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09F5D8B2"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59ED70BA" w:rsidR="0024279E" w:rsidRDefault="0024279E" w:rsidP="00CE2E9C">
      <w:pPr>
        <w:autoSpaceDE w:val="0"/>
        <w:autoSpaceDN w:val="0"/>
        <w:adjustRightInd w:val="0"/>
        <w:spacing w:before="120" w:after="0"/>
        <w:rPr>
          <w:b/>
          <w:iCs/>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832EC6" w:rsidRPr="00832EC6">
        <w:rPr>
          <w:b/>
          <w:sz w:val="32"/>
          <w:szCs w:val="32"/>
          <w:lang w:val="el-GR"/>
        </w:rPr>
        <w:t>Υπηρεσίες επέκτασης και υποστήριξης της παραγωγικής λειτουργίας της Ψηφιακής Πλατφόρμας του Προγράμματος «Υποστηρικτικά μέτρα των νέων ηλικίας δεκαοκτώ (18) και δεκαεννέα (19) ετών» (“YOUTH PASS”)</w:t>
      </w:r>
      <w:r w:rsidRPr="00C622A6">
        <w:rPr>
          <w:b/>
          <w:iCs/>
          <w:sz w:val="32"/>
          <w:szCs w:val="32"/>
          <w:lang w:val="el-GR"/>
        </w:rPr>
        <w:t>»</w:t>
      </w:r>
    </w:p>
    <w:p w14:paraId="42909F79" w14:textId="44552B11" w:rsidR="00336195" w:rsidRPr="00B86104" w:rsidRDefault="00336195" w:rsidP="00336195">
      <w:pPr>
        <w:autoSpaceDE w:val="0"/>
        <w:autoSpaceDN w:val="0"/>
        <w:adjustRightInd w:val="0"/>
        <w:spacing w:before="120" w:after="0"/>
        <w:rPr>
          <w:b/>
          <w:sz w:val="32"/>
          <w:szCs w:val="32"/>
          <w:lang w:val="el-GR"/>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A73789" w14:paraId="0BCC5B53" w14:textId="77777777" w:rsidTr="00EF0725">
        <w:tc>
          <w:tcPr>
            <w:tcW w:w="2830" w:type="dxa"/>
            <w:shd w:val="clear" w:color="auto" w:fill="auto"/>
            <w:vAlign w:val="center"/>
          </w:tcPr>
          <w:p w14:paraId="0232F1F7" w14:textId="01EF9080"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36FC6570" w14:textId="40F77A15" w:rsidR="001F455A" w:rsidRPr="00274473" w:rsidRDefault="001F455A" w:rsidP="00994167">
            <w:pPr>
              <w:pStyle w:val="TabletextChar"/>
              <w:spacing w:before="120" w:after="0" w:line="240" w:lineRule="auto"/>
              <w:jc w:val="both"/>
              <w:rPr>
                <w:rFonts w:cs="Tahoma"/>
                <w:sz w:val="22"/>
                <w:szCs w:val="22"/>
              </w:rPr>
            </w:pPr>
            <w:bookmarkStart w:id="0" w:name="_Hlk124414371"/>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00D86293" w:rsidRPr="00D86293">
              <w:rPr>
                <w:rFonts w:cs="Tahoma"/>
                <w:sz w:val="22"/>
                <w:szCs w:val="22"/>
              </w:rPr>
              <w:t>€</w:t>
            </w:r>
            <w:r w:rsidR="008519D2">
              <w:rPr>
                <w:rFonts w:cs="Tahoma"/>
                <w:sz w:val="22"/>
                <w:szCs w:val="22"/>
              </w:rPr>
              <w:t>216</w:t>
            </w:r>
            <w:r w:rsidR="00D70DF4">
              <w:rPr>
                <w:rFonts w:cs="Tahoma"/>
                <w:sz w:val="22"/>
                <w:szCs w:val="22"/>
              </w:rPr>
              <w:t>.</w:t>
            </w:r>
            <w:r w:rsidR="00C622A6">
              <w:rPr>
                <w:rFonts w:cs="Tahoma"/>
                <w:sz w:val="22"/>
                <w:szCs w:val="22"/>
              </w:rPr>
              <w:t>0</w:t>
            </w:r>
            <w:r w:rsidR="00D86293" w:rsidRPr="00D86293">
              <w:rPr>
                <w:rFonts w:cs="Tahoma"/>
                <w:sz w:val="22"/>
                <w:szCs w:val="22"/>
              </w:rPr>
              <w:t>00</w:t>
            </w:r>
            <w:r w:rsidR="00D70DF4">
              <w:rPr>
                <w:rFonts w:cs="Tahoma"/>
                <w:sz w:val="22"/>
                <w:szCs w:val="22"/>
              </w:rPr>
              <w:t>,</w:t>
            </w:r>
            <w:r w:rsidR="00D86293" w:rsidRPr="00D86293">
              <w:rPr>
                <w:rFonts w:cs="Tahoma"/>
                <w:sz w:val="22"/>
                <w:szCs w:val="22"/>
              </w:rPr>
              <w:t xml:space="preserve">00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προϋπολογισμός με ΦΠΑ: </w:t>
            </w:r>
            <w:r w:rsidR="00D86293" w:rsidRPr="00D86293">
              <w:rPr>
                <w:rFonts w:cs="Tahoma"/>
                <w:sz w:val="22"/>
                <w:szCs w:val="22"/>
              </w:rPr>
              <w:t>€</w:t>
            </w:r>
            <w:r w:rsidR="005376BD" w:rsidRPr="00D86293">
              <w:rPr>
                <w:rFonts w:cs="Tahoma"/>
                <w:sz w:val="22"/>
                <w:szCs w:val="22"/>
              </w:rPr>
              <w:t>2</w:t>
            </w:r>
            <w:r w:rsidR="008519D2">
              <w:rPr>
                <w:rFonts w:cs="Tahoma"/>
                <w:sz w:val="22"/>
                <w:szCs w:val="22"/>
              </w:rPr>
              <w:t>67</w:t>
            </w:r>
            <w:r w:rsidR="00D70DF4">
              <w:rPr>
                <w:rFonts w:cs="Tahoma"/>
                <w:sz w:val="22"/>
                <w:szCs w:val="22"/>
              </w:rPr>
              <w:t>.</w:t>
            </w:r>
            <w:r w:rsidR="008519D2">
              <w:rPr>
                <w:rFonts w:cs="Tahoma"/>
                <w:sz w:val="22"/>
                <w:szCs w:val="22"/>
              </w:rPr>
              <w:t>8</w:t>
            </w:r>
            <w:r w:rsidR="004B6849">
              <w:rPr>
                <w:rFonts w:cs="Tahoma"/>
                <w:sz w:val="22"/>
                <w:szCs w:val="22"/>
              </w:rPr>
              <w:t>4</w:t>
            </w:r>
            <w:r w:rsidR="00304E7E" w:rsidRPr="00304E7E">
              <w:rPr>
                <w:rFonts w:cs="Tahoma"/>
                <w:sz w:val="22"/>
                <w:szCs w:val="22"/>
              </w:rPr>
              <w:t>0</w:t>
            </w:r>
            <w:r w:rsidR="00D70DF4">
              <w:rPr>
                <w:rFonts w:cs="Tahoma"/>
                <w:sz w:val="22"/>
                <w:szCs w:val="22"/>
              </w:rPr>
              <w:t>,</w:t>
            </w:r>
            <w:r w:rsidR="00D86293" w:rsidRPr="00D86293">
              <w:rPr>
                <w:rFonts w:cs="Tahoma"/>
                <w:sz w:val="22"/>
                <w:szCs w:val="22"/>
              </w:rPr>
              <w:t>00</w:t>
            </w:r>
            <w:r w:rsidRPr="00BC485D">
              <w:rPr>
                <w:rFonts w:cs="Tahoma"/>
                <w:sz w:val="22"/>
                <w:szCs w:val="22"/>
              </w:rPr>
              <w:t xml:space="preserve">, ΦΠΑ 24% </w:t>
            </w:r>
            <w:r w:rsidR="006D17B0" w:rsidRPr="000E3C4E">
              <w:rPr>
                <w:rFonts w:cs="Tahoma"/>
                <w:sz w:val="22"/>
                <w:szCs w:val="22"/>
              </w:rPr>
              <w:t>€</w:t>
            </w:r>
            <w:r w:rsidR="008519D2">
              <w:rPr>
                <w:rFonts w:cs="Tahoma"/>
                <w:sz w:val="22"/>
                <w:szCs w:val="22"/>
              </w:rPr>
              <w:t>51.8</w:t>
            </w:r>
            <w:r w:rsidR="004B6849">
              <w:rPr>
                <w:rFonts w:cs="Tahoma"/>
                <w:sz w:val="22"/>
                <w:szCs w:val="22"/>
              </w:rPr>
              <w:t>4</w:t>
            </w:r>
            <w:r w:rsidR="00304E7E" w:rsidRPr="00304E7E">
              <w:rPr>
                <w:rFonts w:cs="Tahoma"/>
                <w:sz w:val="22"/>
                <w:szCs w:val="22"/>
              </w:rPr>
              <w:t>0</w:t>
            </w:r>
            <w:r w:rsidR="00D70DF4">
              <w:rPr>
                <w:rFonts w:cs="Tahoma"/>
                <w:sz w:val="22"/>
                <w:szCs w:val="22"/>
              </w:rPr>
              <w:t>,</w:t>
            </w:r>
            <w:r w:rsidR="00D86293" w:rsidRPr="00D86293">
              <w:rPr>
                <w:rFonts w:cs="Tahoma"/>
                <w:sz w:val="22"/>
                <w:szCs w:val="22"/>
              </w:rPr>
              <w:t>00</w:t>
            </w:r>
            <w:bookmarkEnd w:id="0"/>
          </w:p>
        </w:tc>
      </w:tr>
      <w:tr w:rsidR="00C622A6" w:rsidRPr="00D86293" w14:paraId="35B1EA53" w14:textId="77777777" w:rsidTr="00EF0725">
        <w:tc>
          <w:tcPr>
            <w:tcW w:w="2830" w:type="dxa"/>
            <w:shd w:val="clear" w:color="auto" w:fill="auto"/>
            <w:vAlign w:val="center"/>
          </w:tcPr>
          <w:p w14:paraId="39D82644" w14:textId="77777777" w:rsidR="00C622A6" w:rsidRPr="00603221" w:rsidRDefault="00C622A6" w:rsidP="00994167">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52A80CDE" w14:textId="77777777" w:rsidR="00C622A6" w:rsidRDefault="00C622A6" w:rsidP="00994167">
            <w:pPr>
              <w:suppressAutoHyphens w:val="0"/>
              <w:spacing w:after="91" w:line="236" w:lineRule="auto"/>
              <w:rPr>
                <w:lang w:val="el-GR"/>
              </w:rPr>
            </w:pPr>
            <w:r w:rsidRPr="007231E8">
              <w:rPr>
                <w:lang w:val="el-GR"/>
              </w:rPr>
              <w:t>72200000-7 - Υπηρεσίες προγραμματισμού λογισμικού και παροχής συμβουλών</w:t>
            </w:r>
          </w:p>
          <w:p w14:paraId="3440D180" w14:textId="1912E9A4" w:rsidR="00336195" w:rsidRPr="004B24A7" w:rsidRDefault="00C622A6" w:rsidP="00336195">
            <w:pPr>
              <w:suppressAutoHyphens w:val="0"/>
              <w:spacing w:after="91" w:line="236" w:lineRule="auto"/>
              <w:rPr>
                <w:lang w:val="el-GR"/>
              </w:rPr>
            </w:pPr>
            <w:r w:rsidRPr="00107E67">
              <w:rPr>
                <w:lang w:val="el-GR"/>
              </w:rPr>
              <w:t>72253200-5 - Υπηρεσίες υποστήριξης συστημάτων πληροφορικής</w:t>
            </w:r>
          </w:p>
        </w:tc>
      </w:tr>
      <w:tr w:rsidR="0024279E" w:rsidRPr="00A73789" w14:paraId="5035F07E" w14:textId="77777777" w:rsidTr="00EF0725">
        <w:tc>
          <w:tcPr>
            <w:tcW w:w="2830" w:type="dxa"/>
            <w:shd w:val="clear" w:color="auto" w:fill="auto"/>
            <w:vAlign w:val="center"/>
          </w:tcPr>
          <w:p w14:paraId="05774F4B"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026DF83F"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336195" w:rsidRPr="00DF02B0" w:rsidDel="005977E7" w14:paraId="1ED3570A" w14:textId="77777777" w:rsidTr="00EF0725">
        <w:tc>
          <w:tcPr>
            <w:tcW w:w="2830" w:type="dxa"/>
            <w:shd w:val="clear" w:color="auto" w:fill="auto"/>
            <w:vAlign w:val="center"/>
          </w:tcPr>
          <w:p w14:paraId="4057F07C" w14:textId="77777777" w:rsidR="00336195" w:rsidRPr="00603221" w:rsidRDefault="00336195" w:rsidP="00336195">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2A2EE69E" w:rsidR="00336195" w:rsidRPr="005A0138" w:rsidDel="005977E7" w:rsidRDefault="005A0138" w:rsidP="00336195">
            <w:pPr>
              <w:autoSpaceDE w:val="0"/>
              <w:autoSpaceDN w:val="0"/>
              <w:adjustRightInd w:val="0"/>
              <w:spacing w:before="120" w:after="0"/>
              <w:jc w:val="left"/>
              <w:rPr>
                <w:b/>
                <w:bCs/>
                <w:color w:val="000000"/>
                <w:lang w:val="el-GR"/>
              </w:rPr>
            </w:pPr>
            <w:r w:rsidRPr="0092163F">
              <w:rPr>
                <w:b/>
                <w:color w:val="000000"/>
                <w:lang w:val="el-GR"/>
              </w:rPr>
              <w:t>0</w:t>
            </w:r>
            <w:r w:rsidR="00A73789">
              <w:rPr>
                <w:b/>
                <w:color w:val="000000"/>
                <w:lang w:val="en-US"/>
              </w:rPr>
              <w:t>5</w:t>
            </w:r>
            <w:r w:rsidRPr="0092163F">
              <w:rPr>
                <w:b/>
                <w:color w:val="000000"/>
                <w:lang w:val="el-GR"/>
              </w:rPr>
              <w:t>-03-2025</w:t>
            </w:r>
          </w:p>
        </w:tc>
      </w:tr>
      <w:tr w:rsidR="00336195"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336195" w:rsidRPr="00603221" w:rsidRDefault="00336195" w:rsidP="00336195">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5F7E7267" w:rsidR="00336195" w:rsidRPr="00603221" w:rsidDel="005977E7" w:rsidRDefault="006A760F" w:rsidP="00336195">
            <w:pPr>
              <w:autoSpaceDE w:val="0"/>
              <w:autoSpaceDN w:val="0"/>
              <w:adjustRightInd w:val="0"/>
              <w:spacing w:before="120" w:after="0"/>
              <w:rPr>
                <w:b/>
                <w:color w:val="000000"/>
                <w:highlight w:val="yellow"/>
              </w:rPr>
            </w:pPr>
            <w:r w:rsidRPr="00AF00B6">
              <w:rPr>
                <w:b/>
                <w:color w:val="000000"/>
                <w:lang w:val="el-GR"/>
              </w:rPr>
              <w:t>17-02-2025</w:t>
            </w:r>
          </w:p>
        </w:tc>
      </w:tr>
      <w:tr w:rsidR="00336195"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336195" w:rsidRPr="00603221" w:rsidRDefault="00336195" w:rsidP="00336195">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34255D7C" w:rsidR="00336195" w:rsidRPr="00603221" w:rsidDel="005977E7" w:rsidRDefault="00D74054" w:rsidP="00336195">
            <w:pPr>
              <w:autoSpaceDE w:val="0"/>
              <w:autoSpaceDN w:val="0"/>
              <w:adjustRightInd w:val="0"/>
              <w:spacing w:before="120" w:after="0"/>
              <w:rPr>
                <w:b/>
                <w:color w:val="000000"/>
                <w:highlight w:val="yellow"/>
              </w:rPr>
            </w:pPr>
            <w:r w:rsidRPr="00AF00B6">
              <w:rPr>
                <w:b/>
                <w:color w:val="000000"/>
                <w:lang w:val="el-GR"/>
              </w:rPr>
              <w:t>17-02-2025</w:t>
            </w:r>
          </w:p>
        </w:tc>
      </w:tr>
      <w:tr w:rsidR="00336195"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336195" w:rsidRPr="00DF02B0" w:rsidRDefault="00336195" w:rsidP="00336195">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4143835E" w14:textId="07ADEB01" w:rsidR="00336195" w:rsidRPr="00603221" w:rsidRDefault="00D74054" w:rsidP="00336195">
            <w:pPr>
              <w:autoSpaceDE w:val="0"/>
              <w:autoSpaceDN w:val="0"/>
              <w:adjustRightInd w:val="0"/>
              <w:spacing w:before="120" w:after="0"/>
              <w:rPr>
                <w:b/>
                <w:highlight w:val="magenta"/>
                <w:lang w:val="el-GR"/>
              </w:rPr>
            </w:pPr>
            <w:r w:rsidRPr="00AF00B6">
              <w:rPr>
                <w:b/>
                <w:color w:val="000000"/>
                <w:lang w:val="el-GR"/>
              </w:rPr>
              <w:t>17-02-2025</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05706BFD" w:rsidR="00BE0328" w:rsidRPr="0031449B" w:rsidRDefault="00BE0328" w:rsidP="00C82832">
      <w:pPr>
        <w:rPr>
          <w:b/>
          <w:bCs/>
          <w:lang w:val="el-GR"/>
        </w:rPr>
      </w:pPr>
    </w:p>
    <w:p w14:paraId="0E30C995" w14:textId="539B4D34" w:rsidR="00BE0328" w:rsidRPr="0031449B" w:rsidRDefault="00BE0328" w:rsidP="00C82832">
      <w:pPr>
        <w:rPr>
          <w:lang w:val="el-GR"/>
        </w:rPr>
      </w:pPr>
    </w:p>
    <w:p w14:paraId="01B212CA" w14:textId="71905990" w:rsidR="000B6F4E" w:rsidRDefault="000B6F4E" w:rsidP="00C82832"/>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FE037B">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A73789"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57CC08B3" w:rsidR="0024279E" w:rsidRPr="00723994" w:rsidRDefault="00994167" w:rsidP="00723994">
            <w:pPr>
              <w:rPr>
                <w:b/>
                <w:lang w:val="el-GR"/>
              </w:rPr>
            </w:pPr>
            <w:r w:rsidRPr="00723994">
              <w:rPr>
                <w:b/>
                <w:lang w:val="el-GR" w:eastAsia="en-US"/>
              </w:rPr>
              <w:t xml:space="preserve"> «</w:t>
            </w:r>
            <w:r w:rsidR="00832EC6" w:rsidRPr="00832EC6">
              <w:rPr>
                <w:b/>
                <w:lang w:val="el-GR" w:eastAsia="en-US"/>
              </w:rPr>
              <w:t>Υπηρεσίες επέκτασης και υποστήριξης της παραγωγικής λειτουργίας της Ψηφιακής Πλατφόρμας του Προγράμματος «Υποστηρικτικά μέτρα των νέων ηλικίας δεκαοκτώ (18) και δεκαεννέα (19) ετών» (“YOUTH PASS”)</w:t>
            </w:r>
            <w:r w:rsidRPr="00723994">
              <w:rPr>
                <w:b/>
                <w:lang w:val="el-GR" w:eastAsia="en-US"/>
              </w:rPr>
              <w:t>»</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0031590C">
        <w:tc>
          <w:tcPr>
            <w:tcW w:w="3708" w:type="dxa"/>
            <w:vAlign w:val="center"/>
          </w:tcPr>
          <w:p w14:paraId="6E86843A"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53142C7B"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54746909" w14:textId="77777777" w:rsidTr="0031590C">
        <w:tc>
          <w:tcPr>
            <w:tcW w:w="3708" w:type="dxa"/>
            <w:vAlign w:val="center"/>
          </w:tcPr>
          <w:p w14:paraId="0E11A93B"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0DD94D1D"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17DCF025" w14:textId="77777777" w:rsidTr="0031590C">
        <w:tc>
          <w:tcPr>
            <w:tcW w:w="3708" w:type="dxa"/>
            <w:vAlign w:val="center"/>
          </w:tcPr>
          <w:p w14:paraId="10EE5F74"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39AFDCF5"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48E5B3C2" w14:textId="77777777" w:rsidTr="0031590C">
        <w:tc>
          <w:tcPr>
            <w:tcW w:w="3708" w:type="dxa"/>
            <w:vAlign w:val="center"/>
          </w:tcPr>
          <w:p w14:paraId="11F58805"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D86293" w14:paraId="0793C63A" w14:textId="77777777" w:rsidTr="006C2066">
        <w:tc>
          <w:tcPr>
            <w:tcW w:w="3708" w:type="dxa"/>
            <w:vAlign w:val="center"/>
          </w:tcPr>
          <w:p w14:paraId="2F2DF21E"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78412885" w14:textId="77777777" w:rsidR="00E049A1" w:rsidRDefault="00E049A1" w:rsidP="00E049A1">
            <w:pPr>
              <w:suppressAutoHyphens w:val="0"/>
              <w:spacing w:after="91" w:line="236" w:lineRule="auto"/>
              <w:rPr>
                <w:lang w:val="el-GR"/>
              </w:rPr>
            </w:pPr>
            <w:r w:rsidRPr="007231E8">
              <w:rPr>
                <w:lang w:val="el-GR"/>
              </w:rPr>
              <w:t>72200000-7 - Υπηρεσίες προγραμματισμού λογισμικού και παροχής συμβουλών</w:t>
            </w:r>
          </w:p>
          <w:p w14:paraId="10AE3E2C" w14:textId="76BC7637" w:rsidR="00E049A1" w:rsidRPr="00166AA6" w:rsidRDefault="00E049A1" w:rsidP="00E049A1">
            <w:pPr>
              <w:rPr>
                <w:rFonts w:cstheme="minorHAnsi"/>
              </w:rPr>
            </w:pPr>
            <w:r w:rsidRPr="00107E67">
              <w:rPr>
                <w:lang w:val="el-GR"/>
              </w:rPr>
              <w:t>72253200-5 - Υπηρεσίες υποστήριξης συστημάτων πληροφορικής</w:t>
            </w:r>
            <w:r w:rsidRPr="00802920">
              <w:rPr>
                <w:lang w:val="el-GR"/>
              </w:rPr>
              <w:t>.</w:t>
            </w:r>
          </w:p>
        </w:tc>
      </w:tr>
      <w:tr w:rsidR="004B24A7" w:rsidRPr="00A73789" w14:paraId="57505348" w14:textId="77777777" w:rsidTr="0031590C">
        <w:tc>
          <w:tcPr>
            <w:tcW w:w="3708" w:type="dxa"/>
            <w:vAlign w:val="center"/>
          </w:tcPr>
          <w:p w14:paraId="4B2840F0"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4D724B4" w:rsidR="00FA1BBC" w:rsidRPr="00603221" w:rsidRDefault="004B24A7" w:rsidP="00723994">
            <w:pPr>
              <w:pStyle w:val="TabletextChar"/>
            </w:pPr>
            <w:bookmarkStart w:id="9" w:name="_Hlk124414734"/>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bookmarkEnd w:id="9"/>
          </w:p>
        </w:tc>
      </w:tr>
      <w:tr w:rsidR="00E049A1" w:rsidRPr="00A73789" w14:paraId="118555D2" w14:textId="77777777" w:rsidTr="00135B1D">
        <w:tc>
          <w:tcPr>
            <w:tcW w:w="3708" w:type="dxa"/>
            <w:vAlign w:val="center"/>
          </w:tcPr>
          <w:p w14:paraId="3F97C59A" w14:textId="72F43010" w:rsidR="00E049A1" w:rsidRPr="00603221" w:rsidRDefault="00E049A1" w:rsidP="00E049A1">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08110F51" w14:textId="5E590D0E" w:rsidR="00E049A1" w:rsidRPr="00603221" w:rsidRDefault="008519D2" w:rsidP="00E049A1">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D86293">
              <w:rPr>
                <w:rFonts w:cs="Tahoma"/>
                <w:sz w:val="22"/>
                <w:szCs w:val="22"/>
              </w:rPr>
              <w:t>€</w:t>
            </w:r>
            <w:r>
              <w:rPr>
                <w:rFonts w:cs="Tahoma"/>
                <w:sz w:val="22"/>
                <w:szCs w:val="22"/>
              </w:rPr>
              <w:t>216.0</w:t>
            </w:r>
            <w:r w:rsidRPr="00D86293">
              <w:rPr>
                <w:rFonts w:cs="Tahoma"/>
                <w:sz w:val="22"/>
                <w:szCs w:val="22"/>
              </w:rPr>
              <w:t>00</w:t>
            </w:r>
            <w:r>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D86293">
              <w:rPr>
                <w:rFonts w:cs="Tahoma"/>
                <w:sz w:val="22"/>
                <w:szCs w:val="22"/>
              </w:rPr>
              <w:t>€2</w:t>
            </w:r>
            <w:r>
              <w:rPr>
                <w:rFonts w:cs="Tahoma"/>
                <w:sz w:val="22"/>
                <w:szCs w:val="22"/>
              </w:rPr>
              <w:t>67.84</w:t>
            </w:r>
            <w:r w:rsidRPr="00304E7E">
              <w:rPr>
                <w:rFonts w:cs="Tahoma"/>
                <w:sz w:val="22"/>
                <w:szCs w:val="22"/>
              </w:rPr>
              <w:t>0</w:t>
            </w:r>
            <w:r>
              <w:rPr>
                <w:rFonts w:cs="Tahoma"/>
                <w:sz w:val="22"/>
                <w:szCs w:val="22"/>
              </w:rPr>
              <w:t>,</w:t>
            </w:r>
            <w:r w:rsidRPr="00D86293">
              <w:rPr>
                <w:rFonts w:cs="Tahoma"/>
                <w:sz w:val="22"/>
                <w:szCs w:val="22"/>
              </w:rPr>
              <w:t>00</w:t>
            </w:r>
            <w:r w:rsidRPr="00BC485D">
              <w:rPr>
                <w:rFonts w:cs="Tahoma"/>
                <w:sz w:val="22"/>
                <w:szCs w:val="22"/>
              </w:rPr>
              <w:t xml:space="preserve">, ΦΠΑ 24% </w:t>
            </w:r>
            <w:r w:rsidRPr="000E3C4E">
              <w:rPr>
                <w:rFonts w:cs="Tahoma"/>
                <w:sz w:val="22"/>
                <w:szCs w:val="22"/>
              </w:rPr>
              <w:t>€</w:t>
            </w:r>
            <w:r>
              <w:rPr>
                <w:rFonts w:cs="Tahoma"/>
                <w:sz w:val="22"/>
                <w:szCs w:val="22"/>
              </w:rPr>
              <w:t>51.84</w:t>
            </w:r>
            <w:r w:rsidRPr="00304E7E">
              <w:rPr>
                <w:rFonts w:cs="Tahoma"/>
                <w:sz w:val="22"/>
                <w:szCs w:val="22"/>
              </w:rPr>
              <w:t>0</w:t>
            </w:r>
            <w:r>
              <w:rPr>
                <w:rFonts w:cs="Tahoma"/>
                <w:sz w:val="22"/>
                <w:szCs w:val="22"/>
              </w:rPr>
              <w:t>,</w:t>
            </w:r>
            <w:r w:rsidRPr="00D86293">
              <w:rPr>
                <w:rFonts w:cs="Tahoma"/>
                <w:sz w:val="22"/>
                <w:szCs w:val="22"/>
              </w:rPr>
              <w:t>00</w:t>
            </w:r>
          </w:p>
        </w:tc>
      </w:tr>
      <w:tr w:rsidR="004B24A7" w:rsidRPr="00A73789" w14:paraId="38877388" w14:textId="77777777" w:rsidTr="00D66996">
        <w:tc>
          <w:tcPr>
            <w:tcW w:w="3708" w:type="dxa"/>
            <w:shd w:val="clear" w:color="auto" w:fill="auto"/>
            <w:vAlign w:val="center"/>
          </w:tcPr>
          <w:p w14:paraId="433A0B87" w14:textId="77777777" w:rsidR="004B24A7" w:rsidRPr="006C3739" w:rsidRDefault="004B24A7" w:rsidP="004B24A7">
            <w:pPr>
              <w:pStyle w:val="TabletextChar"/>
              <w:rPr>
                <w:rFonts w:cs="Tahoma"/>
                <w:b/>
                <w:sz w:val="22"/>
                <w:szCs w:val="22"/>
                <w:highlight w:val="magenta"/>
              </w:rPr>
            </w:pPr>
            <w:r w:rsidRPr="00E7394A">
              <w:rPr>
                <w:rFonts w:cs="Tahoma"/>
                <w:b/>
                <w:sz w:val="22"/>
                <w:szCs w:val="22"/>
              </w:rPr>
              <w:t>ΧΡΗΜΑΤΟΔΟΤΗΣΗ ΕΡΓΟΥ</w:t>
            </w:r>
          </w:p>
        </w:tc>
        <w:tc>
          <w:tcPr>
            <w:tcW w:w="6147" w:type="dxa"/>
            <w:shd w:val="clear" w:color="auto" w:fill="auto"/>
            <w:vAlign w:val="center"/>
          </w:tcPr>
          <w:p w14:paraId="24D91F03" w14:textId="18F1F521" w:rsidR="004B24A7" w:rsidRPr="00E56E07" w:rsidRDefault="00092F07" w:rsidP="00092F07">
            <w:pPr>
              <w:pStyle w:val="normalwithoutspacing"/>
            </w:pPr>
            <w:bookmarkStart w:id="10" w:name="_Hlk124414603"/>
            <w:r w:rsidRPr="00920804">
              <w:rPr>
                <w:lang w:eastAsia="en-US"/>
              </w:rPr>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bookmarkEnd w:id="10"/>
          </w:p>
        </w:tc>
      </w:tr>
      <w:tr w:rsidR="004B24A7" w:rsidRPr="00DF02B0" w14:paraId="40743E67" w14:textId="77777777" w:rsidTr="0031590C">
        <w:tc>
          <w:tcPr>
            <w:tcW w:w="3708" w:type="dxa"/>
            <w:vAlign w:val="center"/>
          </w:tcPr>
          <w:p w14:paraId="3F680026"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271CAD58" w:rsidR="004B24A7" w:rsidRPr="00A00118" w:rsidRDefault="004B24A7" w:rsidP="004B24A7">
            <w:pPr>
              <w:rPr>
                <w:lang w:val="el-GR"/>
              </w:rPr>
            </w:pPr>
            <w:r w:rsidRPr="00A00118">
              <w:rPr>
                <w:lang w:val="el-GR"/>
              </w:rPr>
              <w:t xml:space="preserve"> </w:t>
            </w:r>
            <w:r w:rsidR="001155AF" w:rsidRPr="00EA4312">
              <w:rPr>
                <w:lang w:val="el-GR"/>
              </w:rPr>
              <w:t xml:space="preserve">Είκοσι </w:t>
            </w:r>
            <w:r w:rsidR="004B6849" w:rsidRPr="00EA4312">
              <w:rPr>
                <w:lang w:val="el-GR"/>
              </w:rPr>
              <w:t>δύο</w:t>
            </w:r>
            <w:r w:rsidR="001155AF" w:rsidRPr="00EA4312">
              <w:rPr>
                <w:lang w:val="el-GR"/>
              </w:rPr>
              <w:t xml:space="preserve"> </w:t>
            </w:r>
            <w:r w:rsidR="00A00118" w:rsidRPr="00EA4312">
              <w:rPr>
                <w:lang w:val="el-GR"/>
              </w:rPr>
              <w:t>(</w:t>
            </w:r>
            <w:r w:rsidR="001155AF" w:rsidRPr="00EA4312">
              <w:rPr>
                <w:lang w:val="el-GR"/>
              </w:rPr>
              <w:t>2</w:t>
            </w:r>
            <w:r w:rsidR="004B6849" w:rsidRPr="00EA4312">
              <w:rPr>
                <w:lang w:val="el-GR"/>
              </w:rPr>
              <w:t>2</w:t>
            </w:r>
            <w:r w:rsidR="00A00118" w:rsidRPr="00EA4312">
              <w:rPr>
                <w:lang w:val="el-GR"/>
              </w:rPr>
              <w:t xml:space="preserve">) </w:t>
            </w:r>
            <w:r w:rsidRPr="00EA4312">
              <w:rPr>
                <w:lang w:val="el-GR"/>
              </w:rPr>
              <w:t>μήνες</w:t>
            </w:r>
            <w:r w:rsidRPr="00A00118">
              <w:rPr>
                <w:lang w:val="el-GR"/>
              </w:rPr>
              <w:t xml:space="preserve"> </w:t>
            </w:r>
          </w:p>
        </w:tc>
      </w:tr>
      <w:tr w:rsidR="00336195" w:rsidRPr="00DF02B0" w14:paraId="0CEEFBF4" w14:textId="77777777" w:rsidTr="0031590C">
        <w:tc>
          <w:tcPr>
            <w:tcW w:w="3708" w:type="dxa"/>
            <w:vAlign w:val="center"/>
          </w:tcPr>
          <w:p w14:paraId="468AB927" w14:textId="77777777" w:rsidR="00336195" w:rsidRPr="00603221" w:rsidRDefault="00336195" w:rsidP="00336195">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7ADF7CFC" w:rsidR="00336195" w:rsidRPr="007F0279" w:rsidRDefault="007F0279" w:rsidP="00336195">
            <w:pPr>
              <w:pStyle w:val="TabletextChar"/>
              <w:rPr>
                <w:rFonts w:cs="Tahoma"/>
                <w:b/>
                <w:sz w:val="22"/>
                <w:szCs w:val="24"/>
                <w:lang w:val="en-US"/>
              </w:rPr>
            </w:pPr>
            <w:r w:rsidRPr="007F0279">
              <w:rPr>
                <w:b/>
                <w:color w:val="000000"/>
                <w:sz w:val="22"/>
                <w:szCs w:val="22"/>
              </w:rPr>
              <w:t>1</w:t>
            </w:r>
            <w:r>
              <w:rPr>
                <w:b/>
                <w:color w:val="000000"/>
                <w:sz w:val="22"/>
                <w:szCs w:val="22"/>
                <w:lang w:val="en-US"/>
              </w:rPr>
              <w:t>4</w:t>
            </w:r>
            <w:r w:rsidRPr="007F0279">
              <w:rPr>
                <w:b/>
                <w:color w:val="000000"/>
                <w:sz w:val="22"/>
                <w:szCs w:val="22"/>
              </w:rPr>
              <w:t>-02-2025</w:t>
            </w:r>
          </w:p>
        </w:tc>
      </w:tr>
      <w:tr w:rsidR="00336195" w:rsidRPr="00DF02B0" w14:paraId="4F1733B5" w14:textId="77777777" w:rsidTr="0031590C">
        <w:tc>
          <w:tcPr>
            <w:tcW w:w="3708" w:type="dxa"/>
            <w:vAlign w:val="center"/>
          </w:tcPr>
          <w:p w14:paraId="47446C13" w14:textId="77777777" w:rsidR="00336195" w:rsidRPr="00603221" w:rsidRDefault="00336195" w:rsidP="00336195">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5A4D33C1" w:rsidR="00336195" w:rsidRPr="003B2995" w:rsidRDefault="00A51549" w:rsidP="00336195">
            <w:pPr>
              <w:pStyle w:val="TabletextChar"/>
              <w:rPr>
                <w:rFonts w:cs="Tahoma"/>
                <w:b/>
                <w:sz w:val="22"/>
                <w:szCs w:val="24"/>
              </w:rPr>
            </w:pPr>
            <w:r w:rsidRPr="00321DC9">
              <w:rPr>
                <w:rFonts w:cs="Tahoma"/>
                <w:b/>
                <w:color w:val="000000"/>
                <w:sz w:val="22"/>
                <w:szCs w:val="22"/>
                <w:lang w:eastAsia="zh-CN"/>
              </w:rPr>
              <w:t>2</w:t>
            </w:r>
            <w:r w:rsidR="00C8141A">
              <w:rPr>
                <w:rFonts w:cs="Tahoma"/>
                <w:b/>
                <w:color w:val="000000"/>
                <w:sz w:val="22"/>
                <w:szCs w:val="22"/>
                <w:lang w:val="en-US" w:eastAsia="zh-CN"/>
              </w:rPr>
              <w:t>5</w:t>
            </w:r>
            <w:r w:rsidRPr="00321DC9">
              <w:rPr>
                <w:rFonts w:cs="Tahoma"/>
                <w:b/>
                <w:color w:val="000000"/>
                <w:sz w:val="22"/>
                <w:szCs w:val="22"/>
                <w:lang w:eastAsia="zh-CN"/>
              </w:rPr>
              <w:t>-02-2025</w:t>
            </w:r>
          </w:p>
        </w:tc>
      </w:tr>
      <w:tr w:rsidR="00336195" w:rsidRPr="00A73789" w14:paraId="631BFE92" w14:textId="77777777" w:rsidTr="0031590C">
        <w:tc>
          <w:tcPr>
            <w:tcW w:w="3708" w:type="dxa"/>
            <w:vAlign w:val="center"/>
          </w:tcPr>
          <w:p w14:paraId="48277820" w14:textId="77777777" w:rsidR="00336195" w:rsidRPr="00603221" w:rsidRDefault="00336195" w:rsidP="00336195">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44854E2F" w:rsidR="00336195" w:rsidRPr="00243BC3" w:rsidRDefault="00243BC3" w:rsidP="00336195">
            <w:pPr>
              <w:pStyle w:val="TabletextChar"/>
              <w:rPr>
                <w:rFonts w:cs="Tahoma"/>
                <w:bCs/>
                <w:color w:val="000000"/>
                <w:sz w:val="22"/>
                <w:szCs w:val="22"/>
                <w:highlight w:val="magenta"/>
                <w:lang w:val="en-US"/>
              </w:rPr>
            </w:pPr>
            <w:r w:rsidRPr="00243BC3">
              <w:rPr>
                <w:b/>
                <w:color w:val="000000"/>
                <w:sz w:val="22"/>
                <w:szCs w:val="22"/>
              </w:rPr>
              <w:t>17-02-2025</w:t>
            </w:r>
            <w:r>
              <w:rPr>
                <w:b/>
                <w:color w:val="000000"/>
                <w:sz w:val="22"/>
                <w:szCs w:val="22"/>
              </w:rPr>
              <w:t xml:space="preserve">, </w:t>
            </w:r>
            <w:r>
              <w:rPr>
                <w:bCs/>
                <w:color w:val="000000"/>
                <w:sz w:val="22"/>
                <w:szCs w:val="22"/>
              </w:rPr>
              <w:t xml:space="preserve">ημέρα </w:t>
            </w:r>
            <w:r w:rsidRPr="00770B3D">
              <w:rPr>
                <w:b/>
                <w:color w:val="000000"/>
                <w:sz w:val="22"/>
                <w:szCs w:val="22"/>
              </w:rPr>
              <w:t>Δευτέρα</w:t>
            </w:r>
          </w:p>
        </w:tc>
      </w:tr>
      <w:tr w:rsidR="00336195" w:rsidRPr="0092163F" w14:paraId="368A194C" w14:textId="77777777" w:rsidTr="00603221">
        <w:tc>
          <w:tcPr>
            <w:tcW w:w="3708" w:type="dxa"/>
            <w:vAlign w:val="center"/>
          </w:tcPr>
          <w:p w14:paraId="440217A8" w14:textId="77777777" w:rsidR="00336195" w:rsidRPr="00603221" w:rsidRDefault="00336195" w:rsidP="00336195">
            <w:pPr>
              <w:pStyle w:val="TabletextChar"/>
              <w:rPr>
                <w:rFonts w:cs="Tahoma"/>
                <w:b/>
                <w:sz w:val="22"/>
                <w:szCs w:val="22"/>
              </w:rPr>
            </w:pPr>
            <w:r w:rsidRPr="00603221">
              <w:rPr>
                <w:rFonts w:cs="Tahoma"/>
                <w:b/>
                <w:sz w:val="22"/>
                <w:szCs w:val="22"/>
              </w:rPr>
              <w:t xml:space="preserve">ΚΑΤΑΛΗΚΤΙΚΗ ΗΜΕΡΟΜΗΝΙΑ ΚΑΙ ΩΡΑ ΥΠΟΒΟΛΗΣ </w:t>
            </w:r>
            <w:r w:rsidRPr="00603221">
              <w:rPr>
                <w:rFonts w:cs="Tahoma"/>
                <w:b/>
                <w:sz w:val="22"/>
                <w:szCs w:val="22"/>
              </w:rPr>
              <w:lastRenderedPageBreak/>
              <w:t>ΠΡΟΣΦΟΡΩΝ</w:t>
            </w:r>
          </w:p>
        </w:tc>
        <w:tc>
          <w:tcPr>
            <w:tcW w:w="6147" w:type="dxa"/>
            <w:vAlign w:val="center"/>
          </w:tcPr>
          <w:p w14:paraId="1F526219" w14:textId="01376D8E" w:rsidR="00336195" w:rsidRPr="006F5124" w:rsidRDefault="00E54DB4" w:rsidP="00D141EB">
            <w:pPr>
              <w:autoSpaceDE w:val="0"/>
              <w:autoSpaceDN w:val="0"/>
              <w:adjustRightInd w:val="0"/>
              <w:spacing w:after="0" w:line="276" w:lineRule="auto"/>
              <w:ind w:left="720" w:hanging="720"/>
              <w:jc w:val="left"/>
              <w:rPr>
                <w:b/>
                <w:bCs/>
                <w:lang w:val="el-GR"/>
              </w:rPr>
            </w:pPr>
            <w:r w:rsidRPr="0092163F">
              <w:rPr>
                <w:b/>
                <w:color w:val="000000"/>
                <w:lang w:val="el-GR"/>
              </w:rPr>
              <w:lastRenderedPageBreak/>
              <w:t>0</w:t>
            </w:r>
            <w:r w:rsidR="00D141EB">
              <w:rPr>
                <w:b/>
                <w:color w:val="000000"/>
                <w:lang w:val="el-GR"/>
              </w:rPr>
              <w:t>5</w:t>
            </w:r>
            <w:r w:rsidRPr="0092163F">
              <w:rPr>
                <w:b/>
                <w:color w:val="000000"/>
                <w:lang w:val="el-GR"/>
              </w:rPr>
              <w:t>-03-2025</w:t>
            </w:r>
            <w:r w:rsidR="00371529">
              <w:rPr>
                <w:b/>
                <w:color w:val="000000"/>
                <w:lang w:val="el-GR"/>
              </w:rPr>
              <w:t xml:space="preserve">, </w:t>
            </w:r>
            <w:r w:rsidR="00336195" w:rsidRPr="00A406A5">
              <w:rPr>
                <w:color w:val="000000"/>
                <w:lang w:val="el-GR"/>
              </w:rPr>
              <w:t>ημέρα</w:t>
            </w:r>
            <w:r w:rsidR="008328B2">
              <w:rPr>
                <w:color w:val="000000"/>
                <w:lang w:val="el-GR"/>
              </w:rPr>
              <w:t xml:space="preserve"> </w:t>
            </w:r>
            <w:r w:rsidR="00D141EB" w:rsidRPr="0081633A">
              <w:rPr>
                <w:b/>
                <w:bCs/>
                <w:color w:val="000000"/>
                <w:lang w:val="el-GR"/>
              </w:rPr>
              <w:t>Τετάρτη</w:t>
            </w:r>
            <w:r w:rsidR="00D141EB">
              <w:rPr>
                <w:color w:val="000000"/>
                <w:lang w:val="el-GR"/>
              </w:rPr>
              <w:t xml:space="preserve"> </w:t>
            </w:r>
            <w:r w:rsidR="001155AF" w:rsidRPr="00B32310">
              <w:rPr>
                <w:bCs/>
                <w:lang w:val="el-GR"/>
              </w:rPr>
              <w:t>και</w:t>
            </w:r>
            <w:r w:rsidR="001155AF">
              <w:rPr>
                <w:b/>
                <w:lang w:val="el-GR"/>
              </w:rPr>
              <w:t xml:space="preserve"> </w:t>
            </w:r>
            <w:r w:rsidR="00336195" w:rsidRPr="00A406A5">
              <w:rPr>
                <w:color w:val="000000"/>
                <w:lang w:val="el-GR"/>
              </w:rPr>
              <w:t>ώρα</w:t>
            </w:r>
            <w:r w:rsidR="006F5124">
              <w:rPr>
                <w:color w:val="000000"/>
                <w:lang w:val="el-GR"/>
              </w:rPr>
              <w:t xml:space="preserve"> </w:t>
            </w:r>
            <w:r w:rsidR="006F5124">
              <w:rPr>
                <w:b/>
                <w:bCs/>
                <w:color w:val="000000"/>
                <w:lang w:val="el-GR"/>
              </w:rPr>
              <w:t>1</w:t>
            </w:r>
            <w:r w:rsidR="00A85E64">
              <w:rPr>
                <w:b/>
                <w:bCs/>
                <w:color w:val="000000"/>
                <w:lang w:val="el-GR"/>
              </w:rPr>
              <w:t>2</w:t>
            </w:r>
            <w:r w:rsidR="006F5124">
              <w:rPr>
                <w:b/>
                <w:bCs/>
                <w:color w:val="000000"/>
                <w:lang w:val="el-GR"/>
              </w:rPr>
              <w:t>:00</w:t>
            </w:r>
          </w:p>
        </w:tc>
      </w:tr>
      <w:tr w:rsidR="004B24A7" w:rsidRPr="00A73789" w14:paraId="64305677" w14:textId="77777777" w:rsidTr="0031590C">
        <w:tc>
          <w:tcPr>
            <w:tcW w:w="3708" w:type="dxa"/>
            <w:vAlign w:val="center"/>
          </w:tcPr>
          <w:p w14:paraId="6AF945A2"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25CD5E46"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hyperlink r:id="rId8" w:history="1">
              <w:r w:rsidR="00D6783F" w:rsidRPr="00C81589">
                <w:rPr>
                  <w:rStyle w:val="-"/>
                  <w:lang w:val="en-US"/>
                </w:rPr>
                <w:t>www</w:t>
              </w:r>
              <w:r w:rsidR="00D6783F" w:rsidRPr="00C81589">
                <w:rPr>
                  <w:rStyle w:val="-"/>
                  <w:lang w:val="el-GR"/>
                </w:rPr>
                <w:t>.</w:t>
              </w:r>
              <w:r w:rsidR="00D6783F" w:rsidRPr="00C81589">
                <w:rPr>
                  <w:rStyle w:val="-"/>
                  <w:lang w:val="en-US"/>
                </w:rPr>
                <w:t>promitheus</w:t>
              </w:r>
              <w:r w:rsidR="00D6783F" w:rsidRPr="00C81589">
                <w:rPr>
                  <w:rStyle w:val="-"/>
                  <w:lang w:val="el-GR"/>
                </w:rPr>
                <w:t>.</w:t>
              </w:r>
              <w:r w:rsidR="00D6783F" w:rsidRPr="00C81589">
                <w:rPr>
                  <w:rStyle w:val="-"/>
                  <w:lang w:val="en-US"/>
                </w:rPr>
                <w:t>gov</w:t>
              </w:r>
              <w:r w:rsidR="00D6783F" w:rsidRPr="00C81589">
                <w:rPr>
                  <w:rStyle w:val="-"/>
                  <w:lang w:val="el-GR"/>
                </w:rPr>
                <w:t>.</w:t>
              </w:r>
              <w:r w:rsidR="00D6783F" w:rsidRPr="00C81589">
                <w:rPr>
                  <w:rStyle w:val="-"/>
                  <w:lang w:val="en-US"/>
                </w:rPr>
                <w:t>gr</w:t>
              </w:r>
            </w:hyperlink>
            <w:r w:rsidR="00D6783F">
              <w:rPr>
                <w:lang w:val="el-GR"/>
              </w:rPr>
              <w:t xml:space="preserve"> </w:t>
            </w:r>
            <w:r w:rsidRPr="00603221">
              <w:rPr>
                <w:color w:val="0000FF"/>
                <w:lang w:val="el-GR"/>
              </w:rPr>
              <w:t xml:space="preserve"> </w:t>
            </w:r>
            <w:r w:rsidRPr="00603221">
              <w:rPr>
                <w:color w:val="000000"/>
                <w:lang w:val="el-GR"/>
              </w:rPr>
              <w:t>του</w:t>
            </w:r>
          </w:p>
          <w:p w14:paraId="5A47FD1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FA1BBC" w:rsidRPr="00603221" w:rsidRDefault="004B24A7" w:rsidP="00FA1BBC">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336195" w:rsidRPr="00DF02B0" w14:paraId="3EA623D4" w14:textId="77777777" w:rsidTr="0031590C">
        <w:tc>
          <w:tcPr>
            <w:tcW w:w="3708" w:type="dxa"/>
          </w:tcPr>
          <w:p w14:paraId="2D7201C0" w14:textId="77777777" w:rsidR="00336195" w:rsidRPr="00603221" w:rsidRDefault="00336195" w:rsidP="00336195">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3FBCE1C1" w:rsidR="00336195" w:rsidRPr="00603221" w:rsidRDefault="003118C7" w:rsidP="00336195">
            <w:pPr>
              <w:autoSpaceDE w:val="0"/>
              <w:autoSpaceDN w:val="0"/>
              <w:adjustRightInd w:val="0"/>
              <w:spacing w:after="0" w:line="276" w:lineRule="auto"/>
              <w:jc w:val="left"/>
              <w:rPr>
                <w:color w:val="000000"/>
              </w:rPr>
            </w:pPr>
            <w:r w:rsidRPr="00AF00B6">
              <w:rPr>
                <w:b/>
                <w:color w:val="000000"/>
                <w:lang w:val="el-GR"/>
              </w:rPr>
              <w:t>17-02-2025</w:t>
            </w:r>
          </w:p>
        </w:tc>
      </w:tr>
      <w:tr w:rsidR="00336195" w:rsidRPr="0092163F" w14:paraId="5C69C8D8" w14:textId="77777777" w:rsidTr="0031590C">
        <w:tc>
          <w:tcPr>
            <w:tcW w:w="3708" w:type="dxa"/>
            <w:vAlign w:val="center"/>
          </w:tcPr>
          <w:p w14:paraId="06B964EB" w14:textId="77777777" w:rsidR="00336195" w:rsidRPr="00603221" w:rsidRDefault="00336195" w:rsidP="00336195">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7202FB1A" w:rsidR="00336195" w:rsidRPr="00A85E64" w:rsidRDefault="00422434" w:rsidP="00336195">
            <w:pPr>
              <w:pStyle w:val="TabletextChar"/>
              <w:rPr>
                <w:rFonts w:cs="Tahoma"/>
                <w:b/>
                <w:sz w:val="22"/>
                <w:szCs w:val="22"/>
              </w:rPr>
            </w:pPr>
            <w:r w:rsidRPr="00066DA4">
              <w:rPr>
                <w:b/>
                <w:color w:val="000000"/>
                <w:sz w:val="22"/>
                <w:szCs w:val="22"/>
              </w:rPr>
              <w:t>0</w:t>
            </w:r>
            <w:r w:rsidR="00C13084" w:rsidRPr="00066DA4">
              <w:rPr>
                <w:b/>
                <w:color w:val="000000"/>
                <w:sz w:val="22"/>
                <w:szCs w:val="22"/>
              </w:rPr>
              <w:t>7</w:t>
            </w:r>
            <w:r w:rsidRPr="00066DA4">
              <w:rPr>
                <w:b/>
                <w:color w:val="000000"/>
                <w:sz w:val="22"/>
                <w:szCs w:val="22"/>
              </w:rPr>
              <w:t xml:space="preserve">-03-2025, </w:t>
            </w:r>
            <w:r w:rsidR="00EE60D9" w:rsidRPr="008348C8">
              <w:rPr>
                <w:bCs/>
                <w:color w:val="000000"/>
                <w:sz w:val="22"/>
                <w:szCs w:val="22"/>
              </w:rPr>
              <w:t>ημέρα</w:t>
            </w:r>
            <w:r w:rsidR="00EE60D9">
              <w:rPr>
                <w:b/>
                <w:color w:val="000000"/>
                <w:sz w:val="22"/>
                <w:szCs w:val="22"/>
              </w:rPr>
              <w:t xml:space="preserve"> Παρασκευή </w:t>
            </w:r>
            <w:r w:rsidR="00336195" w:rsidRPr="00066DA4">
              <w:rPr>
                <w:rFonts w:cs="Tahoma"/>
                <w:bCs/>
                <w:sz w:val="24"/>
                <w:szCs w:val="24"/>
              </w:rPr>
              <w:t>και ώρα</w:t>
            </w:r>
            <w:r w:rsidR="00A85E64" w:rsidRPr="00066DA4">
              <w:rPr>
                <w:rFonts w:cs="Tahoma"/>
                <w:bCs/>
                <w:sz w:val="24"/>
                <w:szCs w:val="24"/>
              </w:rPr>
              <w:t xml:space="preserve"> </w:t>
            </w:r>
            <w:r w:rsidR="00901E39" w:rsidRPr="00066DA4">
              <w:rPr>
                <w:b/>
                <w:bCs/>
                <w:color w:val="000000"/>
                <w:sz w:val="22"/>
                <w:szCs w:val="22"/>
              </w:rPr>
              <w:t>12:00</w:t>
            </w:r>
          </w:p>
        </w:tc>
      </w:tr>
    </w:tbl>
    <w:p w14:paraId="2BC039AE" w14:textId="77777777" w:rsidR="008E18C3" w:rsidRPr="00920804" w:rsidRDefault="008E18C3" w:rsidP="0024279E">
      <w:pPr>
        <w:autoSpaceDE w:val="0"/>
        <w:autoSpaceDN w:val="0"/>
        <w:adjustRightInd w:val="0"/>
        <w:ind w:right="-460"/>
        <w:jc w:val="center"/>
        <w:rPr>
          <w:lang w:val="el-GR"/>
        </w:rPr>
        <w:sectPr w:rsidR="008E18C3" w:rsidRPr="00920804" w:rsidSect="00DB4B95">
          <w:headerReference w:type="default" r:id="rId9"/>
          <w:footerReference w:type="default" r:id="rId10"/>
          <w:headerReference w:type="first" r:id="rId11"/>
          <w:footerReference w:type="first" r:id="rId12"/>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25552307" w14:textId="13D927CE" w:rsidR="00E60B2E" w:rsidRDefault="005D601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89047280" w:history="1">
            <w:r w:rsidR="00E60B2E" w:rsidRPr="00D615E7">
              <w:rPr>
                <w:rStyle w:val="-"/>
                <w:noProof/>
                <w:lang w:val="el-GR"/>
                <w14:scene3d>
                  <w14:camera w14:prst="orthographicFront"/>
                  <w14:lightRig w14:rig="threePt" w14:dir="t">
                    <w14:rot w14:lat="0" w14:lon="0" w14:rev="0"/>
                  </w14:lightRig>
                </w14:scene3d>
              </w:rPr>
              <w:t>1.</w:t>
            </w:r>
            <w:r w:rsidR="00E60B2E">
              <w:rPr>
                <w:rFonts w:asciiTheme="minorHAnsi" w:eastAsiaTheme="minorEastAsia" w:hAnsiTheme="minorHAnsi" w:cstheme="minorBidi"/>
                <w:b w:val="0"/>
                <w:bCs w:val="0"/>
                <w:caps w:val="0"/>
                <w:noProof/>
                <w:kern w:val="2"/>
                <w:sz w:val="24"/>
                <w:szCs w:val="24"/>
                <w:lang w:val="el-GR" w:eastAsia="el-GR"/>
                <w14:ligatures w14:val="standardContextual"/>
              </w:rPr>
              <w:tab/>
            </w:r>
            <w:r w:rsidR="00E60B2E" w:rsidRPr="00D615E7">
              <w:rPr>
                <w:rStyle w:val="-"/>
                <w:noProof/>
                <w:lang w:val="el-GR"/>
              </w:rPr>
              <w:t>ΑΝΑΘΕΤΟΥΣΑ ΑΡΧΗ ΚΑΙ ΑΝΤΙΚΕΙΜΕΝΟ ΣΥΜΒΑΣΗΣ</w:t>
            </w:r>
            <w:r w:rsidR="00E60B2E">
              <w:rPr>
                <w:noProof/>
                <w:webHidden/>
              </w:rPr>
              <w:tab/>
            </w:r>
            <w:r w:rsidR="00E60B2E">
              <w:rPr>
                <w:noProof/>
                <w:webHidden/>
              </w:rPr>
              <w:fldChar w:fldCharType="begin"/>
            </w:r>
            <w:r w:rsidR="00E60B2E">
              <w:rPr>
                <w:noProof/>
                <w:webHidden/>
              </w:rPr>
              <w:instrText xml:space="preserve"> PAGEREF _Toc189047280 \h </w:instrText>
            </w:r>
            <w:r w:rsidR="00E60B2E">
              <w:rPr>
                <w:noProof/>
                <w:webHidden/>
              </w:rPr>
            </w:r>
            <w:r w:rsidR="00E60B2E">
              <w:rPr>
                <w:noProof/>
                <w:webHidden/>
              </w:rPr>
              <w:fldChar w:fldCharType="separate"/>
            </w:r>
            <w:r w:rsidR="000D5D57">
              <w:rPr>
                <w:noProof/>
                <w:webHidden/>
              </w:rPr>
              <w:t>6</w:t>
            </w:r>
            <w:r w:rsidR="00E60B2E">
              <w:rPr>
                <w:noProof/>
                <w:webHidden/>
              </w:rPr>
              <w:fldChar w:fldCharType="end"/>
            </w:r>
          </w:hyperlink>
        </w:p>
        <w:p w14:paraId="4E2D9417" w14:textId="7800A417"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281" w:history="1">
            <w:r w:rsidRPr="00D615E7">
              <w:rPr>
                <w:rStyle w:val="-"/>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_Toc189047281 \h </w:instrText>
            </w:r>
            <w:r>
              <w:rPr>
                <w:noProof/>
                <w:webHidden/>
              </w:rPr>
            </w:r>
            <w:r>
              <w:rPr>
                <w:noProof/>
                <w:webHidden/>
              </w:rPr>
              <w:fldChar w:fldCharType="separate"/>
            </w:r>
            <w:r w:rsidR="000D5D57">
              <w:rPr>
                <w:noProof/>
                <w:webHidden/>
              </w:rPr>
              <w:t>6</w:t>
            </w:r>
            <w:r>
              <w:rPr>
                <w:noProof/>
                <w:webHidden/>
              </w:rPr>
              <w:fldChar w:fldCharType="end"/>
            </w:r>
          </w:hyperlink>
        </w:p>
        <w:p w14:paraId="45971A4F" w14:textId="6D68DB75"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282" w:history="1">
            <w:r w:rsidRPr="00D615E7">
              <w:rPr>
                <w:rStyle w:val="-"/>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_Toc189047282 \h </w:instrText>
            </w:r>
            <w:r>
              <w:rPr>
                <w:noProof/>
                <w:webHidden/>
              </w:rPr>
            </w:r>
            <w:r>
              <w:rPr>
                <w:noProof/>
                <w:webHidden/>
              </w:rPr>
              <w:fldChar w:fldCharType="separate"/>
            </w:r>
            <w:r w:rsidR="000D5D57">
              <w:rPr>
                <w:noProof/>
                <w:webHidden/>
              </w:rPr>
              <w:t>6</w:t>
            </w:r>
            <w:r>
              <w:rPr>
                <w:noProof/>
                <w:webHidden/>
              </w:rPr>
              <w:fldChar w:fldCharType="end"/>
            </w:r>
          </w:hyperlink>
        </w:p>
        <w:p w14:paraId="50D92E60" w14:textId="30788ED9"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283" w:history="1">
            <w:r w:rsidRPr="00D615E7">
              <w:rPr>
                <w:rStyle w:val="-"/>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_Toc189047283 \h </w:instrText>
            </w:r>
            <w:r>
              <w:rPr>
                <w:noProof/>
                <w:webHidden/>
              </w:rPr>
            </w:r>
            <w:r>
              <w:rPr>
                <w:noProof/>
                <w:webHidden/>
              </w:rPr>
              <w:fldChar w:fldCharType="separate"/>
            </w:r>
            <w:r w:rsidR="000D5D57">
              <w:rPr>
                <w:noProof/>
                <w:webHidden/>
              </w:rPr>
              <w:t>7</w:t>
            </w:r>
            <w:r>
              <w:rPr>
                <w:noProof/>
                <w:webHidden/>
              </w:rPr>
              <w:fldChar w:fldCharType="end"/>
            </w:r>
          </w:hyperlink>
        </w:p>
        <w:p w14:paraId="36D5055F" w14:textId="3707E82F"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284" w:history="1">
            <w:r w:rsidRPr="00D615E7">
              <w:rPr>
                <w:rStyle w:val="-"/>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Θεσμικό πλαίσιο</w:t>
            </w:r>
            <w:r>
              <w:rPr>
                <w:noProof/>
                <w:webHidden/>
              </w:rPr>
              <w:tab/>
            </w:r>
            <w:r>
              <w:rPr>
                <w:noProof/>
                <w:webHidden/>
              </w:rPr>
              <w:fldChar w:fldCharType="begin"/>
            </w:r>
            <w:r>
              <w:rPr>
                <w:noProof/>
                <w:webHidden/>
              </w:rPr>
              <w:instrText xml:space="preserve"> PAGEREF _Toc189047284 \h </w:instrText>
            </w:r>
            <w:r>
              <w:rPr>
                <w:noProof/>
                <w:webHidden/>
              </w:rPr>
            </w:r>
            <w:r>
              <w:rPr>
                <w:noProof/>
                <w:webHidden/>
              </w:rPr>
              <w:fldChar w:fldCharType="separate"/>
            </w:r>
            <w:r w:rsidR="000D5D57">
              <w:rPr>
                <w:noProof/>
                <w:webHidden/>
              </w:rPr>
              <w:t>7</w:t>
            </w:r>
            <w:r>
              <w:rPr>
                <w:noProof/>
                <w:webHidden/>
              </w:rPr>
              <w:fldChar w:fldCharType="end"/>
            </w:r>
          </w:hyperlink>
        </w:p>
        <w:p w14:paraId="253BE7F4" w14:textId="089F401B"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285" w:history="1">
            <w:r w:rsidRPr="00D615E7">
              <w:rPr>
                <w:rStyle w:val="-"/>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_Toc189047285 \h </w:instrText>
            </w:r>
            <w:r>
              <w:rPr>
                <w:noProof/>
                <w:webHidden/>
              </w:rPr>
            </w:r>
            <w:r>
              <w:rPr>
                <w:noProof/>
                <w:webHidden/>
              </w:rPr>
              <w:fldChar w:fldCharType="separate"/>
            </w:r>
            <w:r w:rsidR="000D5D57">
              <w:rPr>
                <w:noProof/>
                <w:webHidden/>
              </w:rPr>
              <w:t>12</w:t>
            </w:r>
            <w:r>
              <w:rPr>
                <w:noProof/>
                <w:webHidden/>
              </w:rPr>
              <w:fldChar w:fldCharType="end"/>
            </w:r>
          </w:hyperlink>
        </w:p>
        <w:p w14:paraId="063E3856" w14:textId="04CA79F2"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286" w:history="1">
            <w:r w:rsidRPr="00D615E7">
              <w:rPr>
                <w:rStyle w:val="-"/>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Δημοσιότητα</w:t>
            </w:r>
            <w:r>
              <w:rPr>
                <w:noProof/>
                <w:webHidden/>
              </w:rPr>
              <w:tab/>
            </w:r>
            <w:r>
              <w:rPr>
                <w:noProof/>
                <w:webHidden/>
              </w:rPr>
              <w:fldChar w:fldCharType="begin"/>
            </w:r>
            <w:r>
              <w:rPr>
                <w:noProof/>
                <w:webHidden/>
              </w:rPr>
              <w:instrText xml:space="preserve"> PAGEREF _Toc189047286 \h </w:instrText>
            </w:r>
            <w:r>
              <w:rPr>
                <w:noProof/>
                <w:webHidden/>
              </w:rPr>
            </w:r>
            <w:r>
              <w:rPr>
                <w:noProof/>
                <w:webHidden/>
              </w:rPr>
              <w:fldChar w:fldCharType="separate"/>
            </w:r>
            <w:r w:rsidR="000D5D57">
              <w:rPr>
                <w:noProof/>
                <w:webHidden/>
              </w:rPr>
              <w:t>13</w:t>
            </w:r>
            <w:r>
              <w:rPr>
                <w:noProof/>
                <w:webHidden/>
              </w:rPr>
              <w:fldChar w:fldCharType="end"/>
            </w:r>
          </w:hyperlink>
        </w:p>
        <w:p w14:paraId="1C03F3AA" w14:textId="43CF81AB"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287" w:history="1">
            <w:r w:rsidRPr="00D615E7">
              <w:rPr>
                <w:rStyle w:val="-"/>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_Toc189047287 \h </w:instrText>
            </w:r>
            <w:r>
              <w:rPr>
                <w:noProof/>
                <w:webHidden/>
              </w:rPr>
            </w:r>
            <w:r>
              <w:rPr>
                <w:noProof/>
                <w:webHidden/>
              </w:rPr>
              <w:fldChar w:fldCharType="separate"/>
            </w:r>
            <w:r w:rsidR="000D5D57">
              <w:rPr>
                <w:noProof/>
                <w:webHidden/>
              </w:rPr>
              <w:t>13</w:t>
            </w:r>
            <w:r>
              <w:rPr>
                <w:noProof/>
                <w:webHidden/>
              </w:rPr>
              <w:fldChar w:fldCharType="end"/>
            </w:r>
          </w:hyperlink>
        </w:p>
        <w:p w14:paraId="5EA791FB" w14:textId="5B42A472" w:rsidR="00E60B2E" w:rsidRDefault="00E60B2E">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047288" w:history="1">
            <w:r w:rsidRPr="00D615E7">
              <w:rPr>
                <w:rStyle w:val="-"/>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615E7">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_Toc189047288 \h </w:instrText>
            </w:r>
            <w:r>
              <w:rPr>
                <w:noProof/>
                <w:webHidden/>
              </w:rPr>
            </w:r>
            <w:r>
              <w:rPr>
                <w:noProof/>
                <w:webHidden/>
              </w:rPr>
              <w:fldChar w:fldCharType="separate"/>
            </w:r>
            <w:r w:rsidR="000D5D57">
              <w:rPr>
                <w:noProof/>
                <w:webHidden/>
              </w:rPr>
              <w:t>14</w:t>
            </w:r>
            <w:r>
              <w:rPr>
                <w:noProof/>
                <w:webHidden/>
              </w:rPr>
              <w:fldChar w:fldCharType="end"/>
            </w:r>
          </w:hyperlink>
        </w:p>
        <w:p w14:paraId="5D982020" w14:textId="1F5269B5"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289" w:history="1">
            <w:r w:rsidRPr="00D615E7">
              <w:rPr>
                <w:rStyle w:val="-"/>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Γενικές Πληροφορίες</w:t>
            </w:r>
            <w:r>
              <w:rPr>
                <w:noProof/>
                <w:webHidden/>
              </w:rPr>
              <w:tab/>
            </w:r>
            <w:r>
              <w:rPr>
                <w:noProof/>
                <w:webHidden/>
              </w:rPr>
              <w:fldChar w:fldCharType="begin"/>
            </w:r>
            <w:r>
              <w:rPr>
                <w:noProof/>
                <w:webHidden/>
              </w:rPr>
              <w:instrText xml:space="preserve"> PAGEREF _Toc189047289 \h </w:instrText>
            </w:r>
            <w:r>
              <w:rPr>
                <w:noProof/>
                <w:webHidden/>
              </w:rPr>
            </w:r>
            <w:r>
              <w:rPr>
                <w:noProof/>
                <w:webHidden/>
              </w:rPr>
              <w:fldChar w:fldCharType="separate"/>
            </w:r>
            <w:r w:rsidR="000D5D57">
              <w:rPr>
                <w:noProof/>
                <w:webHidden/>
              </w:rPr>
              <w:t>14</w:t>
            </w:r>
            <w:r>
              <w:rPr>
                <w:noProof/>
                <w:webHidden/>
              </w:rPr>
              <w:fldChar w:fldCharType="end"/>
            </w:r>
          </w:hyperlink>
        </w:p>
        <w:p w14:paraId="30155294" w14:textId="2985D0AF"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290" w:history="1">
            <w:r w:rsidRPr="00D615E7">
              <w:rPr>
                <w:rStyle w:val="-"/>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Έγγραφα της σύμβασης</w:t>
            </w:r>
            <w:r>
              <w:rPr>
                <w:noProof/>
                <w:webHidden/>
              </w:rPr>
              <w:tab/>
            </w:r>
            <w:r>
              <w:rPr>
                <w:noProof/>
                <w:webHidden/>
              </w:rPr>
              <w:fldChar w:fldCharType="begin"/>
            </w:r>
            <w:r>
              <w:rPr>
                <w:noProof/>
                <w:webHidden/>
              </w:rPr>
              <w:instrText xml:space="preserve"> PAGEREF _Toc189047290 \h </w:instrText>
            </w:r>
            <w:r>
              <w:rPr>
                <w:noProof/>
                <w:webHidden/>
              </w:rPr>
            </w:r>
            <w:r>
              <w:rPr>
                <w:noProof/>
                <w:webHidden/>
              </w:rPr>
              <w:fldChar w:fldCharType="separate"/>
            </w:r>
            <w:r w:rsidR="000D5D57">
              <w:rPr>
                <w:noProof/>
                <w:webHidden/>
              </w:rPr>
              <w:t>14</w:t>
            </w:r>
            <w:r>
              <w:rPr>
                <w:noProof/>
                <w:webHidden/>
              </w:rPr>
              <w:fldChar w:fldCharType="end"/>
            </w:r>
          </w:hyperlink>
        </w:p>
        <w:p w14:paraId="3D0DC145" w14:textId="55FDF681"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291" w:history="1">
            <w:r w:rsidRPr="00D615E7">
              <w:rPr>
                <w:rStyle w:val="-"/>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_Toc189047291 \h </w:instrText>
            </w:r>
            <w:r>
              <w:rPr>
                <w:noProof/>
                <w:webHidden/>
              </w:rPr>
            </w:r>
            <w:r>
              <w:rPr>
                <w:noProof/>
                <w:webHidden/>
              </w:rPr>
              <w:fldChar w:fldCharType="separate"/>
            </w:r>
            <w:r w:rsidR="000D5D57">
              <w:rPr>
                <w:noProof/>
                <w:webHidden/>
              </w:rPr>
              <w:t>14</w:t>
            </w:r>
            <w:r>
              <w:rPr>
                <w:noProof/>
                <w:webHidden/>
              </w:rPr>
              <w:fldChar w:fldCharType="end"/>
            </w:r>
          </w:hyperlink>
        </w:p>
        <w:p w14:paraId="53BC552C" w14:textId="498B48BE"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292" w:history="1">
            <w:r w:rsidRPr="00D615E7">
              <w:rPr>
                <w:rStyle w:val="-"/>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Παροχή Διευκρινίσεων</w:t>
            </w:r>
            <w:r>
              <w:rPr>
                <w:noProof/>
                <w:webHidden/>
              </w:rPr>
              <w:tab/>
            </w:r>
            <w:r>
              <w:rPr>
                <w:noProof/>
                <w:webHidden/>
              </w:rPr>
              <w:fldChar w:fldCharType="begin"/>
            </w:r>
            <w:r>
              <w:rPr>
                <w:noProof/>
                <w:webHidden/>
              </w:rPr>
              <w:instrText xml:space="preserve"> PAGEREF _Toc189047292 \h </w:instrText>
            </w:r>
            <w:r>
              <w:rPr>
                <w:noProof/>
                <w:webHidden/>
              </w:rPr>
            </w:r>
            <w:r>
              <w:rPr>
                <w:noProof/>
                <w:webHidden/>
              </w:rPr>
              <w:fldChar w:fldCharType="separate"/>
            </w:r>
            <w:r w:rsidR="000D5D57">
              <w:rPr>
                <w:noProof/>
                <w:webHidden/>
              </w:rPr>
              <w:t>14</w:t>
            </w:r>
            <w:r>
              <w:rPr>
                <w:noProof/>
                <w:webHidden/>
              </w:rPr>
              <w:fldChar w:fldCharType="end"/>
            </w:r>
          </w:hyperlink>
        </w:p>
        <w:p w14:paraId="7B1C6268" w14:textId="6816887A"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293" w:history="1">
            <w:r w:rsidRPr="00D615E7">
              <w:rPr>
                <w:rStyle w:val="-"/>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Γλώσσα</w:t>
            </w:r>
            <w:r>
              <w:rPr>
                <w:noProof/>
                <w:webHidden/>
              </w:rPr>
              <w:tab/>
            </w:r>
            <w:r>
              <w:rPr>
                <w:noProof/>
                <w:webHidden/>
              </w:rPr>
              <w:fldChar w:fldCharType="begin"/>
            </w:r>
            <w:r>
              <w:rPr>
                <w:noProof/>
                <w:webHidden/>
              </w:rPr>
              <w:instrText xml:space="preserve"> PAGEREF _Toc189047293 \h </w:instrText>
            </w:r>
            <w:r>
              <w:rPr>
                <w:noProof/>
                <w:webHidden/>
              </w:rPr>
            </w:r>
            <w:r>
              <w:rPr>
                <w:noProof/>
                <w:webHidden/>
              </w:rPr>
              <w:fldChar w:fldCharType="separate"/>
            </w:r>
            <w:r w:rsidR="000D5D57">
              <w:rPr>
                <w:noProof/>
                <w:webHidden/>
              </w:rPr>
              <w:t>15</w:t>
            </w:r>
            <w:r>
              <w:rPr>
                <w:noProof/>
                <w:webHidden/>
              </w:rPr>
              <w:fldChar w:fldCharType="end"/>
            </w:r>
          </w:hyperlink>
        </w:p>
        <w:p w14:paraId="0AF81F6E" w14:textId="6D49E1BB"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294" w:history="1">
            <w:r w:rsidRPr="00D615E7">
              <w:rPr>
                <w:rStyle w:val="-"/>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Εγγυήσεις</w:t>
            </w:r>
            <w:r>
              <w:rPr>
                <w:noProof/>
                <w:webHidden/>
              </w:rPr>
              <w:tab/>
            </w:r>
            <w:r>
              <w:rPr>
                <w:noProof/>
                <w:webHidden/>
              </w:rPr>
              <w:fldChar w:fldCharType="begin"/>
            </w:r>
            <w:r>
              <w:rPr>
                <w:noProof/>
                <w:webHidden/>
              </w:rPr>
              <w:instrText xml:space="preserve"> PAGEREF _Toc189047294 \h </w:instrText>
            </w:r>
            <w:r>
              <w:rPr>
                <w:noProof/>
                <w:webHidden/>
              </w:rPr>
            </w:r>
            <w:r>
              <w:rPr>
                <w:noProof/>
                <w:webHidden/>
              </w:rPr>
              <w:fldChar w:fldCharType="separate"/>
            </w:r>
            <w:r w:rsidR="000D5D57">
              <w:rPr>
                <w:noProof/>
                <w:webHidden/>
              </w:rPr>
              <w:t>15</w:t>
            </w:r>
            <w:r>
              <w:rPr>
                <w:noProof/>
                <w:webHidden/>
              </w:rPr>
              <w:fldChar w:fldCharType="end"/>
            </w:r>
          </w:hyperlink>
        </w:p>
        <w:p w14:paraId="6BDA64F2" w14:textId="45C5CC73"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295" w:history="1">
            <w:r w:rsidRPr="00D615E7">
              <w:rPr>
                <w:rStyle w:val="-"/>
                <w:noProof/>
                <w:lang w:val="el-GR"/>
              </w:rPr>
              <w:t>2.1.6</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_Toc189047295 \h </w:instrText>
            </w:r>
            <w:r>
              <w:rPr>
                <w:noProof/>
                <w:webHidden/>
              </w:rPr>
            </w:r>
            <w:r>
              <w:rPr>
                <w:noProof/>
                <w:webHidden/>
              </w:rPr>
              <w:fldChar w:fldCharType="separate"/>
            </w:r>
            <w:r w:rsidR="000D5D57">
              <w:rPr>
                <w:noProof/>
                <w:webHidden/>
              </w:rPr>
              <w:t>16</w:t>
            </w:r>
            <w:r>
              <w:rPr>
                <w:noProof/>
                <w:webHidden/>
              </w:rPr>
              <w:fldChar w:fldCharType="end"/>
            </w:r>
          </w:hyperlink>
        </w:p>
        <w:p w14:paraId="345F9BA4" w14:textId="6F7B332E"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296" w:history="1">
            <w:r w:rsidRPr="00D615E7">
              <w:rPr>
                <w:rStyle w:val="-"/>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_Toc189047296 \h </w:instrText>
            </w:r>
            <w:r>
              <w:rPr>
                <w:noProof/>
                <w:webHidden/>
              </w:rPr>
            </w:r>
            <w:r>
              <w:rPr>
                <w:noProof/>
                <w:webHidden/>
              </w:rPr>
              <w:fldChar w:fldCharType="separate"/>
            </w:r>
            <w:r w:rsidR="000D5D57">
              <w:rPr>
                <w:noProof/>
                <w:webHidden/>
              </w:rPr>
              <w:t>17</w:t>
            </w:r>
            <w:r>
              <w:rPr>
                <w:noProof/>
                <w:webHidden/>
              </w:rPr>
              <w:fldChar w:fldCharType="end"/>
            </w:r>
          </w:hyperlink>
        </w:p>
        <w:p w14:paraId="52E2A2A4" w14:textId="6E0B68AE"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297" w:history="1">
            <w:r w:rsidRPr="00D615E7">
              <w:rPr>
                <w:rStyle w:val="-"/>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Δικαιούμενοι συμμετοχής</w:t>
            </w:r>
            <w:r>
              <w:rPr>
                <w:noProof/>
                <w:webHidden/>
              </w:rPr>
              <w:tab/>
            </w:r>
            <w:r>
              <w:rPr>
                <w:noProof/>
                <w:webHidden/>
              </w:rPr>
              <w:fldChar w:fldCharType="begin"/>
            </w:r>
            <w:r>
              <w:rPr>
                <w:noProof/>
                <w:webHidden/>
              </w:rPr>
              <w:instrText xml:space="preserve"> PAGEREF _Toc189047297 \h </w:instrText>
            </w:r>
            <w:r>
              <w:rPr>
                <w:noProof/>
                <w:webHidden/>
              </w:rPr>
            </w:r>
            <w:r>
              <w:rPr>
                <w:noProof/>
                <w:webHidden/>
              </w:rPr>
              <w:fldChar w:fldCharType="separate"/>
            </w:r>
            <w:r w:rsidR="000D5D57">
              <w:rPr>
                <w:noProof/>
                <w:webHidden/>
              </w:rPr>
              <w:t>17</w:t>
            </w:r>
            <w:r>
              <w:rPr>
                <w:noProof/>
                <w:webHidden/>
              </w:rPr>
              <w:fldChar w:fldCharType="end"/>
            </w:r>
          </w:hyperlink>
        </w:p>
        <w:p w14:paraId="5B865308" w14:textId="301F605B"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298" w:history="1">
            <w:r w:rsidRPr="00D615E7">
              <w:rPr>
                <w:rStyle w:val="-"/>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Εγγύηση συμμετοχής</w:t>
            </w:r>
            <w:r>
              <w:rPr>
                <w:noProof/>
                <w:webHidden/>
              </w:rPr>
              <w:tab/>
            </w:r>
            <w:r>
              <w:rPr>
                <w:noProof/>
                <w:webHidden/>
              </w:rPr>
              <w:fldChar w:fldCharType="begin"/>
            </w:r>
            <w:r>
              <w:rPr>
                <w:noProof/>
                <w:webHidden/>
              </w:rPr>
              <w:instrText xml:space="preserve"> PAGEREF _Toc189047298 \h </w:instrText>
            </w:r>
            <w:r>
              <w:rPr>
                <w:noProof/>
                <w:webHidden/>
              </w:rPr>
            </w:r>
            <w:r>
              <w:rPr>
                <w:noProof/>
                <w:webHidden/>
              </w:rPr>
              <w:fldChar w:fldCharType="separate"/>
            </w:r>
            <w:r w:rsidR="000D5D57">
              <w:rPr>
                <w:noProof/>
                <w:webHidden/>
              </w:rPr>
              <w:t>18</w:t>
            </w:r>
            <w:r>
              <w:rPr>
                <w:noProof/>
                <w:webHidden/>
              </w:rPr>
              <w:fldChar w:fldCharType="end"/>
            </w:r>
          </w:hyperlink>
        </w:p>
        <w:p w14:paraId="4B2C317F" w14:textId="74095D1D"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299" w:history="1">
            <w:r w:rsidRPr="00D615E7">
              <w:rPr>
                <w:rStyle w:val="-"/>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Λόγοι αποκλεισμού</w:t>
            </w:r>
            <w:r>
              <w:rPr>
                <w:noProof/>
                <w:webHidden/>
              </w:rPr>
              <w:tab/>
            </w:r>
            <w:r>
              <w:rPr>
                <w:noProof/>
                <w:webHidden/>
              </w:rPr>
              <w:fldChar w:fldCharType="begin"/>
            </w:r>
            <w:r>
              <w:rPr>
                <w:noProof/>
                <w:webHidden/>
              </w:rPr>
              <w:instrText xml:space="preserve"> PAGEREF _Toc189047299 \h </w:instrText>
            </w:r>
            <w:r>
              <w:rPr>
                <w:noProof/>
                <w:webHidden/>
              </w:rPr>
            </w:r>
            <w:r>
              <w:rPr>
                <w:noProof/>
                <w:webHidden/>
              </w:rPr>
              <w:fldChar w:fldCharType="separate"/>
            </w:r>
            <w:r w:rsidR="000D5D57">
              <w:rPr>
                <w:noProof/>
                <w:webHidden/>
              </w:rPr>
              <w:t>19</w:t>
            </w:r>
            <w:r>
              <w:rPr>
                <w:noProof/>
                <w:webHidden/>
              </w:rPr>
              <w:fldChar w:fldCharType="end"/>
            </w:r>
          </w:hyperlink>
        </w:p>
        <w:p w14:paraId="7973BBEF" w14:textId="68E59FB9" w:rsidR="00E60B2E" w:rsidRDefault="00E60B2E">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00" w:history="1">
            <w:r w:rsidRPr="00D615E7">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_Toc189047300 \h </w:instrText>
            </w:r>
            <w:r>
              <w:rPr>
                <w:noProof/>
                <w:webHidden/>
              </w:rPr>
            </w:r>
            <w:r>
              <w:rPr>
                <w:noProof/>
                <w:webHidden/>
              </w:rPr>
              <w:fldChar w:fldCharType="separate"/>
            </w:r>
            <w:r w:rsidR="000D5D57">
              <w:rPr>
                <w:noProof/>
                <w:webHidden/>
              </w:rPr>
              <w:t>24</w:t>
            </w:r>
            <w:r>
              <w:rPr>
                <w:noProof/>
                <w:webHidden/>
              </w:rPr>
              <w:fldChar w:fldCharType="end"/>
            </w:r>
          </w:hyperlink>
        </w:p>
        <w:p w14:paraId="67FDC81E" w14:textId="03A0ECA5"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01" w:history="1">
            <w:r w:rsidRPr="00D615E7">
              <w:rPr>
                <w:rStyle w:val="-"/>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_Toc189047301 \h </w:instrText>
            </w:r>
            <w:r>
              <w:rPr>
                <w:noProof/>
                <w:webHidden/>
              </w:rPr>
            </w:r>
            <w:r>
              <w:rPr>
                <w:noProof/>
                <w:webHidden/>
              </w:rPr>
              <w:fldChar w:fldCharType="separate"/>
            </w:r>
            <w:r w:rsidR="000D5D57">
              <w:rPr>
                <w:noProof/>
                <w:webHidden/>
              </w:rPr>
              <w:t>24</w:t>
            </w:r>
            <w:r>
              <w:rPr>
                <w:noProof/>
                <w:webHidden/>
              </w:rPr>
              <w:fldChar w:fldCharType="end"/>
            </w:r>
          </w:hyperlink>
        </w:p>
        <w:p w14:paraId="0DF31053" w14:textId="42A691F7"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02" w:history="1">
            <w:r w:rsidRPr="00D615E7">
              <w:rPr>
                <w:rStyle w:val="-"/>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_Toc189047302 \h </w:instrText>
            </w:r>
            <w:r>
              <w:rPr>
                <w:noProof/>
                <w:webHidden/>
              </w:rPr>
            </w:r>
            <w:r>
              <w:rPr>
                <w:noProof/>
                <w:webHidden/>
              </w:rPr>
              <w:fldChar w:fldCharType="separate"/>
            </w:r>
            <w:r w:rsidR="000D5D57">
              <w:rPr>
                <w:noProof/>
                <w:webHidden/>
              </w:rPr>
              <w:t>24</w:t>
            </w:r>
            <w:r>
              <w:rPr>
                <w:noProof/>
                <w:webHidden/>
              </w:rPr>
              <w:fldChar w:fldCharType="end"/>
            </w:r>
          </w:hyperlink>
        </w:p>
        <w:p w14:paraId="40C6096F" w14:textId="5E3687FB"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03" w:history="1">
            <w:r w:rsidRPr="00D615E7">
              <w:rPr>
                <w:rStyle w:val="-"/>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_Toc189047303 \h </w:instrText>
            </w:r>
            <w:r>
              <w:rPr>
                <w:noProof/>
                <w:webHidden/>
              </w:rPr>
            </w:r>
            <w:r>
              <w:rPr>
                <w:noProof/>
                <w:webHidden/>
              </w:rPr>
              <w:fldChar w:fldCharType="separate"/>
            </w:r>
            <w:r w:rsidR="000D5D57">
              <w:rPr>
                <w:noProof/>
                <w:webHidden/>
              </w:rPr>
              <w:t>25</w:t>
            </w:r>
            <w:r>
              <w:rPr>
                <w:noProof/>
                <w:webHidden/>
              </w:rPr>
              <w:fldChar w:fldCharType="end"/>
            </w:r>
          </w:hyperlink>
        </w:p>
        <w:p w14:paraId="0864B388" w14:textId="6D7F523D" w:rsidR="00E60B2E" w:rsidRDefault="00E60B2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04" w:history="1">
            <w:r w:rsidRPr="00D615E7">
              <w:rPr>
                <w:rStyle w:val="-"/>
                <w:noProof/>
                <w:lang w:val="el-GR" w:eastAsia="en-US"/>
              </w:rPr>
              <w:t>2.2.6.1</w:t>
            </w:r>
            <w:r>
              <w:rPr>
                <w:rFonts w:asciiTheme="minorHAnsi" w:eastAsiaTheme="minorEastAsia" w:hAnsiTheme="minorHAnsi" w:cstheme="minorBidi"/>
                <w:noProof/>
                <w:kern w:val="2"/>
                <w:sz w:val="24"/>
                <w:szCs w:val="24"/>
                <w:lang w:val="el-GR" w:eastAsia="el-GR"/>
                <w14:ligatures w14:val="standardContextual"/>
              </w:rPr>
              <w:tab/>
            </w:r>
            <w:r w:rsidRPr="00D615E7">
              <w:rPr>
                <w:rStyle w:val="-"/>
                <w:noProof/>
                <w:lang w:val="el-GR" w:eastAsia="en-US"/>
              </w:rPr>
              <w:t>Τεχνική Ικανότητα</w:t>
            </w:r>
            <w:r>
              <w:rPr>
                <w:noProof/>
                <w:webHidden/>
              </w:rPr>
              <w:tab/>
            </w:r>
            <w:r>
              <w:rPr>
                <w:noProof/>
                <w:webHidden/>
              </w:rPr>
              <w:fldChar w:fldCharType="begin"/>
            </w:r>
            <w:r>
              <w:rPr>
                <w:noProof/>
                <w:webHidden/>
              </w:rPr>
              <w:instrText xml:space="preserve"> PAGEREF _Toc189047304 \h </w:instrText>
            </w:r>
            <w:r>
              <w:rPr>
                <w:noProof/>
                <w:webHidden/>
              </w:rPr>
            </w:r>
            <w:r>
              <w:rPr>
                <w:noProof/>
                <w:webHidden/>
              </w:rPr>
              <w:fldChar w:fldCharType="separate"/>
            </w:r>
            <w:r w:rsidR="000D5D57">
              <w:rPr>
                <w:noProof/>
                <w:webHidden/>
              </w:rPr>
              <w:t>25</w:t>
            </w:r>
            <w:r>
              <w:rPr>
                <w:noProof/>
                <w:webHidden/>
              </w:rPr>
              <w:fldChar w:fldCharType="end"/>
            </w:r>
          </w:hyperlink>
        </w:p>
        <w:p w14:paraId="1A481178" w14:textId="5E0B650E" w:rsidR="00E60B2E" w:rsidRDefault="00E60B2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05" w:history="1">
            <w:r w:rsidRPr="00D615E7">
              <w:rPr>
                <w:rStyle w:val="-"/>
                <w:noProof/>
                <w:lang w:val="el-GR" w:eastAsia="en-US"/>
              </w:rPr>
              <w:t>2.2.6.2</w:t>
            </w:r>
            <w:r>
              <w:rPr>
                <w:rFonts w:asciiTheme="minorHAnsi" w:eastAsiaTheme="minorEastAsia" w:hAnsiTheme="minorHAnsi" w:cstheme="minorBidi"/>
                <w:noProof/>
                <w:kern w:val="2"/>
                <w:sz w:val="24"/>
                <w:szCs w:val="24"/>
                <w:lang w:val="el-GR" w:eastAsia="el-GR"/>
                <w14:ligatures w14:val="standardContextual"/>
              </w:rPr>
              <w:tab/>
            </w:r>
            <w:r w:rsidRPr="00D615E7">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_Toc189047305 \h </w:instrText>
            </w:r>
            <w:r>
              <w:rPr>
                <w:noProof/>
                <w:webHidden/>
              </w:rPr>
            </w:r>
            <w:r>
              <w:rPr>
                <w:noProof/>
                <w:webHidden/>
              </w:rPr>
              <w:fldChar w:fldCharType="separate"/>
            </w:r>
            <w:r w:rsidR="000D5D57">
              <w:rPr>
                <w:noProof/>
                <w:webHidden/>
              </w:rPr>
              <w:t>25</w:t>
            </w:r>
            <w:r>
              <w:rPr>
                <w:noProof/>
                <w:webHidden/>
              </w:rPr>
              <w:fldChar w:fldCharType="end"/>
            </w:r>
          </w:hyperlink>
        </w:p>
        <w:p w14:paraId="59D2F0C0" w14:textId="42F3ADEF"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06" w:history="1">
            <w:r w:rsidRPr="00D615E7">
              <w:rPr>
                <w:rStyle w:val="-"/>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_Toc189047306 \h </w:instrText>
            </w:r>
            <w:r>
              <w:rPr>
                <w:noProof/>
                <w:webHidden/>
              </w:rPr>
            </w:r>
            <w:r>
              <w:rPr>
                <w:noProof/>
                <w:webHidden/>
              </w:rPr>
              <w:fldChar w:fldCharType="separate"/>
            </w:r>
            <w:r w:rsidR="000D5D57">
              <w:rPr>
                <w:noProof/>
                <w:webHidden/>
              </w:rPr>
              <w:t>26</w:t>
            </w:r>
            <w:r>
              <w:rPr>
                <w:noProof/>
                <w:webHidden/>
              </w:rPr>
              <w:fldChar w:fldCharType="end"/>
            </w:r>
          </w:hyperlink>
        </w:p>
        <w:p w14:paraId="0C6ACC85" w14:textId="3FDCA546"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07" w:history="1">
            <w:r w:rsidRPr="00D615E7">
              <w:rPr>
                <w:rStyle w:val="-"/>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_Toc189047307 \h </w:instrText>
            </w:r>
            <w:r>
              <w:rPr>
                <w:noProof/>
                <w:webHidden/>
              </w:rPr>
            </w:r>
            <w:r>
              <w:rPr>
                <w:noProof/>
                <w:webHidden/>
              </w:rPr>
              <w:fldChar w:fldCharType="separate"/>
            </w:r>
            <w:r w:rsidR="000D5D57">
              <w:rPr>
                <w:noProof/>
                <w:webHidden/>
              </w:rPr>
              <w:t>26</w:t>
            </w:r>
            <w:r>
              <w:rPr>
                <w:noProof/>
                <w:webHidden/>
              </w:rPr>
              <w:fldChar w:fldCharType="end"/>
            </w:r>
          </w:hyperlink>
        </w:p>
        <w:p w14:paraId="7834CAD4" w14:textId="108FB976" w:rsidR="00E60B2E" w:rsidRDefault="00E60B2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08" w:history="1">
            <w:r w:rsidRPr="00D615E7">
              <w:rPr>
                <w:rStyle w:val="-"/>
                <w:noProof/>
                <w:lang w:val="el-GR"/>
              </w:rPr>
              <w:t>2.2.8.1</w:t>
            </w:r>
            <w:r>
              <w:rPr>
                <w:rFonts w:asciiTheme="minorHAnsi" w:eastAsiaTheme="minorEastAsia" w:hAnsiTheme="minorHAnsi" w:cstheme="minorBidi"/>
                <w:noProof/>
                <w:kern w:val="2"/>
                <w:sz w:val="24"/>
                <w:szCs w:val="24"/>
                <w:lang w:val="el-GR" w:eastAsia="el-GR"/>
                <w14:ligatures w14:val="standardContextual"/>
              </w:rPr>
              <w:tab/>
            </w:r>
            <w:r w:rsidRPr="00D615E7">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_Toc189047308 \h </w:instrText>
            </w:r>
            <w:r>
              <w:rPr>
                <w:noProof/>
                <w:webHidden/>
              </w:rPr>
            </w:r>
            <w:r>
              <w:rPr>
                <w:noProof/>
                <w:webHidden/>
              </w:rPr>
              <w:fldChar w:fldCharType="separate"/>
            </w:r>
            <w:r w:rsidR="000D5D57">
              <w:rPr>
                <w:noProof/>
                <w:webHidden/>
              </w:rPr>
              <w:t>26</w:t>
            </w:r>
            <w:r>
              <w:rPr>
                <w:noProof/>
                <w:webHidden/>
              </w:rPr>
              <w:fldChar w:fldCharType="end"/>
            </w:r>
          </w:hyperlink>
        </w:p>
        <w:p w14:paraId="1C560FEB" w14:textId="1EDCF173" w:rsidR="00E60B2E" w:rsidRDefault="00E60B2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09" w:history="1">
            <w:r w:rsidRPr="00D615E7">
              <w:rPr>
                <w:rStyle w:val="-"/>
                <w:noProof/>
                <w:lang w:val="el-GR"/>
              </w:rPr>
              <w:t>2.2.8.2</w:t>
            </w:r>
            <w:r>
              <w:rPr>
                <w:rFonts w:asciiTheme="minorHAnsi" w:eastAsiaTheme="minorEastAsia" w:hAnsiTheme="minorHAnsi" w:cstheme="minorBidi"/>
                <w:noProof/>
                <w:kern w:val="2"/>
                <w:sz w:val="24"/>
                <w:szCs w:val="24"/>
                <w:lang w:val="el-GR" w:eastAsia="el-GR"/>
                <w14:ligatures w14:val="standardContextual"/>
              </w:rPr>
              <w:tab/>
            </w:r>
            <w:r w:rsidRPr="00D615E7">
              <w:rPr>
                <w:rStyle w:val="-"/>
                <w:noProof/>
                <w:lang w:val="el-GR"/>
              </w:rPr>
              <w:t>Υπεργολαβία</w:t>
            </w:r>
            <w:r>
              <w:rPr>
                <w:noProof/>
                <w:webHidden/>
              </w:rPr>
              <w:tab/>
            </w:r>
            <w:r>
              <w:rPr>
                <w:noProof/>
                <w:webHidden/>
              </w:rPr>
              <w:fldChar w:fldCharType="begin"/>
            </w:r>
            <w:r>
              <w:rPr>
                <w:noProof/>
                <w:webHidden/>
              </w:rPr>
              <w:instrText xml:space="preserve"> PAGEREF _Toc189047309 \h </w:instrText>
            </w:r>
            <w:r>
              <w:rPr>
                <w:noProof/>
                <w:webHidden/>
              </w:rPr>
            </w:r>
            <w:r>
              <w:rPr>
                <w:noProof/>
                <w:webHidden/>
              </w:rPr>
              <w:fldChar w:fldCharType="separate"/>
            </w:r>
            <w:r w:rsidR="000D5D57">
              <w:rPr>
                <w:noProof/>
                <w:webHidden/>
              </w:rPr>
              <w:t>27</w:t>
            </w:r>
            <w:r>
              <w:rPr>
                <w:noProof/>
                <w:webHidden/>
              </w:rPr>
              <w:fldChar w:fldCharType="end"/>
            </w:r>
          </w:hyperlink>
        </w:p>
        <w:p w14:paraId="2CAD693D" w14:textId="0F77940C"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10" w:history="1">
            <w:r w:rsidRPr="00D615E7">
              <w:rPr>
                <w:rStyle w:val="-"/>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_Toc189047310 \h </w:instrText>
            </w:r>
            <w:r>
              <w:rPr>
                <w:noProof/>
                <w:webHidden/>
              </w:rPr>
            </w:r>
            <w:r>
              <w:rPr>
                <w:noProof/>
                <w:webHidden/>
              </w:rPr>
              <w:fldChar w:fldCharType="separate"/>
            </w:r>
            <w:r w:rsidR="000D5D57">
              <w:rPr>
                <w:noProof/>
                <w:webHidden/>
              </w:rPr>
              <w:t>27</w:t>
            </w:r>
            <w:r>
              <w:rPr>
                <w:noProof/>
                <w:webHidden/>
              </w:rPr>
              <w:fldChar w:fldCharType="end"/>
            </w:r>
          </w:hyperlink>
        </w:p>
        <w:p w14:paraId="13AB0BD9" w14:textId="6F49FC39" w:rsidR="00E60B2E" w:rsidRDefault="00E60B2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11" w:history="1">
            <w:r w:rsidRPr="00D615E7">
              <w:rPr>
                <w:rStyle w:val="-"/>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D615E7">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_Toc189047311 \h </w:instrText>
            </w:r>
            <w:r>
              <w:rPr>
                <w:noProof/>
                <w:webHidden/>
              </w:rPr>
            </w:r>
            <w:r>
              <w:rPr>
                <w:noProof/>
                <w:webHidden/>
              </w:rPr>
              <w:fldChar w:fldCharType="separate"/>
            </w:r>
            <w:r w:rsidR="000D5D57">
              <w:rPr>
                <w:noProof/>
                <w:webHidden/>
              </w:rPr>
              <w:t>28</w:t>
            </w:r>
            <w:r>
              <w:rPr>
                <w:noProof/>
                <w:webHidden/>
              </w:rPr>
              <w:fldChar w:fldCharType="end"/>
            </w:r>
          </w:hyperlink>
        </w:p>
        <w:p w14:paraId="23F250A3" w14:textId="25B65C05" w:rsidR="00E60B2E" w:rsidRDefault="00E60B2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12" w:history="1">
            <w:r w:rsidRPr="00D615E7">
              <w:rPr>
                <w:rStyle w:val="-"/>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D615E7">
              <w:rPr>
                <w:rStyle w:val="-"/>
                <w:noProof/>
                <w:lang w:val="el-GR"/>
              </w:rPr>
              <w:t>Αποδεικτικά μέσα- Δικαιολογητικά προσωρινού αναδόχου</w:t>
            </w:r>
            <w:r>
              <w:rPr>
                <w:noProof/>
                <w:webHidden/>
              </w:rPr>
              <w:tab/>
            </w:r>
            <w:r>
              <w:rPr>
                <w:noProof/>
                <w:webHidden/>
              </w:rPr>
              <w:fldChar w:fldCharType="begin"/>
            </w:r>
            <w:r>
              <w:rPr>
                <w:noProof/>
                <w:webHidden/>
              </w:rPr>
              <w:instrText xml:space="preserve"> PAGEREF _Toc189047312 \h </w:instrText>
            </w:r>
            <w:r>
              <w:rPr>
                <w:noProof/>
                <w:webHidden/>
              </w:rPr>
            </w:r>
            <w:r>
              <w:rPr>
                <w:noProof/>
                <w:webHidden/>
              </w:rPr>
              <w:fldChar w:fldCharType="separate"/>
            </w:r>
            <w:r w:rsidR="000D5D57">
              <w:rPr>
                <w:noProof/>
                <w:webHidden/>
              </w:rPr>
              <w:t>30</w:t>
            </w:r>
            <w:r>
              <w:rPr>
                <w:noProof/>
                <w:webHidden/>
              </w:rPr>
              <w:fldChar w:fldCharType="end"/>
            </w:r>
          </w:hyperlink>
        </w:p>
        <w:p w14:paraId="220C37A9" w14:textId="50B9AB52"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13" w:history="1">
            <w:r w:rsidRPr="00D615E7">
              <w:rPr>
                <w:rStyle w:val="-"/>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Κριτήρια Ανάθεσης</w:t>
            </w:r>
            <w:r>
              <w:rPr>
                <w:noProof/>
                <w:webHidden/>
              </w:rPr>
              <w:tab/>
            </w:r>
            <w:r>
              <w:rPr>
                <w:noProof/>
                <w:webHidden/>
              </w:rPr>
              <w:fldChar w:fldCharType="begin"/>
            </w:r>
            <w:r>
              <w:rPr>
                <w:noProof/>
                <w:webHidden/>
              </w:rPr>
              <w:instrText xml:space="preserve"> PAGEREF _Toc189047313 \h </w:instrText>
            </w:r>
            <w:r>
              <w:rPr>
                <w:noProof/>
                <w:webHidden/>
              </w:rPr>
            </w:r>
            <w:r>
              <w:rPr>
                <w:noProof/>
                <w:webHidden/>
              </w:rPr>
              <w:fldChar w:fldCharType="separate"/>
            </w:r>
            <w:r w:rsidR="000D5D57">
              <w:rPr>
                <w:noProof/>
                <w:webHidden/>
              </w:rPr>
              <w:t>39</w:t>
            </w:r>
            <w:r>
              <w:rPr>
                <w:noProof/>
                <w:webHidden/>
              </w:rPr>
              <w:fldChar w:fldCharType="end"/>
            </w:r>
          </w:hyperlink>
        </w:p>
        <w:p w14:paraId="49C01BF2" w14:textId="3B6D2A68"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14" w:history="1">
            <w:r w:rsidRPr="00D615E7">
              <w:rPr>
                <w:rStyle w:val="-"/>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Κριτήριο ανάθεσης</w:t>
            </w:r>
            <w:r>
              <w:rPr>
                <w:noProof/>
                <w:webHidden/>
              </w:rPr>
              <w:tab/>
            </w:r>
            <w:r>
              <w:rPr>
                <w:noProof/>
                <w:webHidden/>
              </w:rPr>
              <w:fldChar w:fldCharType="begin"/>
            </w:r>
            <w:r>
              <w:rPr>
                <w:noProof/>
                <w:webHidden/>
              </w:rPr>
              <w:instrText xml:space="preserve"> PAGEREF _Toc189047314 \h </w:instrText>
            </w:r>
            <w:r>
              <w:rPr>
                <w:noProof/>
                <w:webHidden/>
              </w:rPr>
            </w:r>
            <w:r>
              <w:rPr>
                <w:noProof/>
                <w:webHidden/>
              </w:rPr>
              <w:fldChar w:fldCharType="separate"/>
            </w:r>
            <w:r w:rsidR="000D5D57">
              <w:rPr>
                <w:noProof/>
                <w:webHidden/>
              </w:rPr>
              <w:t>39</w:t>
            </w:r>
            <w:r>
              <w:rPr>
                <w:noProof/>
                <w:webHidden/>
              </w:rPr>
              <w:fldChar w:fldCharType="end"/>
            </w:r>
          </w:hyperlink>
        </w:p>
        <w:p w14:paraId="69FCECAD" w14:textId="4365F58A"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15" w:history="1">
            <w:r w:rsidRPr="00D615E7">
              <w:rPr>
                <w:rStyle w:val="-"/>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_Toc189047315 \h </w:instrText>
            </w:r>
            <w:r>
              <w:rPr>
                <w:noProof/>
                <w:webHidden/>
              </w:rPr>
            </w:r>
            <w:r>
              <w:rPr>
                <w:noProof/>
                <w:webHidden/>
              </w:rPr>
              <w:fldChar w:fldCharType="separate"/>
            </w:r>
            <w:r w:rsidR="000D5D57">
              <w:rPr>
                <w:noProof/>
                <w:webHidden/>
              </w:rPr>
              <w:t>39</w:t>
            </w:r>
            <w:r>
              <w:rPr>
                <w:noProof/>
                <w:webHidden/>
              </w:rPr>
              <w:fldChar w:fldCharType="end"/>
            </w:r>
          </w:hyperlink>
        </w:p>
        <w:p w14:paraId="271099EB" w14:textId="69DA66D6"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16" w:history="1">
            <w:r w:rsidRPr="00D615E7">
              <w:rPr>
                <w:rStyle w:val="-"/>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_Toc189047316 \h </w:instrText>
            </w:r>
            <w:r>
              <w:rPr>
                <w:noProof/>
                <w:webHidden/>
              </w:rPr>
            </w:r>
            <w:r>
              <w:rPr>
                <w:noProof/>
                <w:webHidden/>
              </w:rPr>
              <w:fldChar w:fldCharType="separate"/>
            </w:r>
            <w:r w:rsidR="000D5D57">
              <w:rPr>
                <w:noProof/>
                <w:webHidden/>
              </w:rPr>
              <w:t>39</w:t>
            </w:r>
            <w:r>
              <w:rPr>
                <w:noProof/>
                <w:webHidden/>
              </w:rPr>
              <w:fldChar w:fldCharType="end"/>
            </w:r>
          </w:hyperlink>
        </w:p>
        <w:p w14:paraId="42ED8385" w14:textId="1DECE374"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17" w:history="1">
            <w:r w:rsidRPr="00D615E7">
              <w:rPr>
                <w:rStyle w:val="-"/>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_Toc189047317 \h </w:instrText>
            </w:r>
            <w:r>
              <w:rPr>
                <w:noProof/>
                <w:webHidden/>
              </w:rPr>
            </w:r>
            <w:r>
              <w:rPr>
                <w:noProof/>
                <w:webHidden/>
              </w:rPr>
              <w:fldChar w:fldCharType="separate"/>
            </w:r>
            <w:r w:rsidR="000D5D57">
              <w:rPr>
                <w:noProof/>
                <w:webHidden/>
              </w:rPr>
              <w:t>39</w:t>
            </w:r>
            <w:r>
              <w:rPr>
                <w:noProof/>
                <w:webHidden/>
              </w:rPr>
              <w:fldChar w:fldCharType="end"/>
            </w:r>
          </w:hyperlink>
        </w:p>
        <w:p w14:paraId="2CDB532B" w14:textId="2BDC5A0A"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18" w:history="1">
            <w:r w:rsidRPr="00D615E7">
              <w:rPr>
                <w:rStyle w:val="-"/>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_Toc189047318 \h </w:instrText>
            </w:r>
            <w:r>
              <w:rPr>
                <w:noProof/>
                <w:webHidden/>
              </w:rPr>
            </w:r>
            <w:r>
              <w:rPr>
                <w:noProof/>
                <w:webHidden/>
              </w:rPr>
              <w:fldChar w:fldCharType="separate"/>
            </w:r>
            <w:r w:rsidR="000D5D57">
              <w:rPr>
                <w:noProof/>
                <w:webHidden/>
              </w:rPr>
              <w:t>43</w:t>
            </w:r>
            <w:r>
              <w:rPr>
                <w:noProof/>
                <w:webHidden/>
              </w:rPr>
              <w:fldChar w:fldCharType="end"/>
            </w:r>
          </w:hyperlink>
        </w:p>
        <w:p w14:paraId="751267E4" w14:textId="4FFDEC4F" w:rsidR="00E60B2E" w:rsidRDefault="00E60B2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19" w:history="1">
            <w:r w:rsidRPr="00D615E7">
              <w:rPr>
                <w:rStyle w:val="-"/>
                <w:noProof/>
              </w:rPr>
              <w:t>2.4.3.1</w:t>
            </w:r>
            <w:r>
              <w:rPr>
                <w:rFonts w:asciiTheme="minorHAnsi" w:eastAsiaTheme="minorEastAsia" w:hAnsiTheme="minorHAnsi" w:cstheme="minorBidi"/>
                <w:noProof/>
                <w:kern w:val="2"/>
                <w:sz w:val="24"/>
                <w:szCs w:val="24"/>
                <w:lang w:val="el-GR" w:eastAsia="el-GR"/>
                <w14:ligatures w14:val="standardContextual"/>
              </w:rPr>
              <w:tab/>
            </w:r>
            <w:r w:rsidRPr="00D615E7">
              <w:rPr>
                <w:rStyle w:val="-"/>
                <w:noProof/>
              </w:rPr>
              <w:t>Δικαιολογητικά Συμμετοχής</w:t>
            </w:r>
            <w:r>
              <w:rPr>
                <w:noProof/>
                <w:webHidden/>
              </w:rPr>
              <w:tab/>
            </w:r>
            <w:r>
              <w:rPr>
                <w:noProof/>
                <w:webHidden/>
              </w:rPr>
              <w:fldChar w:fldCharType="begin"/>
            </w:r>
            <w:r>
              <w:rPr>
                <w:noProof/>
                <w:webHidden/>
              </w:rPr>
              <w:instrText xml:space="preserve"> PAGEREF _Toc189047319 \h </w:instrText>
            </w:r>
            <w:r>
              <w:rPr>
                <w:noProof/>
                <w:webHidden/>
              </w:rPr>
            </w:r>
            <w:r>
              <w:rPr>
                <w:noProof/>
                <w:webHidden/>
              </w:rPr>
              <w:fldChar w:fldCharType="separate"/>
            </w:r>
            <w:r w:rsidR="000D5D57">
              <w:rPr>
                <w:noProof/>
                <w:webHidden/>
              </w:rPr>
              <w:t>43</w:t>
            </w:r>
            <w:r>
              <w:rPr>
                <w:noProof/>
                <w:webHidden/>
              </w:rPr>
              <w:fldChar w:fldCharType="end"/>
            </w:r>
          </w:hyperlink>
        </w:p>
        <w:p w14:paraId="5E289CC6" w14:textId="763E4287" w:rsidR="00E60B2E" w:rsidRDefault="00E60B2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20" w:history="1">
            <w:r w:rsidRPr="00D615E7">
              <w:rPr>
                <w:rStyle w:val="-"/>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D615E7">
              <w:rPr>
                <w:rStyle w:val="-"/>
                <w:noProof/>
                <w:lang w:val="el-GR"/>
              </w:rPr>
              <w:t>Τεχνική Προσφορά</w:t>
            </w:r>
            <w:r>
              <w:rPr>
                <w:noProof/>
                <w:webHidden/>
              </w:rPr>
              <w:tab/>
            </w:r>
            <w:r>
              <w:rPr>
                <w:noProof/>
                <w:webHidden/>
              </w:rPr>
              <w:fldChar w:fldCharType="begin"/>
            </w:r>
            <w:r>
              <w:rPr>
                <w:noProof/>
                <w:webHidden/>
              </w:rPr>
              <w:instrText xml:space="preserve"> PAGEREF _Toc189047320 \h </w:instrText>
            </w:r>
            <w:r>
              <w:rPr>
                <w:noProof/>
                <w:webHidden/>
              </w:rPr>
            </w:r>
            <w:r>
              <w:rPr>
                <w:noProof/>
                <w:webHidden/>
              </w:rPr>
              <w:fldChar w:fldCharType="separate"/>
            </w:r>
            <w:r w:rsidR="000D5D57">
              <w:rPr>
                <w:noProof/>
                <w:webHidden/>
              </w:rPr>
              <w:t>44</w:t>
            </w:r>
            <w:r>
              <w:rPr>
                <w:noProof/>
                <w:webHidden/>
              </w:rPr>
              <w:fldChar w:fldCharType="end"/>
            </w:r>
          </w:hyperlink>
        </w:p>
        <w:p w14:paraId="57133703" w14:textId="6E13DFD3"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21" w:history="1">
            <w:r w:rsidRPr="00D615E7">
              <w:rPr>
                <w:rStyle w:val="-"/>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_Toc189047321 \h </w:instrText>
            </w:r>
            <w:r>
              <w:rPr>
                <w:noProof/>
                <w:webHidden/>
              </w:rPr>
            </w:r>
            <w:r>
              <w:rPr>
                <w:noProof/>
                <w:webHidden/>
              </w:rPr>
              <w:fldChar w:fldCharType="separate"/>
            </w:r>
            <w:r w:rsidR="000D5D57">
              <w:rPr>
                <w:noProof/>
                <w:webHidden/>
              </w:rPr>
              <w:t>45</w:t>
            </w:r>
            <w:r>
              <w:rPr>
                <w:noProof/>
                <w:webHidden/>
              </w:rPr>
              <w:fldChar w:fldCharType="end"/>
            </w:r>
          </w:hyperlink>
        </w:p>
        <w:p w14:paraId="17325B30" w14:textId="11B59B85"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22" w:history="1">
            <w:r w:rsidRPr="00D615E7">
              <w:rPr>
                <w:rStyle w:val="-"/>
                <w:noProof/>
                <w:lang w:val="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_Toc189047322 \h </w:instrText>
            </w:r>
            <w:r>
              <w:rPr>
                <w:noProof/>
                <w:webHidden/>
              </w:rPr>
            </w:r>
            <w:r>
              <w:rPr>
                <w:noProof/>
                <w:webHidden/>
              </w:rPr>
              <w:fldChar w:fldCharType="separate"/>
            </w:r>
            <w:r w:rsidR="000D5D57">
              <w:rPr>
                <w:noProof/>
                <w:webHidden/>
              </w:rPr>
              <w:t>45</w:t>
            </w:r>
            <w:r>
              <w:rPr>
                <w:noProof/>
                <w:webHidden/>
              </w:rPr>
              <w:fldChar w:fldCharType="end"/>
            </w:r>
          </w:hyperlink>
        </w:p>
        <w:p w14:paraId="01E105E6" w14:textId="71B46217"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23" w:history="1">
            <w:r w:rsidRPr="00D615E7">
              <w:rPr>
                <w:rStyle w:val="-"/>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_Toc189047323 \h </w:instrText>
            </w:r>
            <w:r>
              <w:rPr>
                <w:noProof/>
                <w:webHidden/>
              </w:rPr>
            </w:r>
            <w:r>
              <w:rPr>
                <w:noProof/>
                <w:webHidden/>
              </w:rPr>
              <w:fldChar w:fldCharType="separate"/>
            </w:r>
            <w:r w:rsidR="000D5D57">
              <w:rPr>
                <w:noProof/>
                <w:webHidden/>
              </w:rPr>
              <w:t>46</w:t>
            </w:r>
            <w:r>
              <w:rPr>
                <w:noProof/>
                <w:webHidden/>
              </w:rPr>
              <w:fldChar w:fldCharType="end"/>
            </w:r>
          </w:hyperlink>
        </w:p>
        <w:p w14:paraId="30AC0AA5" w14:textId="72085B6F" w:rsidR="00E60B2E" w:rsidRDefault="00E60B2E">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047324" w:history="1">
            <w:r w:rsidRPr="00D615E7">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615E7">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_Toc189047324 \h </w:instrText>
            </w:r>
            <w:r>
              <w:rPr>
                <w:noProof/>
                <w:webHidden/>
              </w:rPr>
            </w:r>
            <w:r>
              <w:rPr>
                <w:noProof/>
                <w:webHidden/>
              </w:rPr>
              <w:fldChar w:fldCharType="separate"/>
            </w:r>
            <w:r w:rsidR="000D5D57">
              <w:rPr>
                <w:noProof/>
                <w:webHidden/>
              </w:rPr>
              <w:t>48</w:t>
            </w:r>
            <w:r>
              <w:rPr>
                <w:noProof/>
                <w:webHidden/>
              </w:rPr>
              <w:fldChar w:fldCharType="end"/>
            </w:r>
          </w:hyperlink>
        </w:p>
        <w:p w14:paraId="5321175C" w14:textId="736D3CB0"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25" w:history="1">
            <w:r w:rsidRPr="00D615E7">
              <w:rPr>
                <w:rStyle w:val="-"/>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_Toc189047325 \h </w:instrText>
            </w:r>
            <w:r>
              <w:rPr>
                <w:noProof/>
                <w:webHidden/>
              </w:rPr>
            </w:r>
            <w:r>
              <w:rPr>
                <w:noProof/>
                <w:webHidden/>
              </w:rPr>
              <w:fldChar w:fldCharType="separate"/>
            </w:r>
            <w:r w:rsidR="000D5D57">
              <w:rPr>
                <w:noProof/>
                <w:webHidden/>
              </w:rPr>
              <w:t>48</w:t>
            </w:r>
            <w:r>
              <w:rPr>
                <w:noProof/>
                <w:webHidden/>
              </w:rPr>
              <w:fldChar w:fldCharType="end"/>
            </w:r>
          </w:hyperlink>
        </w:p>
        <w:p w14:paraId="378A16D7" w14:textId="5793F6B9"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26" w:history="1">
            <w:r w:rsidRPr="00D615E7">
              <w:rPr>
                <w:rStyle w:val="-"/>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_Toc189047326 \h </w:instrText>
            </w:r>
            <w:r>
              <w:rPr>
                <w:noProof/>
                <w:webHidden/>
              </w:rPr>
            </w:r>
            <w:r>
              <w:rPr>
                <w:noProof/>
                <w:webHidden/>
              </w:rPr>
              <w:fldChar w:fldCharType="separate"/>
            </w:r>
            <w:r w:rsidR="000D5D57">
              <w:rPr>
                <w:noProof/>
                <w:webHidden/>
              </w:rPr>
              <w:t>48</w:t>
            </w:r>
            <w:r>
              <w:rPr>
                <w:noProof/>
                <w:webHidden/>
              </w:rPr>
              <w:fldChar w:fldCharType="end"/>
            </w:r>
          </w:hyperlink>
        </w:p>
        <w:p w14:paraId="479AF798" w14:textId="090643EC" w:rsidR="00E60B2E" w:rsidRDefault="00E60B2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27" w:history="1">
            <w:r w:rsidRPr="00D615E7">
              <w:rPr>
                <w:rStyle w:val="-"/>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Αξιολόγηση προσφορών</w:t>
            </w:r>
            <w:r>
              <w:rPr>
                <w:noProof/>
                <w:webHidden/>
              </w:rPr>
              <w:tab/>
            </w:r>
            <w:r>
              <w:rPr>
                <w:noProof/>
                <w:webHidden/>
              </w:rPr>
              <w:fldChar w:fldCharType="begin"/>
            </w:r>
            <w:r>
              <w:rPr>
                <w:noProof/>
                <w:webHidden/>
              </w:rPr>
              <w:instrText xml:space="preserve"> PAGEREF _Toc189047327 \h </w:instrText>
            </w:r>
            <w:r>
              <w:rPr>
                <w:noProof/>
                <w:webHidden/>
              </w:rPr>
            </w:r>
            <w:r>
              <w:rPr>
                <w:noProof/>
                <w:webHidden/>
              </w:rPr>
              <w:fldChar w:fldCharType="separate"/>
            </w:r>
            <w:r w:rsidR="000D5D57">
              <w:rPr>
                <w:noProof/>
                <w:webHidden/>
              </w:rPr>
              <w:t>48</w:t>
            </w:r>
            <w:r>
              <w:rPr>
                <w:noProof/>
                <w:webHidden/>
              </w:rPr>
              <w:fldChar w:fldCharType="end"/>
            </w:r>
          </w:hyperlink>
        </w:p>
        <w:p w14:paraId="1F19529F" w14:textId="50E88BFC"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28" w:history="1">
            <w:r w:rsidRPr="00D615E7">
              <w:rPr>
                <w:rStyle w:val="-"/>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_Toc189047328 \h </w:instrText>
            </w:r>
            <w:r>
              <w:rPr>
                <w:noProof/>
                <w:webHidden/>
              </w:rPr>
            </w:r>
            <w:r>
              <w:rPr>
                <w:noProof/>
                <w:webHidden/>
              </w:rPr>
              <w:fldChar w:fldCharType="separate"/>
            </w:r>
            <w:r w:rsidR="000D5D57">
              <w:rPr>
                <w:noProof/>
                <w:webHidden/>
              </w:rPr>
              <w:t>49</w:t>
            </w:r>
            <w:r>
              <w:rPr>
                <w:noProof/>
                <w:webHidden/>
              </w:rPr>
              <w:fldChar w:fldCharType="end"/>
            </w:r>
          </w:hyperlink>
        </w:p>
        <w:p w14:paraId="29834D6B" w14:textId="6D5C4CF7"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29" w:history="1">
            <w:r w:rsidRPr="00D615E7">
              <w:rPr>
                <w:rStyle w:val="-"/>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_Toc189047329 \h </w:instrText>
            </w:r>
            <w:r>
              <w:rPr>
                <w:noProof/>
                <w:webHidden/>
              </w:rPr>
            </w:r>
            <w:r>
              <w:rPr>
                <w:noProof/>
                <w:webHidden/>
              </w:rPr>
              <w:fldChar w:fldCharType="separate"/>
            </w:r>
            <w:r w:rsidR="000D5D57">
              <w:rPr>
                <w:noProof/>
                <w:webHidden/>
              </w:rPr>
              <w:t>51</w:t>
            </w:r>
            <w:r>
              <w:rPr>
                <w:noProof/>
                <w:webHidden/>
              </w:rPr>
              <w:fldChar w:fldCharType="end"/>
            </w:r>
          </w:hyperlink>
        </w:p>
        <w:p w14:paraId="2D3DC96E" w14:textId="1DA0CE2A"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30" w:history="1">
            <w:r w:rsidRPr="00D615E7">
              <w:rPr>
                <w:rStyle w:val="-"/>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_Toc189047330 \h </w:instrText>
            </w:r>
            <w:r>
              <w:rPr>
                <w:noProof/>
                <w:webHidden/>
              </w:rPr>
            </w:r>
            <w:r>
              <w:rPr>
                <w:noProof/>
                <w:webHidden/>
              </w:rPr>
              <w:fldChar w:fldCharType="separate"/>
            </w:r>
            <w:r w:rsidR="000D5D57">
              <w:rPr>
                <w:noProof/>
                <w:webHidden/>
              </w:rPr>
              <w:t>52</w:t>
            </w:r>
            <w:r>
              <w:rPr>
                <w:noProof/>
                <w:webHidden/>
              </w:rPr>
              <w:fldChar w:fldCharType="end"/>
            </w:r>
          </w:hyperlink>
        </w:p>
        <w:p w14:paraId="36654658" w14:textId="712C15AE"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31" w:history="1">
            <w:r w:rsidRPr="00D615E7">
              <w:rPr>
                <w:rStyle w:val="-"/>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Ματαίωση Διαδικασίας</w:t>
            </w:r>
            <w:r>
              <w:rPr>
                <w:noProof/>
                <w:webHidden/>
              </w:rPr>
              <w:tab/>
            </w:r>
            <w:r>
              <w:rPr>
                <w:noProof/>
                <w:webHidden/>
              </w:rPr>
              <w:fldChar w:fldCharType="begin"/>
            </w:r>
            <w:r>
              <w:rPr>
                <w:noProof/>
                <w:webHidden/>
              </w:rPr>
              <w:instrText xml:space="preserve"> PAGEREF _Toc189047331 \h </w:instrText>
            </w:r>
            <w:r>
              <w:rPr>
                <w:noProof/>
                <w:webHidden/>
              </w:rPr>
            </w:r>
            <w:r>
              <w:rPr>
                <w:noProof/>
                <w:webHidden/>
              </w:rPr>
              <w:fldChar w:fldCharType="separate"/>
            </w:r>
            <w:r w:rsidR="000D5D57">
              <w:rPr>
                <w:noProof/>
                <w:webHidden/>
              </w:rPr>
              <w:t>56</w:t>
            </w:r>
            <w:r>
              <w:rPr>
                <w:noProof/>
                <w:webHidden/>
              </w:rPr>
              <w:fldChar w:fldCharType="end"/>
            </w:r>
          </w:hyperlink>
        </w:p>
        <w:p w14:paraId="66487F73" w14:textId="55FF0689" w:rsidR="00E60B2E" w:rsidRDefault="00E60B2E">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047332" w:history="1">
            <w:r w:rsidRPr="00D615E7">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615E7">
              <w:rPr>
                <w:rStyle w:val="-"/>
                <w:noProof/>
              </w:rPr>
              <w:t>ΟΡΟΙ ΕΚΤΕΛΕΣΗΣ ΤΗΣ ΣΥΜΒΑΣΗΣ</w:t>
            </w:r>
            <w:r>
              <w:rPr>
                <w:noProof/>
                <w:webHidden/>
              </w:rPr>
              <w:tab/>
            </w:r>
            <w:r>
              <w:rPr>
                <w:noProof/>
                <w:webHidden/>
              </w:rPr>
              <w:fldChar w:fldCharType="begin"/>
            </w:r>
            <w:r>
              <w:rPr>
                <w:noProof/>
                <w:webHidden/>
              </w:rPr>
              <w:instrText xml:space="preserve"> PAGEREF _Toc189047332 \h </w:instrText>
            </w:r>
            <w:r>
              <w:rPr>
                <w:noProof/>
                <w:webHidden/>
              </w:rPr>
            </w:r>
            <w:r>
              <w:rPr>
                <w:noProof/>
                <w:webHidden/>
              </w:rPr>
              <w:fldChar w:fldCharType="separate"/>
            </w:r>
            <w:r w:rsidR="000D5D57">
              <w:rPr>
                <w:noProof/>
                <w:webHidden/>
              </w:rPr>
              <w:t>57</w:t>
            </w:r>
            <w:r>
              <w:rPr>
                <w:noProof/>
                <w:webHidden/>
              </w:rPr>
              <w:fldChar w:fldCharType="end"/>
            </w:r>
          </w:hyperlink>
        </w:p>
        <w:p w14:paraId="064E44AF" w14:textId="30D2CB2A"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33" w:history="1">
            <w:r w:rsidRPr="00D615E7">
              <w:rPr>
                <w:rStyle w:val="-"/>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Εγγυήσεις (καλής εκτέλεσης)</w:t>
            </w:r>
            <w:r>
              <w:rPr>
                <w:noProof/>
                <w:webHidden/>
              </w:rPr>
              <w:tab/>
            </w:r>
            <w:r>
              <w:rPr>
                <w:noProof/>
                <w:webHidden/>
              </w:rPr>
              <w:fldChar w:fldCharType="begin"/>
            </w:r>
            <w:r>
              <w:rPr>
                <w:noProof/>
                <w:webHidden/>
              </w:rPr>
              <w:instrText xml:space="preserve"> PAGEREF _Toc189047333 \h </w:instrText>
            </w:r>
            <w:r>
              <w:rPr>
                <w:noProof/>
                <w:webHidden/>
              </w:rPr>
            </w:r>
            <w:r>
              <w:rPr>
                <w:noProof/>
                <w:webHidden/>
              </w:rPr>
              <w:fldChar w:fldCharType="separate"/>
            </w:r>
            <w:r w:rsidR="000D5D57">
              <w:rPr>
                <w:noProof/>
                <w:webHidden/>
              </w:rPr>
              <w:t>57</w:t>
            </w:r>
            <w:r>
              <w:rPr>
                <w:noProof/>
                <w:webHidden/>
              </w:rPr>
              <w:fldChar w:fldCharType="end"/>
            </w:r>
          </w:hyperlink>
        </w:p>
        <w:p w14:paraId="03ADA241" w14:textId="31DDD086"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34" w:history="1">
            <w:r w:rsidRPr="00D615E7">
              <w:rPr>
                <w:rStyle w:val="-"/>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_Toc189047334 \h </w:instrText>
            </w:r>
            <w:r>
              <w:rPr>
                <w:noProof/>
                <w:webHidden/>
              </w:rPr>
            </w:r>
            <w:r>
              <w:rPr>
                <w:noProof/>
                <w:webHidden/>
              </w:rPr>
              <w:fldChar w:fldCharType="separate"/>
            </w:r>
            <w:r w:rsidR="000D5D57">
              <w:rPr>
                <w:noProof/>
                <w:webHidden/>
              </w:rPr>
              <w:t>57</w:t>
            </w:r>
            <w:r>
              <w:rPr>
                <w:noProof/>
                <w:webHidden/>
              </w:rPr>
              <w:fldChar w:fldCharType="end"/>
            </w:r>
          </w:hyperlink>
        </w:p>
        <w:p w14:paraId="37363F53" w14:textId="71C7B5A2"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35" w:history="1">
            <w:r w:rsidRPr="00D615E7">
              <w:rPr>
                <w:rStyle w:val="-"/>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_Toc189047335 \h </w:instrText>
            </w:r>
            <w:r>
              <w:rPr>
                <w:noProof/>
                <w:webHidden/>
              </w:rPr>
            </w:r>
            <w:r>
              <w:rPr>
                <w:noProof/>
                <w:webHidden/>
              </w:rPr>
              <w:fldChar w:fldCharType="separate"/>
            </w:r>
            <w:r w:rsidR="000D5D57">
              <w:rPr>
                <w:noProof/>
                <w:webHidden/>
              </w:rPr>
              <w:t>57</w:t>
            </w:r>
            <w:r>
              <w:rPr>
                <w:noProof/>
                <w:webHidden/>
              </w:rPr>
              <w:fldChar w:fldCharType="end"/>
            </w:r>
          </w:hyperlink>
        </w:p>
        <w:p w14:paraId="37283755" w14:textId="517DB3AA"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36" w:history="1">
            <w:r w:rsidRPr="00D615E7">
              <w:rPr>
                <w:rStyle w:val="-"/>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Υπεργολαβία</w:t>
            </w:r>
            <w:r>
              <w:rPr>
                <w:noProof/>
                <w:webHidden/>
              </w:rPr>
              <w:tab/>
            </w:r>
            <w:r>
              <w:rPr>
                <w:noProof/>
                <w:webHidden/>
              </w:rPr>
              <w:fldChar w:fldCharType="begin"/>
            </w:r>
            <w:r>
              <w:rPr>
                <w:noProof/>
                <w:webHidden/>
              </w:rPr>
              <w:instrText xml:space="preserve"> PAGEREF _Toc189047336 \h </w:instrText>
            </w:r>
            <w:r>
              <w:rPr>
                <w:noProof/>
                <w:webHidden/>
              </w:rPr>
            </w:r>
            <w:r>
              <w:rPr>
                <w:noProof/>
                <w:webHidden/>
              </w:rPr>
              <w:fldChar w:fldCharType="separate"/>
            </w:r>
            <w:r w:rsidR="000D5D57">
              <w:rPr>
                <w:noProof/>
                <w:webHidden/>
              </w:rPr>
              <w:t>60</w:t>
            </w:r>
            <w:r>
              <w:rPr>
                <w:noProof/>
                <w:webHidden/>
              </w:rPr>
              <w:fldChar w:fldCharType="end"/>
            </w:r>
          </w:hyperlink>
        </w:p>
        <w:p w14:paraId="1CDF8C1A" w14:textId="7CBC2273"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37" w:history="1">
            <w:r w:rsidRPr="00D615E7">
              <w:rPr>
                <w:rStyle w:val="-"/>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_Toc189047337 \h </w:instrText>
            </w:r>
            <w:r>
              <w:rPr>
                <w:noProof/>
                <w:webHidden/>
              </w:rPr>
            </w:r>
            <w:r>
              <w:rPr>
                <w:noProof/>
                <w:webHidden/>
              </w:rPr>
              <w:fldChar w:fldCharType="separate"/>
            </w:r>
            <w:r w:rsidR="000D5D57">
              <w:rPr>
                <w:noProof/>
                <w:webHidden/>
              </w:rPr>
              <w:t>61</w:t>
            </w:r>
            <w:r>
              <w:rPr>
                <w:noProof/>
                <w:webHidden/>
              </w:rPr>
              <w:fldChar w:fldCharType="end"/>
            </w:r>
          </w:hyperlink>
        </w:p>
        <w:p w14:paraId="470E7B37" w14:textId="2655DD9F"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38" w:history="1">
            <w:r w:rsidRPr="00D615E7">
              <w:rPr>
                <w:rStyle w:val="-"/>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_Toc189047338 \h </w:instrText>
            </w:r>
            <w:r>
              <w:rPr>
                <w:noProof/>
                <w:webHidden/>
              </w:rPr>
            </w:r>
            <w:r>
              <w:rPr>
                <w:noProof/>
                <w:webHidden/>
              </w:rPr>
              <w:fldChar w:fldCharType="separate"/>
            </w:r>
            <w:r w:rsidR="000D5D57">
              <w:rPr>
                <w:noProof/>
                <w:webHidden/>
              </w:rPr>
              <w:t>61</w:t>
            </w:r>
            <w:r>
              <w:rPr>
                <w:noProof/>
                <w:webHidden/>
              </w:rPr>
              <w:fldChar w:fldCharType="end"/>
            </w:r>
          </w:hyperlink>
        </w:p>
        <w:p w14:paraId="1199C88C" w14:textId="48CF6E18" w:rsidR="00E60B2E" w:rsidRDefault="00E60B2E">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047339" w:history="1">
            <w:r w:rsidRPr="00D615E7">
              <w:rPr>
                <w:rStyle w:val="-"/>
                <w:noProof/>
                <w:lang w:val="el-GR"/>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615E7">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_Toc189047339 \h </w:instrText>
            </w:r>
            <w:r>
              <w:rPr>
                <w:noProof/>
                <w:webHidden/>
              </w:rPr>
            </w:r>
            <w:r>
              <w:rPr>
                <w:noProof/>
                <w:webHidden/>
              </w:rPr>
              <w:fldChar w:fldCharType="separate"/>
            </w:r>
            <w:r w:rsidR="000D5D57">
              <w:rPr>
                <w:noProof/>
                <w:webHidden/>
              </w:rPr>
              <w:t>63</w:t>
            </w:r>
            <w:r>
              <w:rPr>
                <w:noProof/>
                <w:webHidden/>
              </w:rPr>
              <w:fldChar w:fldCharType="end"/>
            </w:r>
          </w:hyperlink>
        </w:p>
        <w:p w14:paraId="53AF54FC" w14:textId="4051FC2F"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40" w:history="1">
            <w:r w:rsidRPr="00D615E7">
              <w:rPr>
                <w:rStyle w:val="-"/>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Τρόπος πληρωμής</w:t>
            </w:r>
            <w:r>
              <w:rPr>
                <w:noProof/>
                <w:webHidden/>
              </w:rPr>
              <w:tab/>
            </w:r>
            <w:r>
              <w:rPr>
                <w:noProof/>
                <w:webHidden/>
              </w:rPr>
              <w:fldChar w:fldCharType="begin"/>
            </w:r>
            <w:r>
              <w:rPr>
                <w:noProof/>
                <w:webHidden/>
              </w:rPr>
              <w:instrText xml:space="preserve"> PAGEREF _Toc189047340 \h </w:instrText>
            </w:r>
            <w:r>
              <w:rPr>
                <w:noProof/>
                <w:webHidden/>
              </w:rPr>
            </w:r>
            <w:r>
              <w:rPr>
                <w:noProof/>
                <w:webHidden/>
              </w:rPr>
              <w:fldChar w:fldCharType="separate"/>
            </w:r>
            <w:r w:rsidR="000D5D57">
              <w:rPr>
                <w:noProof/>
                <w:webHidden/>
              </w:rPr>
              <w:t>63</w:t>
            </w:r>
            <w:r>
              <w:rPr>
                <w:noProof/>
                <w:webHidden/>
              </w:rPr>
              <w:fldChar w:fldCharType="end"/>
            </w:r>
          </w:hyperlink>
        </w:p>
        <w:p w14:paraId="085C353F" w14:textId="71112E27"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41" w:history="1">
            <w:r w:rsidRPr="00D615E7">
              <w:rPr>
                <w:rStyle w:val="-"/>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_Toc189047341 \h </w:instrText>
            </w:r>
            <w:r>
              <w:rPr>
                <w:noProof/>
                <w:webHidden/>
              </w:rPr>
            </w:r>
            <w:r>
              <w:rPr>
                <w:noProof/>
                <w:webHidden/>
              </w:rPr>
              <w:fldChar w:fldCharType="separate"/>
            </w:r>
            <w:r w:rsidR="000D5D57">
              <w:rPr>
                <w:noProof/>
                <w:webHidden/>
              </w:rPr>
              <w:t>64</w:t>
            </w:r>
            <w:r>
              <w:rPr>
                <w:noProof/>
                <w:webHidden/>
              </w:rPr>
              <w:fldChar w:fldCharType="end"/>
            </w:r>
          </w:hyperlink>
        </w:p>
        <w:p w14:paraId="5473625D" w14:textId="00073746"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42" w:history="1">
            <w:r w:rsidRPr="00D615E7">
              <w:rPr>
                <w:rStyle w:val="-"/>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_Toc189047342 \h </w:instrText>
            </w:r>
            <w:r>
              <w:rPr>
                <w:noProof/>
                <w:webHidden/>
              </w:rPr>
            </w:r>
            <w:r>
              <w:rPr>
                <w:noProof/>
                <w:webHidden/>
              </w:rPr>
              <w:fldChar w:fldCharType="separate"/>
            </w:r>
            <w:r w:rsidR="000D5D57">
              <w:rPr>
                <w:noProof/>
                <w:webHidden/>
              </w:rPr>
              <w:t>65</w:t>
            </w:r>
            <w:r>
              <w:rPr>
                <w:noProof/>
                <w:webHidden/>
              </w:rPr>
              <w:fldChar w:fldCharType="end"/>
            </w:r>
          </w:hyperlink>
        </w:p>
        <w:p w14:paraId="699177A1" w14:textId="42AB7B5D"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43" w:history="1">
            <w:r w:rsidRPr="00D615E7">
              <w:rPr>
                <w:rStyle w:val="-"/>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_Toc189047343 \h </w:instrText>
            </w:r>
            <w:r>
              <w:rPr>
                <w:noProof/>
                <w:webHidden/>
              </w:rPr>
            </w:r>
            <w:r>
              <w:rPr>
                <w:noProof/>
                <w:webHidden/>
              </w:rPr>
              <w:fldChar w:fldCharType="separate"/>
            </w:r>
            <w:r w:rsidR="000D5D57">
              <w:rPr>
                <w:noProof/>
                <w:webHidden/>
              </w:rPr>
              <w:t>65</w:t>
            </w:r>
            <w:r>
              <w:rPr>
                <w:noProof/>
                <w:webHidden/>
              </w:rPr>
              <w:fldChar w:fldCharType="end"/>
            </w:r>
          </w:hyperlink>
        </w:p>
        <w:p w14:paraId="0CA74045" w14:textId="26957360" w:rsidR="00E60B2E" w:rsidRDefault="00E60B2E">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047344" w:history="1">
            <w:r w:rsidRPr="00D615E7">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615E7">
              <w:rPr>
                <w:rStyle w:val="-"/>
                <w:noProof/>
              </w:rPr>
              <w:t>ΧΡΟΝΟΣ ΚΑΙ ΤΡΟΠΟΣ ΕΚΤΕΛΕΣΗΣ</w:t>
            </w:r>
            <w:r>
              <w:rPr>
                <w:noProof/>
                <w:webHidden/>
              </w:rPr>
              <w:tab/>
            </w:r>
            <w:r>
              <w:rPr>
                <w:noProof/>
                <w:webHidden/>
              </w:rPr>
              <w:fldChar w:fldCharType="begin"/>
            </w:r>
            <w:r>
              <w:rPr>
                <w:noProof/>
                <w:webHidden/>
              </w:rPr>
              <w:instrText xml:space="preserve"> PAGEREF _Toc189047344 \h </w:instrText>
            </w:r>
            <w:r>
              <w:rPr>
                <w:noProof/>
                <w:webHidden/>
              </w:rPr>
            </w:r>
            <w:r>
              <w:rPr>
                <w:noProof/>
                <w:webHidden/>
              </w:rPr>
              <w:fldChar w:fldCharType="separate"/>
            </w:r>
            <w:r w:rsidR="000D5D57">
              <w:rPr>
                <w:noProof/>
                <w:webHidden/>
              </w:rPr>
              <w:t>67</w:t>
            </w:r>
            <w:r>
              <w:rPr>
                <w:noProof/>
                <w:webHidden/>
              </w:rPr>
              <w:fldChar w:fldCharType="end"/>
            </w:r>
          </w:hyperlink>
        </w:p>
        <w:p w14:paraId="0759564F" w14:textId="69706079"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45" w:history="1">
            <w:r w:rsidRPr="00D615E7">
              <w:rPr>
                <w:rStyle w:val="-"/>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_Toc189047345 \h </w:instrText>
            </w:r>
            <w:r>
              <w:rPr>
                <w:noProof/>
                <w:webHidden/>
              </w:rPr>
            </w:r>
            <w:r>
              <w:rPr>
                <w:noProof/>
                <w:webHidden/>
              </w:rPr>
              <w:fldChar w:fldCharType="separate"/>
            </w:r>
            <w:r w:rsidR="000D5D57">
              <w:rPr>
                <w:noProof/>
                <w:webHidden/>
              </w:rPr>
              <w:t>67</w:t>
            </w:r>
            <w:r>
              <w:rPr>
                <w:noProof/>
                <w:webHidden/>
              </w:rPr>
              <w:fldChar w:fldCharType="end"/>
            </w:r>
          </w:hyperlink>
        </w:p>
        <w:p w14:paraId="0950D3DE" w14:textId="7464523F"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46" w:history="1">
            <w:r w:rsidRPr="00D615E7">
              <w:rPr>
                <w:rStyle w:val="-"/>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Διάρκεια σύμβασης</w:t>
            </w:r>
            <w:r>
              <w:rPr>
                <w:noProof/>
                <w:webHidden/>
              </w:rPr>
              <w:tab/>
            </w:r>
            <w:r>
              <w:rPr>
                <w:noProof/>
                <w:webHidden/>
              </w:rPr>
              <w:fldChar w:fldCharType="begin"/>
            </w:r>
            <w:r>
              <w:rPr>
                <w:noProof/>
                <w:webHidden/>
              </w:rPr>
              <w:instrText xml:space="preserve"> PAGEREF _Toc189047346 \h </w:instrText>
            </w:r>
            <w:r>
              <w:rPr>
                <w:noProof/>
                <w:webHidden/>
              </w:rPr>
            </w:r>
            <w:r>
              <w:rPr>
                <w:noProof/>
                <w:webHidden/>
              </w:rPr>
              <w:fldChar w:fldCharType="separate"/>
            </w:r>
            <w:r w:rsidR="000D5D57">
              <w:rPr>
                <w:noProof/>
                <w:webHidden/>
              </w:rPr>
              <w:t>67</w:t>
            </w:r>
            <w:r>
              <w:rPr>
                <w:noProof/>
                <w:webHidden/>
              </w:rPr>
              <w:fldChar w:fldCharType="end"/>
            </w:r>
          </w:hyperlink>
        </w:p>
        <w:p w14:paraId="7CDCA3D7" w14:textId="64C23BC3"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47" w:history="1">
            <w:r w:rsidRPr="00D615E7">
              <w:rPr>
                <w:rStyle w:val="-"/>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_Toc189047347 \h </w:instrText>
            </w:r>
            <w:r>
              <w:rPr>
                <w:noProof/>
                <w:webHidden/>
              </w:rPr>
            </w:r>
            <w:r>
              <w:rPr>
                <w:noProof/>
                <w:webHidden/>
              </w:rPr>
              <w:fldChar w:fldCharType="separate"/>
            </w:r>
            <w:r w:rsidR="000D5D57">
              <w:rPr>
                <w:noProof/>
                <w:webHidden/>
              </w:rPr>
              <w:t>67</w:t>
            </w:r>
            <w:r>
              <w:rPr>
                <w:noProof/>
                <w:webHidden/>
              </w:rPr>
              <w:fldChar w:fldCharType="end"/>
            </w:r>
          </w:hyperlink>
        </w:p>
        <w:p w14:paraId="37867826" w14:textId="43EAAB2E"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48" w:history="1">
            <w:r w:rsidRPr="00D615E7">
              <w:rPr>
                <w:rStyle w:val="-"/>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_Toc189047348 \h </w:instrText>
            </w:r>
            <w:r>
              <w:rPr>
                <w:noProof/>
                <w:webHidden/>
              </w:rPr>
            </w:r>
            <w:r>
              <w:rPr>
                <w:noProof/>
                <w:webHidden/>
              </w:rPr>
              <w:fldChar w:fldCharType="separate"/>
            </w:r>
            <w:r w:rsidR="000D5D57">
              <w:rPr>
                <w:noProof/>
                <w:webHidden/>
              </w:rPr>
              <w:t>68</w:t>
            </w:r>
            <w:r>
              <w:rPr>
                <w:noProof/>
                <w:webHidden/>
              </w:rPr>
              <w:fldChar w:fldCharType="end"/>
            </w:r>
          </w:hyperlink>
        </w:p>
        <w:p w14:paraId="3CBC2C30" w14:textId="056939C6"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49" w:history="1">
            <w:r w:rsidRPr="00D615E7">
              <w:rPr>
                <w:rStyle w:val="-"/>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Αναπροσαρμογή τιμής</w:t>
            </w:r>
            <w:r>
              <w:rPr>
                <w:noProof/>
                <w:webHidden/>
              </w:rPr>
              <w:tab/>
            </w:r>
            <w:r>
              <w:rPr>
                <w:noProof/>
                <w:webHidden/>
              </w:rPr>
              <w:fldChar w:fldCharType="begin"/>
            </w:r>
            <w:r>
              <w:rPr>
                <w:noProof/>
                <w:webHidden/>
              </w:rPr>
              <w:instrText xml:space="preserve"> PAGEREF _Toc189047349 \h </w:instrText>
            </w:r>
            <w:r>
              <w:rPr>
                <w:noProof/>
                <w:webHidden/>
              </w:rPr>
            </w:r>
            <w:r>
              <w:rPr>
                <w:noProof/>
                <w:webHidden/>
              </w:rPr>
              <w:fldChar w:fldCharType="separate"/>
            </w:r>
            <w:r w:rsidR="000D5D57">
              <w:rPr>
                <w:noProof/>
                <w:webHidden/>
              </w:rPr>
              <w:t>69</w:t>
            </w:r>
            <w:r>
              <w:rPr>
                <w:noProof/>
                <w:webHidden/>
              </w:rPr>
              <w:fldChar w:fldCharType="end"/>
            </w:r>
          </w:hyperlink>
        </w:p>
        <w:p w14:paraId="19F7F3DF" w14:textId="382B5884" w:rsidR="00E60B2E" w:rsidRDefault="00E60B2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50" w:history="1">
            <w:r w:rsidRPr="00D615E7">
              <w:rPr>
                <w:rStyle w:val="-"/>
                <w:noProof/>
                <w:lang w:val="el-GR"/>
              </w:rPr>
              <w:t>6.6</w:t>
            </w:r>
            <w:r>
              <w:rPr>
                <w:rFonts w:asciiTheme="minorHAnsi" w:eastAsiaTheme="minorEastAsia" w:hAnsiTheme="minorHAnsi" w:cstheme="minorBidi"/>
                <w:smallCaps w:val="0"/>
                <w:noProof/>
                <w:kern w:val="2"/>
                <w:sz w:val="24"/>
                <w:szCs w:val="24"/>
                <w:lang w:val="el-GR" w:eastAsia="el-GR"/>
                <w14:ligatures w14:val="standardContextual"/>
              </w:rPr>
              <w:tab/>
            </w:r>
            <w:r w:rsidRPr="00D615E7">
              <w:rPr>
                <w:rStyle w:val="-"/>
                <w:noProof/>
                <w:lang w:val="el-GR"/>
              </w:rPr>
              <w:t>Αντικατάσταση/ προσθήκη μελών ομάδας έργου κατά την εκτέλεση της σύμβασης</w:t>
            </w:r>
            <w:r>
              <w:rPr>
                <w:noProof/>
                <w:webHidden/>
              </w:rPr>
              <w:tab/>
            </w:r>
            <w:r>
              <w:rPr>
                <w:noProof/>
                <w:webHidden/>
              </w:rPr>
              <w:fldChar w:fldCharType="begin"/>
            </w:r>
            <w:r>
              <w:rPr>
                <w:noProof/>
                <w:webHidden/>
              </w:rPr>
              <w:instrText xml:space="preserve"> PAGEREF _Toc189047350 \h </w:instrText>
            </w:r>
            <w:r>
              <w:rPr>
                <w:noProof/>
                <w:webHidden/>
              </w:rPr>
            </w:r>
            <w:r>
              <w:rPr>
                <w:noProof/>
                <w:webHidden/>
              </w:rPr>
              <w:fldChar w:fldCharType="separate"/>
            </w:r>
            <w:r w:rsidR="000D5D57">
              <w:rPr>
                <w:noProof/>
                <w:webHidden/>
              </w:rPr>
              <w:t>69</w:t>
            </w:r>
            <w:r>
              <w:rPr>
                <w:noProof/>
                <w:webHidden/>
              </w:rPr>
              <w:fldChar w:fldCharType="end"/>
            </w:r>
          </w:hyperlink>
        </w:p>
        <w:p w14:paraId="585381F6" w14:textId="0EFD3D28" w:rsidR="00E60B2E" w:rsidRDefault="00E60B2E">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047351" w:history="1">
            <w:r w:rsidRPr="00D615E7">
              <w:rPr>
                <w:rStyle w:val="-"/>
                <w:noProof/>
                <w14:scene3d>
                  <w14:camera w14:prst="orthographicFront"/>
                  <w14:lightRig w14:rig="threePt" w14:dir="t">
                    <w14:rot w14:lat="0" w14:lon="0" w14:rev="0"/>
                  </w14:lightRig>
                </w14:scene3d>
              </w:rPr>
              <w:t>7.</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615E7">
              <w:rPr>
                <w:rStyle w:val="-"/>
                <w:noProof/>
              </w:rPr>
              <w:t>ΠΑΡΑΡΤΗΜΑΤΑ</w:t>
            </w:r>
            <w:r>
              <w:rPr>
                <w:noProof/>
                <w:webHidden/>
              </w:rPr>
              <w:tab/>
            </w:r>
            <w:r>
              <w:rPr>
                <w:noProof/>
                <w:webHidden/>
              </w:rPr>
              <w:fldChar w:fldCharType="begin"/>
            </w:r>
            <w:r>
              <w:rPr>
                <w:noProof/>
                <w:webHidden/>
              </w:rPr>
              <w:instrText xml:space="preserve"> PAGEREF _Toc189047351 \h </w:instrText>
            </w:r>
            <w:r>
              <w:rPr>
                <w:noProof/>
                <w:webHidden/>
              </w:rPr>
            </w:r>
            <w:r>
              <w:rPr>
                <w:noProof/>
                <w:webHidden/>
              </w:rPr>
              <w:fldChar w:fldCharType="separate"/>
            </w:r>
            <w:r w:rsidR="000D5D57">
              <w:rPr>
                <w:noProof/>
                <w:webHidden/>
              </w:rPr>
              <w:t>70</w:t>
            </w:r>
            <w:r>
              <w:rPr>
                <w:noProof/>
                <w:webHidden/>
              </w:rPr>
              <w:fldChar w:fldCharType="end"/>
            </w:r>
          </w:hyperlink>
        </w:p>
        <w:p w14:paraId="16AD8CF1" w14:textId="7497B39A" w:rsidR="00E60B2E" w:rsidRDefault="00E60B2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52" w:history="1">
            <w:r w:rsidRPr="00D615E7">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_Toc189047352 \h </w:instrText>
            </w:r>
            <w:r>
              <w:rPr>
                <w:noProof/>
                <w:webHidden/>
              </w:rPr>
            </w:r>
            <w:r>
              <w:rPr>
                <w:noProof/>
                <w:webHidden/>
              </w:rPr>
              <w:fldChar w:fldCharType="separate"/>
            </w:r>
            <w:r w:rsidR="000D5D57">
              <w:rPr>
                <w:noProof/>
                <w:webHidden/>
              </w:rPr>
              <w:t>70</w:t>
            </w:r>
            <w:r>
              <w:rPr>
                <w:noProof/>
                <w:webHidden/>
              </w:rPr>
              <w:fldChar w:fldCharType="end"/>
            </w:r>
          </w:hyperlink>
        </w:p>
        <w:p w14:paraId="1B04B379" w14:textId="6A3D08FB" w:rsidR="00E60B2E" w:rsidRDefault="00E60B2E">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53" w:history="1">
            <w:r w:rsidRPr="00D615E7">
              <w:rPr>
                <w:rStyle w:val="-"/>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Περιβάλλον της Σύμβασης</w:t>
            </w:r>
            <w:r>
              <w:rPr>
                <w:noProof/>
                <w:webHidden/>
              </w:rPr>
              <w:tab/>
            </w:r>
            <w:r>
              <w:rPr>
                <w:noProof/>
                <w:webHidden/>
              </w:rPr>
              <w:fldChar w:fldCharType="begin"/>
            </w:r>
            <w:r>
              <w:rPr>
                <w:noProof/>
                <w:webHidden/>
              </w:rPr>
              <w:instrText xml:space="preserve"> PAGEREF _Toc189047353 \h </w:instrText>
            </w:r>
            <w:r>
              <w:rPr>
                <w:noProof/>
                <w:webHidden/>
              </w:rPr>
            </w:r>
            <w:r>
              <w:rPr>
                <w:noProof/>
                <w:webHidden/>
              </w:rPr>
              <w:fldChar w:fldCharType="separate"/>
            </w:r>
            <w:r w:rsidR="000D5D57">
              <w:rPr>
                <w:noProof/>
                <w:webHidden/>
              </w:rPr>
              <w:t>70</w:t>
            </w:r>
            <w:r>
              <w:rPr>
                <w:noProof/>
                <w:webHidden/>
              </w:rPr>
              <w:fldChar w:fldCharType="end"/>
            </w:r>
          </w:hyperlink>
        </w:p>
        <w:p w14:paraId="1E65EC18" w14:textId="6C27EC1B" w:rsidR="00E60B2E" w:rsidRDefault="00E60B2E">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54" w:history="1">
            <w:r w:rsidRPr="00D615E7">
              <w:rPr>
                <w:rStyle w:val="-"/>
                <w:rFonts w:eastAsia="SimSun"/>
                <w:noProof/>
                <w:lang w:val="el-GR"/>
              </w:rPr>
              <w:t>1.1.</w:t>
            </w:r>
            <w:r>
              <w:rPr>
                <w:rFonts w:asciiTheme="minorHAnsi" w:eastAsiaTheme="minorEastAsia" w:hAnsiTheme="minorHAnsi" w:cstheme="minorBidi"/>
                <w:noProof/>
                <w:kern w:val="2"/>
                <w:sz w:val="24"/>
                <w:szCs w:val="24"/>
                <w:lang w:val="el-GR" w:eastAsia="el-GR"/>
                <w14:ligatures w14:val="standardContextual"/>
              </w:rPr>
              <w:tab/>
            </w:r>
            <w:r w:rsidRPr="00D615E7">
              <w:rPr>
                <w:rStyle w:val="-"/>
                <w:rFonts w:eastAsia="SimSun"/>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_Toc189047354 \h </w:instrText>
            </w:r>
            <w:r>
              <w:rPr>
                <w:noProof/>
                <w:webHidden/>
              </w:rPr>
            </w:r>
            <w:r>
              <w:rPr>
                <w:noProof/>
                <w:webHidden/>
              </w:rPr>
              <w:fldChar w:fldCharType="separate"/>
            </w:r>
            <w:r w:rsidR="000D5D57">
              <w:rPr>
                <w:noProof/>
                <w:webHidden/>
              </w:rPr>
              <w:t>70</w:t>
            </w:r>
            <w:r>
              <w:rPr>
                <w:noProof/>
                <w:webHidden/>
              </w:rPr>
              <w:fldChar w:fldCharType="end"/>
            </w:r>
          </w:hyperlink>
        </w:p>
        <w:p w14:paraId="471F24F8" w14:textId="6F1F7DE8" w:rsidR="00E60B2E" w:rsidRDefault="00E60B2E">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55" w:history="1">
            <w:r w:rsidRPr="00D615E7">
              <w:rPr>
                <w:rStyle w:val="-"/>
                <w:rFonts w:eastAsia="SimSun"/>
                <w:noProof/>
              </w:rPr>
              <w:t>1.1.1.</w:t>
            </w:r>
            <w:r>
              <w:rPr>
                <w:rFonts w:asciiTheme="minorHAnsi" w:eastAsiaTheme="minorEastAsia" w:hAnsiTheme="minorHAnsi" w:cstheme="minorBidi"/>
                <w:noProof/>
                <w:kern w:val="2"/>
                <w:sz w:val="24"/>
                <w:szCs w:val="24"/>
                <w:lang w:val="el-GR" w:eastAsia="el-GR"/>
                <w14:ligatures w14:val="standardContextual"/>
              </w:rPr>
              <w:tab/>
            </w:r>
            <w:r w:rsidRPr="00D615E7">
              <w:rPr>
                <w:rStyle w:val="-"/>
                <w:rFonts w:eastAsia="SimSun"/>
                <w:bCs/>
                <w:noProof/>
              </w:rPr>
              <w:t>Φορέας Υλοποίησης – Αναθέτουσα Αρχή</w:t>
            </w:r>
            <w:r>
              <w:rPr>
                <w:noProof/>
                <w:webHidden/>
              </w:rPr>
              <w:tab/>
            </w:r>
            <w:r>
              <w:rPr>
                <w:noProof/>
                <w:webHidden/>
              </w:rPr>
              <w:fldChar w:fldCharType="begin"/>
            </w:r>
            <w:r>
              <w:rPr>
                <w:noProof/>
                <w:webHidden/>
              </w:rPr>
              <w:instrText xml:space="preserve"> PAGEREF _Toc189047355 \h </w:instrText>
            </w:r>
            <w:r>
              <w:rPr>
                <w:noProof/>
                <w:webHidden/>
              </w:rPr>
            </w:r>
            <w:r>
              <w:rPr>
                <w:noProof/>
                <w:webHidden/>
              </w:rPr>
              <w:fldChar w:fldCharType="separate"/>
            </w:r>
            <w:r w:rsidR="000D5D57">
              <w:rPr>
                <w:noProof/>
                <w:webHidden/>
              </w:rPr>
              <w:t>70</w:t>
            </w:r>
            <w:r>
              <w:rPr>
                <w:noProof/>
                <w:webHidden/>
              </w:rPr>
              <w:fldChar w:fldCharType="end"/>
            </w:r>
          </w:hyperlink>
        </w:p>
        <w:p w14:paraId="10DA062E" w14:textId="50D68AEF" w:rsidR="00E60B2E" w:rsidRDefault="00E60B2E">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56" w:history="1">
            <w:r w:rsidRPr="00D615E7">
              <w:rPr>
                <w:rStyle w:val="-"/>
                <w:rFonts w:eastAsia="SimSun"/>
                <w:noProof/>
                <w:lang w:val="el-GR"/>
              </w:rPr>
              <w:t>1.1.2.</w:t>
            </w:r>
            <w:r>
              <w:rPr>
                <w:rFonts w:asciiTheme="minorHAnsi" w:eastAsiaTheme="minorEastAsia" w:hAnsiTheme="minorHAnsi" w:cstheme="minorBidi"/>
                <w:noProof/>
                <w:kern w:val="2"/>
                <w:sz w:val="24"/>
                <w:szCs w:val="24"/>
                <w:lang w:val="el-GR" w:eastAsia="el-GR"/>
                <w14:ligatures w14:val="standardContextual"/>
              </w:rPr>
              <w:tab/>
            </w:r>
            <w:r w:rsidRPr="00D615E7">
              <w:rPr>
                <w:rStyle w:val="-"/>
                <w:rFonts w:eastAsia="SimSun"/>
                <w:bCs/>
                <w:noProof/>
                <w:lang w:val="el-GR"/>
              </w:rPr>
              <w:t>Φορέας Χρηματοδότησης - Κύριος του Έργου – Φορέας Λειτουργίας</w:t>
            </w:r>
            <w:r>
              <w:rPr>
                <w:noProof/>
                <w:webHidden/>
              </w:rPr>
              <w:tab/>
            </w:r>
            <w:r>
              <w:rPr>
                <w:noProof/>
                <w:webHidden/>
              </w:rPr>
              <w:fldChar w:fldCharType="begin"/>
            </w:r>
            <w:r>
              <w:rPr>
                <w:noProof/>
                <w:webHidden/>
              </w:rPr>
              <w:instrText xml:space="preserve"> PAGEREF _Toc189047356 \h </w:instrText>
            </w:r>
            <w:r>
              <w:rPr>
                <w:noProof/>
                <w:webHidden/>
              </w:rPr>
            </w:r>
            <w:r>
              <w:rPr>
                <w:noProof/>
                <w:webHidden/>
              </w:rPr>
              <w:fldChar w:fldCharType="separate"/>
            </w:r>
            <w:r w:rsidR="000D5D57">
              <w:rPr>
                <w:noProof/>
                <w:webHidden/>
              </w:rPr>
              <w:t>72</w:t>
            </w:r>
            <w:r>
              <w:rPr>
                <w:noProof/>
                <w:webHidden/>
              </w:rPr>
              <w:fldChar w:fldCharType="end"/>
            </w:r>
          </w:hyperlink>
        </w:p>
        <w:p w14:paraId="172BBC26" w14:textId="08197F49" w:rsidR="00E60B2E" w:rsidRDefault="00E60B2E">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57" w:history="1">
            <w:r w:rsidRPr="00D615E7">
              <w:rPr>
                <w:rStyle w:val="-"/>
                <w:rFonts w:eastAsia="SimSun"/>
                <w:noProof/>
                <w:lang w:val="el-GR"/>
              </w:rPr>
              <w:t>1.1.3.</w:t>
            </w:r>
            <w:r>
              <w:rPr>
                <w:rFonts w:asciiTheme="minorHAnsi" w:eastAsiaTheme="minorEastAsia" w:hAnsiTheme="minorHAnsi" w:cstheme="minorBidi"/>
                <w:noProof/>
                <w:kern w:val="2"/>
                <w:sz w:val="24"/>
                <w:szCs w:val="24"/>
                <w:lang w:val="el-GR" w:eastAsia="el-GR"/>
                <w14:ligatures w14:val="standardContextual"/>
              </w:rPr>
              <w:tab/>
            </w:r>
            <w:r w:rsidRPr="00D615E7">
              <w:rPr>
                <w:rStyle w:val="-"/>
                <w:rFonts w:eastAsia="SimSun"/>
                <w:bCs/>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_Toc189047357 \h </w:instrText>
            </w:r>
            <w:r>
              <w:rPr>
                <w:noProof/>
                <w:webHidden/>
              </w:rPr>
            </w:r>
            <w:r>
              <w:rPr>
                <w:noProof/>
                <w:webHidden/>
              </w:rPr>
              <w:fldChar w:fldCharType="separate"/>
            </w:r>
            <w:r w:rsidR="000D5D57">
              <w:rPr>
                <w:noProof/>
                <w:webHidden/>
              </w:rPr>
              <w:t>72</w:t>
            </w:r>
            <w:r>
              <w:rPr>
                <w:noProof/>
                <w:webHidden/>
              </w:rPr>
              <w:fldChar w:fldCharType="end"/>
            </w:r>
          </w:hyperlink>
        </w:p>
        <w:p w14:paraId="03DDC271" w14:textId="6607C7B1" w:rsidR="00E60B2E" w:rsidRDefault="00E60B2E">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58" w:history="1">
            <w:r w:rsidRPr="00D615E7">
              <w:rPr>
                <w:rStyle w:val="-"/>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_Toc189047358 \h </w:instrText>
            </w:r>
            <w:r>
              <w:rPr>
                <w:noProof/>
                <w:webHidden/>
              </w:rPr>
            </w:r>
            <w:r>
              <w:rPr>
                <w:noProof/>
                <w:webHidden/>
              </w:rPr>
              <w:fldChar w:fldCharType="separate"/>
            </w:r>
            <w:r w:rsidR="000D5D57">
              <w:rPr>
                <w:noProof/>
                <w:webHidden/>
              </w:rPr>
              <w:t>72</w:t>
            </w:r>
            <w:r>
              <w:rPr>
                <w:noProof/>
                <w:webHidden/>
              </w:rPr>
              <w:fldChar w:fldCharType="end"/>
            </w:r>
          </w:hyperlink>
        </w:p>
        <w:p w14:paraId="6D792B36" w14:textId="2888BD7F" w:rsidR="00E60B2E" w:rsidRDefault="00E60B2E">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59" w:history="1">
            <w:r w:rsidRPr="00D615E7">
              <w:rPr>
                <w:rStyle w:val="-"/>
                <w:noProof/>
                <w:lang w:val="el-GR"/>
              </w:rPr>
              <w:t>2.1</w:t>
            </w:r>
            <w:r>
              <w:rPr>
                <w:rFonts w:asciiTheme="minorHAnsi" w:eastAsiaTheme="minorEastAsia" w:hAnsiTheme="minorHAnsi" w:cstheme="minorBidi"/>
                <w:noProof/>
                <w:kern w:val="2"/>
                <w:sz w:val="24"/>
                <w:szCs w:val="24"/>
                <w:lang w:val="el-GR" w:eastAsia="el-GR"/>
                <w14:ligatures w14:val="standardContextual"/>
              </w:rPr>
              <w:tab/>
            </w:r>
            <w:r w:rsidRPr="00D615E7">
              <w:rPr>
                <w:rStyle w:val="-"/>
                <w:noProof/>
                <w:lang w:val="el-GR"/>
              </w:rPr>
              <w:t>ΠΕΡΙΒΑΛΛΟΝ ΤΟΥ ΕΡΓΟΥ</w:t>
            </w:r>
            <w:r>
              <w:rPr>
                <w:noProof/>
                <w:webHidden/>
              </w:rPr>
              <w:tab/>
            </w:r>
            <w:r>
              <w:rPr>
                <w:noProof/>
                <w:webHidden/>
              </w:rPr>
              <w:fldChar w:fldCharType="begin"/>
            </w:r>
            <w:r>
              <w:rPr>
                <w:noProof/>
                <w:webHidden/>
              </w:rPr>
              <w:instrText xml:space="preserve"> PAGEREF _Toc189047359 \h </w:instrText>
            </w:r>
            <w:r>
              <w:rPr>
                <w:noProof/>
                <w:webHidden/>
              </w:rPr>
            </w:r>
            <w:r>
              <w:rPr>
                <w:noProof/>
                <w:webHidden/>
              </w:rPr>
              <w:fldChar w:fldCharType="separate"/>
            </w:r>
            <w:r w:rsidR="000D5D57">
              <w:rPr>
                <w:noProof/>
                <w:webHidden/>
              </w:rPr>
              <w:t>73</w:t>
            </w:r>
            <w:r>
              <w:rPr>
                <w:noProof/>
                <w:webHidden/>
              </w:rPr>
              <w:fldChar w:fldCharType="end"/>
            </w:r>
          </w:hyperlink>
        </w:p>
        <w:p w14:paraId="5C7B9F5E" w14:textId="76D0FB81" w:rsidR="00E60B2E" w:rsidRDefault="00E60B2E">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60" w:history="1">
            <w:r w:rsidRPr="00D615E7">
              <w:rPr>
                <w:rStyle w:val="-"/>
                <w:noProof/>
                <w:lang w:val="el-GR"/>
              </w:rPr>
              <w:t>2.2</w:t>
            </w:r>
            <w:r>
              <w:rPr>
                <w:rFonts w:asciiTheme="minorHAnsi" w:eastAsiaTheme="minorEastAsia" w:hAnsiTheme="minorHAnsi" w:cstheme="minorBidi"/>
                <w:noProof/>
                <w:kern w:val="2"/>
                <w:sz w:val="24"/>
                <w:szCs w:val="24"/>
                <w:lang w:val="el-GR" w:eastAsia="el-GR"/>
                <w14:ligatures w14:val="standardContextual"/>
              </w:rPr>
              <w:tab/>
            </w:r>
            <w:r w:rsidRPr="00D615E7">
              <w:rPr>
                <w:rStyle w:val="-"/>
                <w:noProof/>
                <w:lang w:val="el-GR"/>
              </w:rPr>
              <w:t>Αντικείμενο της Σύμβασης</w:t>
            </w:r>
            <w:r>
              <w:rPr>
                <w:noProof/>
                <w:webHidden/>
              </w:rPr>
              <w:tab/>
            </w:r>
            <w:r>
              <w:rPr>
                <w:noProof/>
                <w:webHidden/>
              </w:rPr>
              <w:fldChar w:fldCharType="begin"/>
            </w:r>
            <w:r>
              <w:rPr>
                <w:noProof/>
                <w:webHidden/>
              </w:rPr>
              <w:instrText xml:space="preserve"> PAGEREF _Toc189047360 \h </w:instrText>
            </w:r>
            <w:r>
              <w:rPr>
                <w:noProof/>
                <w:webHidden/>
              </w:rPr>
            </w:r>
            <w:r>
              <w:rPr>
                <w:noProof/>
                <w:webHidden/>
              </w:rPr>
              <w:fldChar w:fldCharType="separate"/>
            </w:r>
            <w:r w:rsidR="000D5D57">
              <w:rPr>
                <w:noProof/>
                <w:webHidden/>
              </w:rPr>
              <w:t>74</w:t>
            </w:r>
            <w:r>
              <w:rPr>
                <w:noProof/>
                <w:webHidden/>
              </w:rPr>
              <w:fldChar w:fldCharType="end"/>
            </w:r>
          </w:hyperlink>
        </w:p>
        <w:p w14:paraId="0D9DB098" w14:textId="191885C9" w:rsidR="00E60B2E" w:rsidRDefault="00E60B2E">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61" w:history="1">
            <w:r w:rsidRPr="00D615E7">
              <w:rPr>
                <w:rStyle w:val="-"/>
                <w:noProof/>
                <w:lang w:val="el-GR"/>
              </w:rPr>
              <w:t>2.3</w:t>
            </w:r>
            <w:r>
              <w:rPr>
                <w:rFonts w:asciiTheme="minorHAnsi" w:eastAsiaTheme="minorEastAsia" w:hAnsiTheme="minorHAnsi" w:cstheme="minorBidi"/>
                <w:noProof/>
                <w:kern w:val="2"/>
                <w:sz w:val="24"/>
                <w:szCs w:val="24"/>
                <w:lang w:val="el-GR" w:eastAsia="el-GR"/>
                <w14:ligatures w14:val="standardContextual"/>
              </w:rPr>
              <w:tab/>
            </w:r>
            <w:r w:rsidRPr="00D615E7">
              <w:rPr>
                <w:rStyle w:val="-"/>
                <w:noProof/>
                <w:lang w:val="el-GR"/>
              </w:rPr>
              <w:t>Παραδοτέα Έργου</w:t>
            </w:r>
            <w:r>
              <w:rPr>
                <w:noProof/>
                <w:webHidden/>
              </w:rPr>
              <w:tab/>
            </w:r>
            <w:r>
              <w:rPr>
                <w:noProof/>
                <w:webHidden/>
              </w:rPr>
              <w:fldChar w:fldCharType="begin"/>
            </w:r>
            <w:r>
              <w:rPr>
                <w:noProof/>
                <w:webHidden/>
              </w:rPr>
              <w:instrText xml:space="preserve"> PAGEREF _Toc189047361 \h </w:instrText>
            </w:r>
            <w:r>
              <w:rPr>
                <w:noProof/>
                <w:webHidden/>
              </w:rPr>
            </w:r>
            <w:r>
              <w:rPr>
                <w:noProof/>
                <w:webHidden/>
              </w:rPr>
              <w:fldChar w:fldCharType="separate"/>
            </w:r>
            <w:r w:rsidR="000D5D57">
              <w:rPr>
                <w:noProof/>
                <w:webHidden/>
              </w:rPr>
              <w:t>75</w:t>
            </w:r>
            <w:r>
              <w:rPr>
                <w:noProof/>
                <w:webHidden/>
              </w:rPr>
              <w:fldChar w:fldCharType="end"/>
            </w:r>
          </w:hyperlink>
        </w:p>
        <w:p w14:paraId="758C69B8" w14:textId="62D1FCB0" w:rsidR="00E60B2E" w:rsidRDefault="00E60B2E">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62" w:history="1">
            <w:r w:rsidRPr="00D615E7">
              <w:rPr>
                <w:rStyle w:val="-"/>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Μεθοδολογία Υλοποίησης</w:t>
            </w:r>
            <w:r>
              <w:rPr>
                <w:noProof/>
                <w:webHidden/>
              </w:rPr>
              <w:tab/>
            </w:r>
            <w:r>
              <w:rPr>
                <w:noProof/>
                <w:webHidden/>
              </w:rPr>
              <w:fldChar w:fldCharType="begin"/>
            </w:r>
            <w:r>
              <w:rPr>
                <w:noProof/>
                <w:webHidden/>
              </w:rPr>
              <w:instrText xml:space="preserve"> PAGEREF _Toc189047362 \h </w:instrText>
            </w:r>
            <w:r>
              <w:rPr>
                <w:noProof/>
                <w:webHidden/>
              </w:rPr>
            </w:r>
            <w:r>
              <w:rPr>
                <w:noProof/>
                <w:webHidden/>
              </w:rPr>
              <w:fldChar w:fldCharType="separate"/>
            </w:r>
            <w:r w:rsidR="000D5D57">
              <w:rPr>
                <w:noProof/>
                <w:webHidden/>
              </w:rPr>
              <w:t>76</w:t>
            </w:r>
            <w:r>
              <w:rPr>
                <w:noProof/>
                <w:webHidden/>
              </w:rPr>
              <w:fldChar w:fldCharType="end"/>
            </w:r>
          </w:hyperlink>
        </w:p>
        <w:p w14:paraId="26C0A205" w14:textId="70CD66CB" w:rsidR="00E60B2E" w:rsidRDefault="00E60B2E">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63" w:history="1">
            <w:r w:rsidRPr="00D615E7">
              <w:rPr>
                <w:rStyle w:val="-"/>
                <w:noProof/>
                <w:lang w:val="el-GR"/>
              </w:rPr>
              <w:t>3.1</w:t>
            </w:r>
            <w:r>
              <w:rPr>
                <w:rFonts w:asciiTheme="minorHAnsi" w:eastAsiaTheme="minorEastAsia" w:hAnsiTheme="minorHAnsi" w:cstheme="minorBidi"/>
                <w:noProof/>
                <w:kern w:val="2"/>
                <w:sz w:val="24"/>
                <w:szCs w:val="24"/>
                <w:lang w:val="el-GR" w:eastAsia="el-GR"/>
                <w14:ligatures w14:val="standardContextual"/>
              </w:rPr>
              <w:tab/>
            </w:r>
            <w:r w:rsidRPr="00D615E7">
              <w:rPr>
                <w:rStyle w:val="-"/>
                <w:noProof/>
                <w:lang w:val="el-GR"/>
              </w:rPr>
              <w:t>Χρονοδιάγραμμα</w:t>
            </w:r>
            <w:r>
              <w:rPr>
                <w:noProof/>
                <w:webHidden/>
              </w:rPr>
              <w:tab/>
            </w:r>
            <w:r>
              <w:rPr>
                <w:noProof/>
                <w:webHidden/>
              </w:rPr>
              <w:fldChar w:fldCharType="begin"/>
            </w:r>
            <w:r>
              <w:rPr>
                <w:noProof/>
                <w:webHidden/>
              </w:rPr>
              <w:instrText xml:space="preserve"> PAGEREF _Toc189047363 \h </w:instrText>
            </w:r>
            <w:r>
              <w:rPr>
                <w:noProof/>
                <w:webHidden/>
              </w:rPr>
            </w:r>
            <w:r>
              <w:rPr>
                <w:noProof/>
                <w:webHidden/>
              </w:rPr>
              <w:fldChar w:fldCharType="separate"/>
            </w:r>
            <w:r w:rsidR="000D5D57">
              <w:rPr>
                <w:noProof/>
                <w:webHidden/>
              </w:rPr>
              <w:t>77</w:t>
            </w:r>
            <w:r>
              <w:rPr>
                <w:noProof/>
                <w:webHidden/>
              </w:rPr>
              <w:fldChar w:fldCharType="end"/>
            </w:r>
          </w:hyperlink>
        </w:p>
        <w:p w14:paraId="47145C21" w14:textId="39586906" w:rsidR="00E60B2E" w:rsidRDefault="00E60B2E">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64" w:history="1">
            <w:r w:rsidRPr="00D615E7">
              <w:rPr>
                <w:rStyle w:val="-"/>
                <w:noProof/>
                <w:lang w:val="el-GR"/>
              </w:rPr>
              <w:t>3.2</w:t>
            </w:r>
            <w:r>
              <w:rPr>
                <w:rFonts w:asciiTheme="minorHAnsi" w:eastAsiaTheme="minorEastAsia" w:hAnsiTheme="minorHAnsi" w:cstheme="minorBidi"/>
                <w:noProof/>
                <w:kern w:val="2"/>
                <w:sz w:val="24"/>
                <w:szCs w:val="24"/>
                <w:lang w:val="el-GR" w:eastAsia="el-GR"/>
                <w14:ligatures w14:val="standardContextual"/>
              </w:rPr>
              <w:tab/>
            </w:r>
            <w:r w:rsidRPr="00D615E7">
              <w:rPr>
                <w:rStyle w:val="-"/>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_Toc189047364 \h </w:instrText>
            </w:r>
            <w:r>
              <w:rPr>
                <w:noProof/>
                <w:webHidden/>
              </w:rPr>
            </w:r>
            <w:r>
              <w:rPr>
                <w:noProof/>
                <w:webHidden/>
              </w:rPr>
              <w:fldChar w:fldCharType="separate"/>
            </w:r>
            <w:r w:rsidR="000D5D57">
              <w:rPr>
                <w:noProof/>
                <w:webHidden/>
              </w:rPr>
              <w:t>77</w:t>
            </w:r>
            <w:r>
              <w:rPr>
                <w:noProof/>
                <w:webHidden/>
              </w:rPr>
              <w:fldChar w:fldCharType="end"/>
            </w:r>
          </w:hyperlink>
        </w:p>
        <w:p w14:paraId="731F2E4F" w14:textId="1DC6539E" w:rsidR="00E60B2E" w:rsidRDefault="00E60B2E">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65" w:history="1">
            <w:r w:rsidRPr="00D615E7">
              <w:rPr>
                <w:rStyle w:val="-"/>
                <w:noProof/>
                <w:lang w:val="el-GR"/>
              </w:rPr>
              <w:t>3.3</w:t>
            </w:r>
            <w:r>
              <w:rPr>
                <w:rFonts w:asciiTheme="minorHAnsi" w:eastAsiaTheme="minorEastAsia" w:hAnsiTheme="minorHAnsi" w:cstheme="minorBidi"/>
                <w:noProof/>
                <w:kern w:val="2"/>
                <w:sz w:val="24"/>
                <w:szCs w:val="24"/>
                <w:lang w:val="el-GR" w:eastAsia="el-GR"/>
                <w14:ligatures w14:val="standardContextual"/>
              </w:rPr>
              <w:tab/>
            </w:r>
            <w:r w:rsidRPr="00D615E7">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_Toc189047365 \h </w:instrText>
            </w:r>
            <w:r>
              <w:rPr>
                <w:noProof/>
                <w:webHidden/>
              </w:rPr>
            </w:r>
            <w:r>
              <w:rPr>
                <w:noProof/>
                <w:webHidden/>
              </w:rPr>
              <w:fldChar w:fldCharType="separate"/>
            </w:r>
            <w:r w:rsidR="000D5D57">
              <w:rPr>
                <w:noProof/>
                <w:webHidden/>
              </w:rPr>
              <w:t>78</w:t>
            </w:r>
            <w:r>
              <w:rPr>
                <w:noProof/>
                <w:webHidden/>
              </w:rPr>
              <w:fldChar w:fldCharType="end"/>
            </w:r>
          </w:hyperlink>
        </w:p>
        <w:p w14:paraId="0E40821D" w14:textId="1A49A405" w:rsidR="00E60B2E" w:rsidRDefault="00E60B2E">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66" w:history="1">
            <w:r w:rsidRPr="00D615E7">
              <w:rPr>
                <w:rStyle w:val="-"/>
                <w:noProof/>
                <w:lang w:val="el-GR"/>
              </w:rPr>
              <w:t>3.4</w:t>
            </w:r>
            <w:r>
              <w:rPr>
                <w:rFonts w:asciiTheme="minorHAnsi" w:eastAsiaTheme="minorEastAsia" w:hAnsiTheme="minorHAnsi" w:cstheme="minorBidi"/>
                <w:noProof/>
                <w:kern w:val="2"/>
                <w:sz w:val="24"/>
                <w:szCs w:val="24"/>
                <w:lang w:val="el-GR" w:eastAsia="el-GR"/>
                <w14:ligatures w14:val="standardContextual"/>
              </w:rPr>
              <w:tab/>
            </w:r>
            <w:r w:rsidRPr="00D615E7">
              <w:rPr>
                <w:rStyle w:val="-"/>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_Toc189047366 \h </w:instrText>
            </w:r>
            <w:r>
              <w:rPr>
                <w:noProof/>
                <w:webHidden/>
              </w:rPr>
            </w:r>
            <w:r>
              <w:rPr>
                <w:noProof/>
                <w:webHidden/>
              </w:rPr>
              <w:fldChar w:fldCharType="separate"/>
            </w:r>
            <w:r w:rsidR="000D5D57">
              <w:rPr>
                <w:noProof/>
                <w:webHidden/>
              </w:rPr>
              <w:t>78</w:t>
            </w:r>
            <w:r>
              <w:rPr>
                <w:noProof/>
                <w:webHidden/>
              </w:rPr>
              <w:fldChar w:fldCharType="end"/>
            </w:r>
          </w:hyperlink>
        </w:p>
        <w:p w14:paraId="5BCC5E49" w14:textId="4C62B4E0" w:rsidR="00E60B2E" w:rsidRDefault="00E60B2E">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67" w:history="1">
            <w:r w:rsidRPr="00D615E7">
              <w:rPr>
                <w:rStyle w:val="-"/>
                <w:noProof/>
                <w:lang w:val="el-GR"/>
              </w:rPr>
              <w:t>3.5</w:t>
            </w:r>
            <w:r>
              <w:rPr>
                <w:rFonts w:asciiTheme="minorHAnsi" w:eastAsiaTheme="minorEastAsia" w:hAnsiTheme="minorHAnsi" w:cstheme="minorBidi"/>
                <w:noProof/>
                <w:kern w:val="2"/>
                <w:sz w:val="24"/>
                <w:szCs w:val="24"/>
                <w:lang w:val="el-GR" w:eastAsia="el-GR"/>
                <w14:ligatures w14:val="standardContextual"/>
              </w:rPr>
              <w:tab/>
            </w:r>
            <w:r w:rsidRPr="00D615E7">
              <w:rPr>
                <w:rStyle w:val="-"/>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_Toc189047367 \h </w:instrText>
            </w:r>
            <w:r>
              <w:rPr>
                <w:noProof/>
                <w:webHidden/>
              </w:rPr>
            </w:r>
            <w:r>
              <w:rPr>
                <w:noProof/>
                <w:webHidden/>
              </w:rPr>
              <w:fldChar w:fldCharType="separate"/>
            </w:r>
            <w:r w:rsidR="000D5D57">
              <w:rPr>
                <w:noProof/>
                <w:webHidden/>
              </w:rPr>
              <w:t>79</w:t>
            </w:r>
            <w:r>
              <w:rPr>
                <w:noProof/>
                <w:webHidden/>
              </w:rPr>
              <w:fldChar w:fldCharType="end"/>
            </w:r>
          </w:hyperlink>
        </w:p>
        <w:p w14:paraId="4A4A08DC" w14:textId="020F2FFA" w:rsidR="00E60B2E" w:rsidRDefault="00E60B2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68" w:history="1">
            <w:r w:rsidRPr="00D615E7">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_Toc189047368 \h </w:instrText>
            </w:r>
            <w:r>
              <w:rPr>
                <w:noProof/>
                <w:webHidden/>
              </w:rPr>
            </w:r>
            <w:r>
              <w:rPr>
                <w:noProof/>
                <w:webHidden/>
              </w:rPr>
              <w:fldChar w:fldCharType="separate"/>
            </w:r>
            <w:r w:rsidR="000D5D57">
              <w:rPr>
                <w:noProof/>
                <w:webHidden/>
              </w:rPr>
              <w:t>80</w:t>
            </w:r>
            <w:r>
              <w:rPr>
                <w:noProof/>
                <w:webHidden/>
              </w:rPr>
              <w:fldChar w:fldCharType="end"/>
            </w:r>
          </w:hyperlink>
        </w:p>
        <w:p w14:paraId="1542C0CF" w14:textId="537A11C9" w:rsidR="00E60B2E" w:rsidRDefault="00E60B2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69" w:history="1">
            <w:r w:rsidRPr="00D615E7">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_Toc189047369 \h </w:instrText>
            </w:r>
            <w:r>
              <w:rPr>
                <w:noProof/>
                <w:webHidden/>
              </w:rPr>
            </w:r>
            <w:r>
              <w:rPr>
                <w:noProof/>
                <w:webHidden/>
              </w:rPr>
              <w:fldChar w:fldCharType="separate"/>
            </w:r>
            <w:r w:rsidR="000D5D57">
              <w:rPr>
                <w:noProof/>
                <w:webHidden/>
              </w:rPr>
              <w:t>81</w:t>
            </w:r>
            <w:r>
              <w:rPr>
                <w:noProof/>
                <w:webHidden/>
              </w:rPr>
              <w:fldChar w:fldCharType="end"/>
            </w:r>
          </w:hyperlink>
        </w:p>
        <w:p w14:paraId="3CEB735B" w14:textId="36BE4F66" w:rsidR="00E60B2E" w:rsidRDefault="00E60B2E">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370" w:history="1">
            <w:r w:rsidRPr="00D615E7">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_Toc189047370 \h </w:instrText>
            </w:r>
            <w:r>
              <w:rPr>
                <w:noProof/>
                <w:webHidden/>
              </w:rPr>
            </w:r>
            <w:r>
              <w:rPr>
                <w:noProof/>
                <w:webHidden/>
              </w:rPr>
              <w:fldChar w:fldCharType="separate"/>
            </w:r>
            <w:r w:rsidR="000D5D57">
              <w:rPr>
                <w:noProof/>
                <w:webHidden/>
              </w:rPr>
              <w:t>81</w:t>
            </w:r>
            <w:r>
              <w:rPr>
                <w:noProof/>
                <w:webHidden/>
              </w:rPr>
              <w:fldChar w:fldCharType="end"/>
            </w:r>
          </w:hyperlink>
        </w:p>
        <w:p w14:paraId="2FB53FB4" w14:textId="0ED37CA0" w:rsidR="00E60B2E" w:rsidRDefault="00E60B2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71" w:history="1">
            <w:r w:rsidRPr="00D615E7">
              <w:rPr>
                <w:rStyle w:val="-"/>
                <w:noProof/>
                <w:lang w:val="el-GR"/>
              </w:rPr>
              <w:t>ΠΑΡΑΡΤΗΜΑ Ι</w:t>
            </w:r>
            <w:r w:rsidRPr="00D615E7">
              <w:rPr>
                <w:rStyle w:val="-"/>
                <w:noProof/>
              </w:rPr>
              <w:t>V</w:t>
            </w:r>
            <w:r w:rsidRPr="00D615E7">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_Toc189047371 \h </w:instrText>
            </w:r>
            <w:r>
              <w:rPr>
                <w:noProof/>
                <w:webHidden/>
              </w:rPr>
            </w:r>
            <w:r>
              <w:rPr>
                <w:noProof/>
                <w:webHidden/>
              </w:rPr>
              <w:fldChar w:fldCharType="separate"/>
            </w:r>
            <w:r w:rsidR="000D5D57">
              <w:rPr>
                <w:noProof/>
                <w:webHidden/>
              </w:rPr>
              <w:t>82</w:t>
            </w:r>
            <w:r>
              <w:rPr>
                <w:noProof/>
                <w:webHidden/>
              </w:rPr>
              <w:fldChar w:fldCharType="end"/>
            </w:r>
          </w:hyperlink>
        </w:p>
        <w:p w14:paraId="5759A778" w14:textId="3394DC6E" w:rsidR="00E60B2E" w:rsidRDefault="00E60B2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72" w:history="1">
            <w:r w:rsidRPr="00D615E7">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_Toc189047372 \h </w:instrText>
            </w:r>
            <w:r>
              <w:rPr>
                <w:noProof/>
                <w:webHidden/>
              </w:rPr>
            </w:r>
            <w:r>
              <w:rPr>
                <w:noProof/>
                <w:webHidden/>
              </w:rPr>
              <w:fldChar w:fldCharType="separate"/>
            </w:r>
            <w:r w:rsidR="000D5D57">
              <w:rPr>
                <w:noProof/>
                <w:webHidden/>
              </w:rPr>
              <w:t>84</w:t>
            </w:r>
            <w:r>
              <w:rPr>
                <w:noProof/>
                <w:webHidden/>
              </w:rPr>
              <w:fldChar w:fldCharType="end"/>
            </w:r>
          </w:hyperlink>
        </w:p>
        <w:p w14:paraId="257A8096" w14:textId="56D2C8C5" w:rsidR="00E60B2E" w:rsidRDefault="00E60B2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73" w:history="1">
            <w:r w:rsidRPr="00D615E7">
              <w:rPr>
                <w:rStyle w:val="-"/>
                <w:noProof/>
                <w:lang w:val="el-GR"/>
              </w:rPr>
              <w:t xml:space="preserve">ΠΑΡΑΡΤΗΜΑ </w:t>
            </w:r>
            <w:r w:rsidRPr="00D615E7">
              <w:rPr>
                <w:rStyle w:val="-"/>
                <w:noProof/>
              </w:rPr>
              <w:t>VI</w:t>
            </w:r>
            <w:r w:rsidRPr="00D615E7">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_Toc189047373 \h </w:instrText>
            </w:r>
            <w:r>
              <w:rPr>
                <w:noProof/>
                <w:webHidden/>
              </w:rPr>
            </w:r>
            <w:r>
              <w:rPr>
                <w:noProof/>
                <w:webHidden/>
              </w:rPr>
              <w:fldChar w:fldCharType="separate"/>
            </w:r>
            <w:r w:rsidR="000D5D57">
              <w:rPr>
                <w:noProof/>
                <w:webHidden/>
              </w:rPr>
              <w:t>85</w:t>
            </w:r>
            <w:r>
              <w:rPr>
                <w:noProof/>
                <w:webHidden/>
              </w:rPr>
              <w:fldChar w:fldCharType="end"/>
            </w:r>
          </w:hyperlink>
        </w:p>
        <w:p w14:paraId="67A3B3BC" w14:textId="444EF7A0" w:rsidR="00E60B2E" w:rsidRDefault="00E60B2E">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74" w:history="1">
            <w:r w:rsidRPr="00D615E7">
              <w:rPr>
                <w:rStyle w:val="-"/>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_Toc189047374 \h </w:instrText>
            </w:r>
            <w:r>
              <w:rPr>
                <w:noProof/>
                <w:webHidden/>
              </w:rPr>
            </w:r>
            <w:r>
              <w:rPr>
                <w:noProof/>
                <w:webHidden/>
              </w:rPr>
              <w:fldChar w:fldCharType="separate"/>
            </w:r>
            <w:r w:rsidR="000D5D57">
              <w:rPr>
                <w:noProof/>
                <w:webHidden/>
              </w:rPr>
              <w:t>85</w:t>
            </w:r>
            <w:r>
              <w:rPr>
                <w:noProof/>
                <w:webHidden/>
              </w:rPr>
              <w:fldChar w:fldCharType="end"/>
            </w:r>
          </w:hyperlink>
        </w:p>
        <w:p w14:paraId="0E332AD0" w14:textId="27E8D844" w:rsidR="00E60B2E" w:rsidRDefault="00E60B2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75" w:history="1">
            <w:r w:rsidRPr="00D615E7">
              <w:rPr>
                <w:rStyle w:val="-"/>
                <w:noProof/>
                <w:lang w:val="el-GR"/>
              </w:rPr>
              <w:t xml:space="preserve">ΠΑΡΑΡΤΗΜΑ </w:t>
            </w:r>
            <w:r w:rsidRPr="00D615E7">
              <w:rPr>
                <w:rStyle w:val="-"/>
                <w:noProof/>
              </w:rPr>
              <w:t>VI</w:t>
            </w:r>
            <w:r w:rsidRPr="00D615E7">
              <w:rPr>
                <w:rStyle w:val="-"/>
                <w:noProof/>
                <w:lang w:val="el-GR"/>
              </w:rPr>
              <w:t>Ι – Άλλες Δηλώσεις</w:t>
            </w:r>
            <w:r>
              <w:rPr>
                <w:noProof/>
                <w:webHidden/>
              </w:rPr>
              <w:tab/>
            </w:r>
            <w:r>
              <w:rPr>
                <w:noProof/>
                <w:webHidden/>
              </w:rPr>
              <w:fldChar w:fldCharType="begin"/>
            </w:r>
            <w:r>
              <w:rPr>
                <w:noProof/>
                <w:webHidden/>
              </w:rPr>
              <w:instrText xml:space="preserve"> PAGEREF _Toc189047375 \h </w:instrText>
            </w:r>
            <w:r>
              <w:rPr>
                <w:noProof/>
                <w:webHidden/>
              </w:rPr>
            </w:r>
            <w:r>
              <w:rPr>
                <w:noProof/>
                <w:webHidden/>
              </w:rPr>
              <w:fldChar w:fldCharType="separate"/>
            </w:r>
            <w:r w:rsidR="000D5D57">
              <w:rPr>
                <w:noProof/>
                <w:webHidden/>
              </w:rPr>
              <w:t>86</w:t>
            </w:r>
            <w:r>
              <w:rPr>
                <w:noProof/>
                <w:webHidden/>
              </w:rPr>
              <w:fldChar w:fldCharType="end"/>
            </w:r>
          </w:hyperlink>
        </w:p>
        <w:p w14:paraId="5BFE162C" w14:textId="3E0A5C6F" w:rsidR="00E60B2E" w:rsidRDefault="00E60B2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76" w:history="1">
            <w:r w:rsidRPr="00D615E7">
              <w:rPr>
                <w:rStyle w:val="-"/>
                <w:noProof/>
                <w:lang w:val="el-GR"/>
              </w:rPr>
              <w:t xml:space="preserve">ΠΑΡΑΡΤΗΜΑ </w:t>
            </w:r>
            <w:r w:rsidRPr="00D615E7">
              <w:rPr>
                <w:rStyle w:val="-"/>
                <w:noProof/>
              </w:rPr>
              <w:t>VIII</w:t>
            </w:r>
            <w:r w:rsidRPr="00D615E7">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_Toc189047376 \h </w:instrText>
            </w:r>
            <w:r>
              <w:rPr>
                <w:noProof/>
                <w:webHidden/>
              </w:rPr>
            </w:r>
            <w:r>
              <w:rPr>
                <w:noProof/>
                <w:webHidden/>
              </w:rPr>
              <w:fldChar w:fldCharType="separate"/>
            </w:r>
            <w:r w:rsidR="000D5D57">
              <w:rPr>
                <w:noProof/>
                <w:webHidden/>
              </w:rPr>
              <w:t>87</w:t>
            </w:r>
            <w:r>
              <w:rPr>
                <w:noProof/>
                <w:webHidden/>
              </w:rPr>
              <w:fldChar w:fldCharType="end"/>
            </w:r>
          </w:hyperlink>
        </w:p>
        <w:p w14:paraId="3DA5810F" w14:textId="558461D3" w:rsidR="00E60B2E" w:rsidRDefault="00E60B2E">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77" w:history="1">
            <w:r w:rsidRPr="00D615E7">
              <w:rPr>
                <w:rStyle w:val="-"/>
                <w:noProof/>
                <w:lang w:val="el-GR"/>
              </w:rPr>
              <w:t>I.</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_Toc189047377 \h </w:instrText>
            </w:r>
            <w:r>
              <w:rPr>
                <w:noProof/>
                <w:webHidden/>
              </w:rPr>
            </w:r>
            <w:r>
              <w:rPr>
                <w:noProof/>
                <w:webHidden/>
              </w:rPr>
              <w:fldChar w:fldCharType="separate"/>
            </w:r>
            <w:r w:rsidR="000D5D57">
              <w:rPr>
                <w:noProof/>
                <w:webHidden/>
              </w:rPr>
              <w:t>87</w:t>
            </w:r>
            <w:r>
              <w:rPr>
                <w:noProof/>
                <w:webHidden/>
              </w:rPr>
              <w:fldChar w:fldCharType="end"/>
            </w:r>
          </w:hyperlink>
        </w:p>
        <w:p w14:paraId="1154E595" w14:textId="56001949" w:rsidR="00E60B2E" w:rsidRDefault="00E60B2E">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78" w:history="1">
            <w:r w:rsidRPr="00D615E7">
              <w:rPr>
                <w:rStyle w:val="-"/>
                <w:noProof/>
                <w:lang w:val="el-GR"/>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D615E7">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_Toc189047378 \h </w:instrText>
            </w:r>
            <w:r>
              <w:rPr>
                <w:noProof/>
                <w:webHidden/>
              </w:rPr>
            </w:r>
            <w:r>
              <w:rPr>
                <w:noProof/>
                <w:webHidden/>
              </w:rPr>
              <w:fldChar w:fldCharType="separate"/>
            </w:r>
            <w:r w:rsidR="000D5D57">
              <w:rPr>
                <w:noProof/>
                <w:webHidden/>
              </w:rPr>
              <w:t>88</w:t>
            </w:r>
            <w:r>
              <w:rPr>
                <w:noProof/>
                <w:webHidden/>
              </w:rPr>
              <w:fldChar w:fldCharType="end"/>
            </w:r>
          </w:hyperlink>
        </w:p>
        <w:p w14:paraId="00F84366" w14:textId="3CBC01A4" w:rsidR="00E60B2E" w:rsidRDefault="00E60B2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79" w:history="1">
            <w:r w:rsidRPr="00D615E7">
              <w:rPr>
                <w:rStyle w:val="-"/>
                <w:noProof/>
                <w:lang w:val="el-GR"/>
              </w:rPr>
              <w:t>ΠΑΡΑΡΤΗΜΑ IX–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_Toc189047379 \h </w:instrText>
            </w:r>
            <w:r>
              <w:rPr>
                <w:noProof/>
                <w:webHidden/>
              </w:rPr>
            </w:r>
            <w:r>
              <w:rPr>
                <w:noProof/>
                <w:webHidden/>
              </w:rPr>
              <w:fldChar w:fldCharType="separate"/>
            </w:r>
            <w:r w:rsidR="000D5D57">
              <w:rPr>
                <w:noProof/>
                <w:webHidden/>
              </w:rPr>
              <w:t>89</w:t>
            </w:r>
            <w:r>
              <w:rPr>
                <w:noProof/>
                <w:webHidden/>
              </w:rPr>
              <w:fldChar w:fldCharType="end"/>
            </w:r>
          </w:hyperlink>
        </w:p>
        <w:p w14:paraId="4F3E515B" w14:textId="43486501" w:rsidR="00E60B2E" w:rsidRDefault="00E60B2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80" w:history="1">
            <w:r w:rsidRPr="00D615E7">
              <w:rPr>
                <w:rStyle w:val="-"/>
                <w:noProof/>
                <w:lang w:val="el-GR"/>
              </w:rPr>
              <w:t xml:space="preserve">ΠΑΡΑΡΤΗΜΑ </w:t>
            </w:r>
            <w:r w:rsidRPr="00D615E7">
              <w:rPr>
                <w:rStyle w:val="-"/>
                <w:noProof/>
              </w:rPr>
              <w:t>X</w:t>
            </w:r>
            <w:r w:rsidRPr="00D615E7">
              <w:rPr>
                <w:rStyle w:val="-"/>
                <w:noProof/>
                <w:lang w:val="el-GR"/>
              </w:rPr>
              <w:t xml:space="preserve"> – Ρήτρα Ακεραιότητας</w:t>
            </w:r>
            <w:r>
              <w:rPr>
                <w:noProof/>
                <w:webHidden/>
              </w:rPr>
              <w:tab/>
            </w:r>
            <w:r>
              <w:rPr>
                <w:noProof/>
                <w:webHidden/>
              </w:rPr>
              <w:fldChar w:fldCharType="begin"/>
            </w:r>
            <w:r>
              <w:rPr>
                <w:noProof/>
                <w:webHidden/>
              </w:rPr>
              <w:instrText xml:space="preserve"> PAGEREF _Toc189047380 \h </w:instrText>
            </w:r>
            <w:r>
              <w:rPr>
                <w:noProof/>
                <w:webHidden/>
              </w:rPr>
            </w:r>
            <w:r>
              <w:rPr>
                <w:noProof/>
                <w:webHidden/>
              </w:rPr>
              <w:fldChar w:fldCharType="separate"/>
            </w:r>
            <w:r w:rsidR="000D5D57">
              <w:rPr>
                <w:noProof/>
                <w:webHidden/>
              </w:rPr>
              <w:t>90</w:t>
            </w:r>
            <w:r>
              <w:rPr>
                <w:noProof/>
                <w:webHidden/>
              </w:rPr>
              <w:fldChar w:fldCharType="end"/>
            </w:r>
          </w:hyperlink>
        </w:p>
        <w:p w14:paraId="25698511" w14:textId="24C3FDD5" w:rsidR="00A81D32" w:rsidRDefault="005D6014">
          <w:r>
            <w:rPr>
              <w:b/>
              <w:bCs/>
              <w:caps/>
              <w:sz w:val="20"/>
              <w:szCs w:val="20"/>
            </w:rPr>
            <w:fldChar w:fldCharType="end"/>
          </w:r>
        </w:p>
      </w:sdtContent>
    </w:sdt>
    <w:p w14:paraId="71AEB11C" w14:textId="77777777" w:rsidR="008E18C3" w:rsidRPr="00603221" w:rsidRDefault="008E18C3">
      <w:pPr>
        <w:rPr>
          <w:rFonts w:eastAsia="MS Mincho"/>
          <w:b/>
          <w:bCs/>
          <w:caps/>
          <w:lang w:val="el-GR" w:eastAsia="el-GR"/>
        </w:rPr>
        <w:sectPr w:rsidR="008E18C3" w:rsidRPr="00603221" w:rsidSect="00DB4B95">
          <w:headerReference w:type="first" r:id="rId13"/>
          <w:pgSz w:w="11906" w:h="16838"/>
          <w:pgMar w:top="1134" w:right="1134" w:bottom="1134" w:left="1134" w:header="720" w:footer="709" w:gutter="0"/>
          <w:cols w:space="720"/>
          <w:titlePg/>
          <w:docGrid w:linePitch="360"/>
        </w:sectPr>
      </w:pPr>
    </w:p>
    <w:p w14:paraId="55CD7CD3" w14:textId="77777777" w:rsidR="008338F0" w:rsidRPr="003329FF" w:rsidRDefault="003355E7">
      <w:pPr>
        <w:pStyle w:val="1"/>
        <w:numPr>
          <w:ilvl w:val="0"/>
          <w:numId w:val="17"/>
        </w:numPr>
        <w:rPr>
          <w:lang w:val="el-GR"/>
        </w:rPr>
      </w:pPr>
      <w:bookmarkStart w:id="11" w:name="_Toc97194404"/>
      <w:bookmarkStart w:id="12" w:name="_Toc189047280"/>
      <w:r w:rsidRPr="003329FF">
        <w:rPr>
          <w:lang w:val="el-GR"/>
        </w:rPr>
        <w:lastRenderedPageBreak/>
        <w:t>ΑΝΑΘΕΤΟΥΣΑ ΑΡΧΗ ΚΑΙ ΑΝΤΙΚΕΙΜΕΝΟ ΣΥΜΒΑΣΗΣ</w:t>
      </w:r>
      <w:bookmarkEnd w:id="11"/>
      <w:bookmarkEnd w:id="12"/>
    </w:p>
    <w:p w14:paraId="473A9C05" w14:textId="77777777" w:rsidR="008338F0" w:rsidRPr="0032146B" w:rsidRDefault="003355E7">
      <w:pPr>
        <w:pStyle w:val="2"/>
        <w:numPr>
          <w:ilvl w:val="1"/>
          <w:numId w:val="18"/>
        </w:numPr>
        <w:rPr>
          <w:lang w:val="el-GR"/>
        </w:rPr>
      </w:pPr>
      <w:bookmarkStart w:id="13" w:name="_Toc97194256"/>
      <w:bookmarkStart w:id="14" w:name="_Toc97194405"/>
      <w:bookmarkStart w:id="15" w:name="_Toc189047281"/>
      <w:r w:rsidRPr="0032146B">
        <w:rPr>
          <w:lang w:val="el-GR"/>
        </w:rPr>
        <w:t>Στοιχεία Αναθέτουσας Αρχής</w:t>
      </w:r>
      <w:bookmarkEnd w:id="13"/>
      <w:bookmarkEnd w:id="14"/>
      <w:bookmarkEnd w:id="15"/>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A73789"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4E7C8266" w:rsidR="004D0444" w:rsidRPr="00603221" w:rsidRDefault="003D2FD2" w:rsidP="004D0444">
            <w:pPr>
              <w:pStyle w:val="normalwithoutspacing"/>
            </w:pPr>
            <w:r w:rsidRPr="00F04160">
              <w:t>Κωδικός</w:t>
            </w:r>
            <w:r w:rsidRPr="00276A3C">
              <w:t xml:space="preserve"> </w:t>
            </w:r>
            <w:r>
              <w:t>Αναθέτουσας Αρχής για την</w:t>
            </w:r>
            <w:r w:rsidRPr="00F04160">
              <w:t xml:space="preserve"> Ηλεκτρονική Τιμολόγηση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356EA38" w:rsidR="008338F0" w:rsidRPr="00603221" w:rsidRDefault="00E817D9">
            <w:pPr>
              <w:pStyle w:val="normalwithoutspacing"/>
              <w:snapToGrid w:val="0"/>
              <w:rPr>
                <w:lang w:val="en-US"/>
              </w:rPr>
            </w:pPr>
            <w:hyperlink r:id="rId14" w:history="1">
              <w:r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52B79BFA" w:rsidR="008338F0" w:rsidRPr="00425688" w:rsidRDefault="003E145A">
            <w:pPr>
              <w:pStyle w:val="normalwithoutspacing"/>
              <w:snapToGrid w:val="0"/>
              <w:rPr>
                <w:highlight w:val="magenta"/>
              </w:rPr>
            </w:pPr>
            <w:r w:rsidRPr="00FE3782">
              <w:rPr>
                <w:lang w:val="en-US"/>
              </w:rPr>
              <w:t>Μερόπη Δράκου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6D744967" w:rsidR="008338F0" w:rsidRPr="00603221" w:rsidRDefault="00E817D9">
            <w:pPr>
              <w:pStyle w:val="normalwithoutspacing"/>
              <w:snapToGrid w:val="0"/>
            </w:pPr>
            <w:hyperlink r:id="rId15" w:history="1">
              <w:r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4C9F48B2" w:rsidR="008338F0" w:rsidRPr="00603221" w:rsidRDefault="004F227C">
            <w:pPr>
              <w:pStyle w:val="normalwithoutspacing"/>
              <w:snapToGrid w:val="0"/>
            </w:pPr>
            <w:hyperlink r:id="rId16" w:history="1">
              <w:r w:rsidRPr="00C81589">
                <w:rPr>
                  <w:rStyle w:val="-"/>
                </w:rPr>
                <w:t>https://www.ktpae.gr/</w:t>
              </w:r>
            </w:hyperlink>
            <w:r>
              <w:t xml:space="preserve"> </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06989723" w14:textId="77777777" w:rsidR="006F0660" w:rsidRDefault="006F0660">
      <w:pPr>
        <w:pStyle w:val="normalwithoutspacing"/>
        <w:rPr>
          <w:b/>
        </w:rPr>
      </w:pPr>
    </w:p>
    <w:p w14:paraId="5D55A5F6" w14:textId="1FC93F92"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31524009"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w:t>
      </w:r>
      <w:r w:rsidR="00E56E07">
        <w:t>ό.</w:t>
      </w:r>
      <w:r w:rsidRPr="00603221">
        <w:t xml:space="preserve"> </w:t>
      </w:r>
    </w:p>
    <w:p w14:paraId="7B26BA15" w14:textId="77777777" w:rsidR="006F0660" w:rsidRDefault="006F0660" w:rsidP="00D157B7">
      <w:pPr>
        <w:suppressAutoHyphens w:val="0"/>
        <w:spacing w:after="0"/>
        <w:jc w:val="left"/>
        <w:rPr>
          <w:b/>
          <w:lang w:val="el-GR"/>
        </w:rPr>
      </w:pPr>
    </w:p>
    <w:p w14:paraId="1A7D840D" w14:textId="5AC60E7D"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1D2AADF7" w:rsidR="002E1FDE"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μέσω της διαδικτυακής πύλης www.promitheus.gov.gr του</w:t>
      </w:r>
      <w:r w:rsidR="002F23A5">
        <w:t xml:space="preserve"> Ο.Π.Σ.</w:t>
      </w:r>
      <w:r w:rsidRPr="00603221">
        <w:t xml:space="preserve"> Ε.Σ.Η.ΔΗ.Σ.</w:t>
      </w:r>
      <w:r w:rsidR="002E1FDE" w:rsidRPr="00603221">
        <w:t xml:space="preserve"> και μέσω της διαδικτυακής πύλης της Αναθέτουσας Αρχής </w:t>
      </w:r>
      <w:hyperlink r:id="rId17" w:history="1">
        <w:r w:rsidR="00154623" w:rsidRPr="009344C5">
          <w:rPr>
            <w:rStyle w:val="-"/>
          </w:rPr>
          <w:t>http://www.ktpae.gr</w:t>
        </w:r>
      </w:hyperlink>
    </w:p>
    <w:p w14:paraId="1155CDD2" w14:textId="587213F6" w:rsidR="00154623" w:rsidRPr="00603221" w:rsidRDefault="006F0660" w:rsidP="006F0660">
      <w:pPr>
        <w:pStyle w:val="normalwithoutspacing"/>
        <w:ind w:left="567" w:hanging="567"/>
      </w:pPr>
      <w:r w:rsidRPr="00EF0725">
        <w:t xml:space="preserve">β) </w:t>
      </w:r>
      <w:r>
        <w:t xml:space="preserve">     </w:t>
      </w:r>
      <w:r w:rsidR="00154623" w:rsidRPr="00154623">
        <w:t xml:space="preserve">Κάθε είδους επικοινωνία και ανταλλαγή πληροφοριών πραγματοποιείται </w:t>
      </w:r>
      <w:r w:rsidR="002F23A5" w:rsidRPr="00154623">
        <w:t>μέσω</w:t>
      </w:r>
      <w:r w:rsidR="002F23A5">
        <w:t xml:space="preserve"> </w:t>
      </w:r>
      <w:r w:rsidR="002F23A5" w:rsidRPr="00154623">
        <w:t>του</w:t>
      </w:r>
      <w:r w:rsidR="002F23A5">
        <w:t xml:space="preserve"> </w:t>
      </w:r>
      <w:r w:rsidR="002F23A5" w:rsidRPr="00154623">
        <w:t>Ε.Σ.Η.ΔΗ.Σ.</w:t>
      </w:r>
      <w:r w:rsidR="002F23A5">
        <w:t xml:space="preserve"> Προμήθειες και Υπηρεσίες (εφεξής Ε.Σ.Η.ΔΗ.Σ.), το οποίο είναι προσβάσιμο από τη Διαδικτυακή Πύλη (</w:t>
      </w:r>
      <w:hyperlink r:id="rId18" w:history="1">
        <w:r w:rsidR="002F23A5" w:rsidRPr="00603221">
          <w:rPr>
            <w:rStyle w:val="-"/>
            <w:rFonts w:eastAsia="MS Mincho"/>
            <w:shd w:val="clear" w:color="auto" w:fill="FFFFFF"/>
          </w:rPr>
          <w:t>www.promitheus.gov.gr</w:t>
        </w:r>
      </w:hyperlink>
      <w:r w:rsidR="002F23A5">
        <w:t>)</w:t>
      </w:r>
      <w:r w:rsidR="002F23A5" w:rsidRPr="00B525DD">
        <w:t xml:space="preserve"> </w:t>
      </w:r>
      <w:r w:rsidR="002F23A5">
        <w:t>του Ο.Π.Σ. Ε.Σ.Η.ΔΗ.Σ</w:t>
      </w:r>
    </w:p>
    <w:p w14:paraId="23C5A79D" w14:textId="6656A225"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 </w:t>
      </w:r>
      <w:hyperlink r:id="rId19"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6" w:name="_Ref89085315"/>
      <w:bookmarkStart w:id="17" w:name="_Toc97194257"/>
      <w:bookmarkStart w:id="18" w:name="_Toc97194406"/>
      <w:bookmarkStart w:id="19" w:name="_Toc189047282"/>
      <w:r w:rsidRPr="00603221">
        <w:rPr>
          <w:rFonts w:cs="Tahoma"/>
          <w:lang w:val="el-GR"/>
        </w:rPr>
        <w:t>Στοιχεία Διαδικασίας - Χρηματοδότηση</w:t>
      </w:r>
      <w:bookmarkEnd w:id="16"/>
      <w:bookmarkEnd w:id="17"/>
      <w:bookmarkEnd w:id="18"/>
      <w:bookmarkEnd w:id="19"/>
    </w:p>
    <w:p w14:paraId="0F04A6BE" w14:textId="77777777" w:rsidR="008338F0" w:rsidRPr="00603221" w:rsidRDefault="003355E7">
      <w:pPr>
        <w:rPr>
          <w:lang w:val="el-GR"/>
        </w:rPr>
      </w:pPr>
      <w:r w:rsidRPr="00603221">
        <w:rPr>
          <w:b/>
          <w:lang w:val="el-GR"/>
        </w:rPr>
        <w:t xml:space="preserve">Είδος διαδικασίας </w:t>
      </w:r>
    </w:p>
    <w:p w14:paraId="407D7F38" w14:textId="3C590216"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12EC452E" w14:textId="75E791F5" w:rsidR="003A75CD" w:rsidRPr="00603221" w:rsidRDefault="00092F07" w:rsidP="003A75CD">
      <w:pPr>
        <w:pStyle w:val="normalwithoutspacing"/>
        <w:rPr>
          <w:i/>
          <w:color w:val="2E74B5" w:themeColor="accent1" w:themeShade="BF"/>
        </w:rPr>
      </w:pPr>
      <w:r w:rsidRPr="00920804">
        <w:t xml:space="preserve">Φορέας χρηματοδότησης της Σύμβασης είναι το Υπουργείο Ψηφιακής Διακυβέρνησης. </w:t>
      </w:r>
    </w:p>
    <w:p w14:paraId="1149F443" w14:textId="77777777" w:rsidR="00092F07" w:rsidRPr="00092F07" w:rsidRDefault="00092F07" w:rsidP="00092F07">
      <w:pPr>
        <w:pStyle w:val="normalwithoutspacing"/>
      </w:pPr>
      <w:r w:rsidRPr="00920804">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p w14:paraId="4E3341C0" w14:textId="612CAF08" w:rsidR="00295C2E" w:rsidRDefault="00295C2E" w:rsidP="00824E13">
      <w:pPr>
        <w:pStyle w:val="normalwithoutspacing"/>
      </w:pPr>
    </w:p>
    <w:p w14:paraId="0A43B7E0" w14:textId="77777777" w:rsidR="006F0660" w:rsidRDefault="006F0660" w:rsidP="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20" w:name="_Toc97194258"/>
      <w:bookmarkStart w:id="21" w:name="_Toc97194407"/>
      <w:bookmarkStart w:id="22" w:name="_Toc189047283"/>
      <w:r w:rsidRPr="00603221">
        <w:rPr>
          <w:rFonts w:cs="Tahoma"/>
          <w:lang w:val="el-GR"/>
        </w:rPr>
        <w:t>Συνοπτική Περιγραφή φυσικού και οικονομικού αντικειμένου της σύμβασης</w:t>
      </w:r>
      <w:bookmarkEnd w:id="20"/>
      <w:bookmarkEnd w:id="21"/>
      <w:bookmarkEnd w:id="22"/>
      <w:r w:rsidRPr="00603221">
        <w:rPr>
          <w:rFonts w:cs="Tahoma"/>
          <w:lang w:val="el-GR"/>
        </w:rPr>
        <w:t xml:space="preserve"> </w:t>
      </w:r>
    </w:p>
    <w:p w14:paraId="1BF1E2A9" w14:textId="0648A205" w:rsidR="000E3C4E" w:rsidRPr="00F2571B" w:rsidRDefault="000E3C4E" w:rsidP="000E3C4E">
      <w:pPr>
        <w:rPr>
          <w:lang w:val="el-GR"/>
        </w:rPr>
      </w:pPr>
      <w:r w:rsidRPr="000E3C4E">
        <w:rPr>
          <w:lang w:val="el-GR"/>
        </w:rPr>
        <w:t xml:space="preserve">Αντικείμενο </w:t>
      </w:r>
      <w:r w:rsidRPr="00ED50D6">
        <w:rPr>
          <w:lang w:val="el-GR"/>
        </w:rPr>
        <w:t xml:space="preserve">της σύμβασης είναι </w:t>
      </w:r>
      <w:r w:rsidR="002F23A5">
        <w:rPr>
          <w:lang w:val="el-GR"/>
        </w:rPr>
        <w:t>οι υ</w:t>
      </w:r>
      <w:r w:rsidR="002F23A5" w:rsidRPr="002F23A5">
        <w:rPr>
          <w:lang w:val="el-GR"/>
        </w:rPr>
        <w:t xml:space="preserve">πηρεσίες </w:t>
      </w:r>
      <w:r w:rsidR="00832EC6">
        <w:rPr>
          <w:lang w:val="el-GR"/>
        </w:rPr>
        <w:t>επέκτασης και υποστήριξης</w:t>
      </w:r>
      <w:r w:rsidR="002F23A5" w:rsidRPr="002F23A5">
        <w:rPr>
          <w:lang w:val="el-GR"/>
        </w:rPr>
        <w:t xml:space="preserve"> της παραγωγικής λειτουργίας της</w:t>
      </w:r>
      <w:r w:rsidR="00E145C7">
        <w:rPr>
          <w:lang w:val="el-GR"/>
        </w:rPr>
        <w:t xml:space="preserve"> Ψηφιακής Πλατφόρμας</w:t>
      </w:r>
      <w:r w:rsidR="00AB26C8" w:rsidRPr="00AB26C8">
        <w:rPr>
          <w:lang w:val="el-GR"/>
        </w:rPr>
        <w:t xml:space="preserve"> για την εφαρμογή των υποστηρικτικών μέτρων για τους νέους ηλικίας δεκαοκτώ (18) και δεκαεννέα (19) ετών (YOUTH PASS)</w:t>
      </w:r>
      <w:r w:rsidRPr="00F2571B">
        <w:rPr>
          <w:lang w:val="el-GR"/>
        </w:rPr>
        <w:t>.</w:t>
      </w:r>
    </w:p>
    <w:p w14:paraId="118B914D" w14:textId="2305F216" w:rsidR="006D3DA7" w:rsidRDefault="003355E7" w:rsidP="000E3C4E">
      <w:pPr>
        <w:suppressAutoHyphens w:val="0"/>
        <w:spacing w:after="91" w:line="236" w:lineRule="auto"/>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0E3C4E" w:rsidRPr="007231E8">
        <w:rPr>
          <w:lang w:val="el-GR"/>
        </w:rPr>
        <w:t>72200000-7 - Υπηρεσίες προγραμματισμού λογισμικού και παροχής συμβουλών</w:t>
      </w:r>
      <w:r w:rsidR="000E3C4E" w:rsidRPr="000E3C4E">
        <w:rPr>
          <w:lang w:val="el-GR"/>
        </w:rPr>
        <w:t xml:space="preserve">, </w:t>
      </w:r>
      <w:r w:rsidR="000E3C4E" w:rsidRPr="00107E67">
        <w:rPr>
          <w:lang w:val="el-GR"/>
        </w:rPr>
        <w:t>72253200-5 - Υπηρεσίες υποστήριξης συστημάτων πληροφορικής</w:t>
      </w:r>
      <w:r w:rsidR="006D3DA7">
        <w:rPr>
          <w:rFonts w:cstheme="minorHAnsi"/>
          <w:lang w:val="el-GR"/>
        </w:rPr>
        <w:t>.</w:t>
      </w:r>
    </w:p>
    <w:p w14:paraId="53773ED9" w14:textId="0375F1CE" w:rsidR="00272B7A" w:rsidRPr="003D047E" w:rsidRDefault="00272B7A">
      <w:pPr>
        <w:rPr>
          <w:lang w:val="el-GR"/>
        </w:rPr>
      </w:pPr>
      <w:r w:rsidRPr="00723994">
        <w:rPr>
          <w:lang w:val="el-GR"/>
        </w:rPr>
        <w:t xml:space="preserve">Το αντικείμενο της παρούσας σύμβασης δεν υποδιαιρείται σε τμήματα, λόγω της </w:t>
      </w:r>
      <w:r w:rsidR="00A00118" w:rsidRPr="00723994">
        <w:rPr>
          <w:lang w:val="el-GR"/>
        </w:rPr>
        <w:t>ανάγκης για την</w:t>
      </w:r>
      <w:r w:rsidR="00A00118">
        <w:rPr>
          <w:lang w:val="el-GR"/>
        </w:rPr>
        <w:t xml:space="preserve"> </w:t>
      </w:r>
      <w:r w:rsidR="000E3C4E">
        <w:rPr>
          <w:lang w:val="el-GR"/>
        </w:rPr>
        <w:t>υλοποίηση ενός ενιαίου συστήματος</w:t>
      </w:r>
      <w:r w:rsidR="00A00118">
        <w:rPr>
          <w:lang w:val="el-GR"/>
        </w:rPr>
        <w:t xml:space="preserve"> </w:t>
      </w:r>
      <w:r w:rsidR="00AB26C8" w:rsidRPr="00AB26C8">
        <w:rPr>
          <w:lang w:val="el-GR"/>
        </w:rPr>
        <w:t>για την εφαρμογή των υποστηρικτικών μέτρων για τους νέους ηλικίας δεκαοκτώ (18) και δεκαεννέα (19) ετών (YOUTH PASS)</w:t>
      </w:r>
      <w:r w:rsidRPr="003329FF">
        <w:rPr>
          <w:lang w:val="el-GR"/>
        </w:rPr>
        <w:t>. Προσφορές γίνονται αποδεκτές για το σύνολο των υπηρεσιών που περιγράφονται.</w:t>
      </w:r>
    </w:p>
    <w:p w14:paraId="7DC05B8F" w14:textId="5C4A1879" w:rsidR="000E3C4E" w:rsidRPr="000E3C4E" w:rsidRDefault="000E3C4E">
      <w:pPr>
        <w:rPr>
          <w:lang w:val="el-GR"/>
        </w:rPr>
      </w:pPr>
      <w:r w:rsidRPr="000E3C4E">
        <w:rPr>
          <w:lang w:val="el-GR"/>
        </w:rPr>
        <w:t>Συνολική  εκτιμώμενη αξία σύμβασης €</w:t>
      </w:r>
      <w:r w:rsidR="00C45A33">
        <w:rPr>
          <w:lang w:val="el-GR"/>
        </w:rPr>
        <w:t>216</w:t>
      </w:r>
      <w:r w:rsidRPr="000E3C4E">
        <w:rPr>
          <w:lang w:val="el-GR"/>
        </w:rPr>
        <w:t>.000,00 μη Περιλαμβανομένου ΦΠΑ , προϋπολογισμός με ΦΠΑ: €</w:t>
      </w:r>
      <w:r w:rsidR="00FB137E" w:rsidRPr="000E3C4E">
        <w:rPr>
          <w:lang w:val="el-GR"/>
        </w:rPr>
        <w:t>2</w:t>
      </w:r>
      <w:r w:rsidR="00C45A33">
        <w:rPr>
          <w:lang w:val="el-GR"/>
        </w:rPr>
        <w:t>67</w:t>
      </w:r>
      <w:r w:rsidRPr="000E3C4E">
        <w:rPr>
          <w:lang w:val="el-GR"/>
        </w:rPr>
        <w:t>.</w:t>
      </w:r>
      <w:r w:rsidR="00C45A33">
        <w:rPr>
          <w:lang w:val="el-GR"/>
        </w:rPr>
        <w:t>8</w:t>
      </w:r>
      <w:r w:rsidR="004B6849">
        <w:rPr>
          <w:lang w:val="el-GR"/>
        </w:rPr>
        <w:t>4</w:t>
      </w:r>
      <w:r w:rsidRPr="000E3C4E">
        <w:rPr>
          <w:lang w:val="el-GR"/>
        </w:rPr>
        <w:t>0,00, ΦΠΑ 24% €</w:t>
      </w:r>
      <w:r w:rsidR="00C45A33">
        <w:rPr>
          <w:lang w:val="el-GR"/>
        </w:rPr>
        <w:t>51</w:t>
      </w:r>
      <w:r w:rsidRPr="000E3C4E">
        <w:rPr>
          <w:lang w:val="el-GR"/>
        </w:rPr>
        <w:t>.</w:t>
      </w:r>
      <w:r w:rsidR="00C45A33">
        <w:rPr>
          <w:lang w:val="el-GR"/>
        </w:rPr>
        <w:t>8</w:t>
      </w:r>
      <w:r w:rsidR="004B6849">
        <w:rPr>
          <w:lang w:val="el-GR"/>
        </w:rPr>
        <w:t>4</w:t>
      </w:r>
      <w:r w:rsidRPr="000E3C4E">
        <w:rPr>
          <w:lang w:val="el-GR"/>
        </w:rPr>
        <w:t>0,00.</w:t>
      </w:r>
    </w:p>
    <w:p w14:paraId="40797A5E" w14:textId="4FE56C15"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2F23A5">
        <w:rPr>
          <w:lang w:val="el-GR"/>
        </w:rPr>
        <w:t xml:space="preserve">είκοσι </w:t>
      </w:r>
      <w:r w:rsidR="004B6849">
        <w:rPr>
          <w:lang w:val="el-GR"/>
        </w:rPr>
        <w:t>δύο</w:t>
      </w:r>
      <w:r w:rsidR="002F23A5">
        <w:rPr>
          <w:lang w:val="el-GR"/>
        </w:rPr>
        <w:t xml:space="preserve"> </w:t>
      </w:r>
      <w:r w:rsidR="00A00118">
        <w:rPr>
          <w:lang w:val="el-GR"/>
        </w:rPr>
        <w:t>(</w:t>
      </w:r>
      <w:r w:rsidR="002F23A5">
        <w:rPr>
          <w:lang w:val="el-GR"/>
        </w:rPr>
        <w:t>2</w:t>
      </w:r>
      <w:r w:rsidR="004B6849">
        <w:rPr>
          <w:lang w:val="el-GR"/>
        </w:rPr>
        <w:t>2</w:t>
      </w:r>
      <w:r w:rsidR="00A00118">
        <w:rPr>
          <w:lang w:val="el-GR"/>
        </w:rPr>
        <w:t xml:space="preserve">) </w:t>
      </w:r>
      <w:r w:rsidRPr="00603221">
        <w:rPr>
          <w:lang w:val="el-GR"/>
        </w:rPr>
        <w:t xml:space="preserve">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4F203B" w:rsidRPr="00A00118">
        <w:rPr>
          <w:lang w:val="el-GR"/>
        </w:rPr>
        <w:fldChar w:fldCharType="begin"/>
      </w:r>
      <w:r w:rsidR="004F203B" w:rsidRPr="00A00118">
        <w:rPr>
          <w:lang w:val="el-GR"/>
        </w:rPr>
        <w:instrText xml:space="preserve"> REF _Ref40954198 \r \h </w:instrText>
      </w:r>
      <w:r w:rsidR="00672C9B" w:rsidRPr="00A00118">
        <w:rPr>
          <w:lang w:val="el-GR"/>
        </w:rPr>
        <w:instrText xml:space="preserve"> \* MERGEFORMAT </w:instrText>
      </w:r>
      <w:r w:rsidR="004F203B" w:rsidRPr="00A00118">
        <w:rPr>
          <w:lang w:val="el-GR"/>
        </w:rPr>
      </w:r>
      <w:r w:rsidR="004F203B" w:rsidRPr="00A00118">
        <w:rPr>
          <w:lang w:val="el-GR"/>
        </w:rPr>
        <w:fldChar w:fldCharType="separate"/>
      </w:r>
      <w:r w:rsidR="000D5D57">
        <w:rPr>
          <w:lang w:val="el-GR"/>
        </w:rPr>
        <w:t>6.3</w:t>
      </w:r>
      <w:r w:rsidR="004F203B" w:rsidRPr="00A00118">
        <w:rPr>
          <w:lang w:val="el-GR"/>
        </w:rPr>
        <w:fldChar w:fldCharType="end"/>
      </w:r>
      <w:r w:rsidR="002E6472" w:rsidRPr="00A00118">
        <w:rPr>
          <w:lang w:val="el-GR"/>
        </w:rPr>
        <w:t xml:space="preserve"> της παρούσας</w:t>
      </w:r>
      <w:r w:rsidR="002E6472" w:rsidRPr="00672C9B">
        <w:rPr>
          <w:lang w:val="el-GR"/>
        </w:rPr>
        <w:t>.</w:t>
      </w:r>
    </w:p>
    <w:p w14:paraId="0F585134" w14:textId="0F39E527"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0D5D57"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5255A54C" w:rsidR="00FD40D7" w:rsidRDefault="003355E7" w:rsidP="00A00118">
      <w:pPr>
        <w:pStyle w:val="normalwithoutspacing"/>
      </w:pPr>
      <w:bookmarkStart w:id="23"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3"/>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4" w:name="_Toc97194259"/>
      <w:bookmarkStart w:id="25" w:name="_Toc97194408"/>
      <w:bookmarkStart w:id="26" w:name="_Toc189047284"/>
      <w:r w:rsidRPr="00603221">
        <w:rPr>
          <w:rFonts w:cs="Tahoma"/>
          <w:lang w:val="el-GR"/>
        </w:rPr>
        <w:t>Θεσμικό πλαίσιο</w:t>
      </w:r>
      <w:bookmarkEnd w:id="24"/>
      <w:bookmarkEnd w:id="25"/>
      <w:bookmarkEnd w:id="26"/>
      <w:r w:rsidRPr="00603221">
        <w:rPr>
          <w:rFonts w:cs="Tahoma"/>
          <w:lang w:val="el-GR"/>
        </w:rPr>
        <w:t xml:space="preserve"> </w:t>
      </w:r>
    </w:p>
    <w:p w14:paraId="79BDF926" w14:textId="77777777" w:rsidR="00E145C7" w:rsidRPr="00603221" w:rsidRDefault="00E145C7" w:rsidP="00E145C7">
      <w:pPr>
        <w:tabs>
          <w:tab w:val="left" w:pos="284"/>
        </w:tabs>
        <w:rPr>
          <w:lang w:val="el-GR"/>
        </w:rPr>
      </w:pPr>
      <w:bookmarkStart w:id="27" w:name="_Hlk147319640"/>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1F0C5735" w14:textId="77777777" w:rsidR="00DB2116" w:rsidRPr="00D90536" w:rsidRDefault="00DB2116" w:rsidP="00DB2116">
      <w:pPr>
        <w:pStyle w:val="aff"/>
        <w:numPr>
          <w:ilvl w:val="0"/>
          <w:numId w:val="37"/>
        </w:numPr>
        <w:suppressAutoHyphens w:val="0"/>
        <w:autoSpaceDE w:val="0"/>
        <w:autoSpaceDN w:val="0"/>
        <w:adjustRightInd w:val="0"/>
        <w:snapToGrid w:val="0"/>
        <w:spacing w:before="120" w:after="0" w:line="276" w:lineRule="auto"/>
        <w:contextualSpacing w:val="0"/>
        <w:rPr>
          <w:lang w:val="el-GR"/>
        </w:rPr>
      </w:pPr>
      <w:bookmarkStart w:id="28" w:name="_Hlk71646966"/>
      <w:bookmarkEnd w:id="27"/>
      <w:r w:rsidRPr="00D90536">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377A3C2C" w14:textId="77777777" w:rsidR="00DB2116" w:rsidRPr="00D90536" w:rsidRDefault="00DB2116" w:rsidP="00DB2116">
      <w:pPr>
        <w:pStyle w:val="aff"/>
        <w:numPr>
          <w:ilvl w:val="0"/>
          <w:numId w:val="37"/>
        </w:numPr>
        <w:suppressAutoHyphens w:val="0"/>
        <w:snapToGrid w:val="0"/>
        <w:spacing w:before="120" w:after="0" w:line="276" w:lineRule="auto"/>
        <w:contextualSpacing w:val="0"/>
        <w:rPr>
          <w:lang w:val="el-GR"/>
        </w:rPr>
      </w:pPr>
      <w:r w:rsidRPr="00D90536">
        <w:rPr>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676330BF" w14:textId="77777777" w:rsidR="00DB2116" w:rsidRPr="00D90536" w:rsidRDefault="00DB2116" w:rsidP="00DB2116">
      <w:pPr>
        <w:pStyle w:val="aff"/>
        <w:numPr>
          <w:ilvl w:val="0"/>
          <w:numId w:val="37"/>
        </w:numPr>
        <w:suppressAutoHyphens w:val="0"/>
        <w:autoSpaceDE w:val="0"/>
        <w:autoSpaceDN w:val="0"/>
        <w:adjustRightInd w:val="0"/>
        <w:snapToGrid w:val="0"/>
        <w:spacing w:before="120" w:after="0" w:line="276" w:lineRule="auto"/>
        <w:contextualSpacing w:val="0"/>
        <w:rPr>
          <w:lang w:val="el-GR"/>
        </w:rPr>
      </w:pPr>
      <w:r w:rsidRPr="00D90536">
        <w:rPr>
          <w:lang w:val="el-GR"/>
        </w:rPr>
        <w:lastRenderedPageBreak/>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6351FFED" w14:textId="77777777" w:rsidR="00DB2116" w:rsidRPr="00D90536" w:rsidRDefault="00DB2116" w:rsidP="00DB2116">
      <w:pPr>
        <w:pStyle w:val="aff"/>
        <w:numPr>
          <w:ilvl w:val="0"/>
          <w:numId w:val="37"/>
        </w:numPr>
        <w:suppressAutoHyphens w:val="0"/>
        <w:snapToGrid w:val="0"/>
        <w:spacing w:before="120" w:after="0" w:line="276" w:lineRule="auto"/>
        <w:contextualSpacing w:val="0"/>
        <w:rPr>
          <w:lang w:val="el-GR"/>
        </w:rPr>
      </w:pPr>
      <w:r w:rsidRPr="00D90536">
        <w:rPr>
          <w:lang w:val="el-GR"/>
        </w:rPr>
        <w:t>Τον Ν. 4152/2013 «Επείγοντα μέτρα εφαρμογής των νόμων 4046/2012, 4093/2012 και 4127/2013» (ΦΕΚ 107/Α/09-05-2013), όπως τροποποιήθηκε και ισχύει.</w:t>
      </w:r>
    </w:p>
    <w:p w14:paraId="5BD4208E" w14:textId="77777777" w:rsidR="00DB2116" w:rsidRPr="00D90536" w:rsidRDefault="00DB2116" w:rsidP="00DB2116">
      <w:pPr>
        <w:pStyle w:val="aff"/>
        <w:numPr>
          <w:ilvl w:val="0"/>
          <w:numId w:val="37"/>
        </w:numPr>
        <w:suppressAutoHyphens w:val="0"/>
        <w:snapToGrid w:val="0"/>
        <w:spacing w:before="120" w:after="0" w:line="276" w:lineRule="auto"/>
        <w:contextualSpacing w:val="0"/>
        <w:rPr>
          <w:lang w:val="el-GR"/>
        </w:rPr>
      </w:pPr>
      <w:r w:rsidRPr="00D90536">
        <w:rPr>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73F1D248" w14:textId="77777777" w:rsidR="00DB2116" w:rsidRPr="00D90536" w:rsidRDefault="00DB2116" w:rsidP="00DB2116">
      <w:pPr>
        <w:pStyle w:val="aff"/>
        <w:numPr>
          <w:ilvl w:val="0"/>
          <w:numId w:val="37"/>
        </w:numPr>
        <w:suppressAutoHyphens w:val="0"/>
        <w:snapToGrid w:val="0"/>
        <w:spacing w:before="120" w:after="0" w:line="276" w:lineRule="auto"/>
        <w:contextualSpacing w:val="0"/>
        <w:rPr>
          <w:lang w:val="el-GR"/>
        </w:rPr>
      </w:pPr>
      <w:r w:rsidRPr="00D90536">
        <w:rPr>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1F1D072C"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8B759F">
        <w:rPr>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37A8F5EE"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8B759F">
        <w:rPr>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67EF8838"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8B759F">
        <w:rPr>
          <w:lang w:val="el-GR"/>
        </w:rPr>
        <w:t>Το Α.88 του Ν. 1892/1990 «Για τον εκσυγχρονισμό και την ανάπτυξη και άλλες διατάξεις» (ΦΕΚ 101/Α/31-07-1990), όπως ισχύει.</w:t>
      </w:r>
    </w:p>
    <w:p w14:paraId="6B49C799" w14:textId="77777777" w:rsidR="00DB2116" w:rsidRDefault="00DB2116" w:rsidP="00DB2116">
      <w:pPr>
        <w:numPr>
          <w:ilvl w:val="0"/>
          <w:numId w:val="37"/>
        </w:numPr>
        <w:snapToGrid w:val="0"/>
        <w:spacing w:before="120" w:after="0" w:line="276" w:lineRule="auto"/>
        <w:rPr>
          <w:lang w:eastAsia="ar-SA"/>
        </w:rPr>
      </w:pPr>
      <w:r w:rsidRPr="008B759F">
        <w:rPr>
          <w:lang w:val="el-GR" w:eastAsia="ar-SA"/>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B405F5">
        <w:rPr>
          <w:lang w:eastAsia="ar-SA"/>
        </w:rPr>
        <w:t>(ΦΕΚ 133/Α/07-08-2019), όπως τροποποιήθηκε και ισχύει.</w:t>
      </w:r>
    </w:p>
    <w:p w14:paraId="087B3112" w14:textId="77777777" w:rsidR="00DB2116" w:rsidRPr="008B759F" w:rsidRDefault="00DB2116" w:rsidP="00DB2116">
      <w:pPr>
        <w:pStyle w:val="aff"/>
        <w:numPr>
          <w:ilvl w:val="0"/>
          <w:numId w:val="37"/>
        </w:numPr>
        <w:suppressAutoHyphens w:val="0"/>
        <w:autoSpaceDE w:val="0"/>
        <w:autoSpaceDN w:val="0"/>
        <w:adjustRightInd w:val="0"/>
        <w:spacing w:before="120" w:after="0"/>
        <w:contextualSpacing w:val="0"/>
        <w:rPr>
          <w:lang w:val="el-GR"/>
        </w:rPr>
      </w:pPr>
      <w:r w:rsidRPr="008B759F">
        <w:rPr>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6E7FD3">
        <w:t>COVID</w:t>
      </w:r>
      <w:r w:rsidRPr="008B759F">
        <w:rPr>
          <w:lang w:val="el-GR"/>
        </w:rPr>
        <w:t>- 19, επείγουσες δημοσιονομικές και φορολογικές ρυθμίσεις και άλλες διατάξεις» (ΦΕΚ 17/</w:t>
      </w:r>
      <w:r w:rsidRPr="006E7FD3">
        <w:t>A</w:t>
      </w:r>
      <w:r w:rsidRPr="008B759F">
        <w:rPr>
          <w:lang w:val="el-GR"/>
        </w:rPr>
        <w:t>/05-02-2021), όπως ισχύει.</w:t>
      </w:r>
    </w:p>
    <w:p w14:paraId="79163602"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8B759F">
        <w:rPr>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C66DA9">
        <w:t>A</w:t>
      </w:r>
      <w:r w:rsidRPr="008B759F">
        <w:rPr>
          <w:lang w:val="el-GR"/>
        </w:rPr>
        <w:t>/29-06-2020), όπως τροποποιήθηκε και ισχύει.</w:t>
      </w:r>
    </w:p>
    <w:p w14:paraId="6422ECF3"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8B759F">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2AE91ACB"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8B759F">
        <w:rPr>
          <w:lang w:val="el-GR"/>
        </w:rPr>
        <w:lastRenderedPageBreak/>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w:t>
      </w:r>
      <w:r w:rsidRPr="008B759F">
        <w:rPr>
          <w:iCs/>
          <w:lang w:val="el-GR"/>
        </w:rPr>
        <w:t>(ΦΕΚ 2813/Β/30-06-2021), όπως ισχύει.</w:t>
      </w:r>
    </w:p>
    <w:p w14:paraId="4BB5A288"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8B759F">
        <w:rPr>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12290B82"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8B759F">
        <w:rPr>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4BAB345F"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B405F5">
        <w:t>To</w:t>
      </w:r>
      <w:r w:rsidRPr="008B759F">
        <w:rPr>
          <w:lang w:val="el-GR"/>
        </w:rPr>
        <w:t>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0204F88E"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8B759F">
        <w:rPr>
          <w:lang w:val="el-GR"/>
        </w:rPr>
        <w:t>Τον Ν. 2121/1993 “Πνευματική Ιδιοκτησία, Συγγενικά Δικαιώματα και Πολιτιστικά Θέματα”, (ΦΕΚ 25/Α/04-03-1993), όπως τροποποιήθηκε και ισχύει.</w:t>
      </w:r>
    </w:p>
    <w:p w14:paraId="13C02379"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8B759F">
        <w:rPr>
          <w:lang w:val="el-GR"/>
        </w:rPr>
        <w:t>Το Π.Δ. 80/2016 «Ανάληψη υποχρεώσεων από τους Διατάκτες» (ΦΕΚ 145/Α/05-08-2016), όπως τροποποιήθηκε και ισχύει.</w:t>
      </w:r>
    </w:p>
    <w:p w14:paraId="4D1DA22A"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8B759F">
        <w:rPr>
          <w:lang w:val="el-GR" w:eastAsia="ar-SA"/>
        </w:rPr>
        <w:t>Τον Ν. 4912/2022 Ενιαία Αρχή Δημοσίων Συμβάσεων και άλλες διατάξεις του Υπουργείου Δικαιοσύνης” (ΦΕΚ 59/</w:t>
      </w:r>
      <w:r w:rsidRPr="00B405F5">
        <w:rPr>
          <w:lang w:eastAsia="ar-SA"/>
        </w:rPr>
        <w:t>A</w:t>
      </w:r>
      <w:r w:rsidRPr="008B759F">
        <w:rPr>
          <w:lang w:val="el-GR" w:eastAsia="ar-SA"/>
        </w:rPr>
        <w:t>/17-03-2022), όπως ισχύει.</w:t>
      </w:r>
    </w:p>
    <w:p w14:paraId="04E30180" w14:textId="77777777" w:rsidR="00DB2116" w:rsidRPr="008B759F" w:rsidRDefault="00DB2116" w:rsidP="00DB2116">
      <w:pPr>
        <w:numPr>
          <w:ilvl w:val="0"/>
          <w:numId w:val="37"/>
        </w:numPr>
        <w:suppressAutoHyphens w:val="0"/>
        <w:snapToGrid w:val="0"/>
        <w:spacing w:before="120" w:after="0" w:line="276" w:lineRule="auto"/>
        <w:rPr>
          <w:lang w:val="el-GR" w:eastAsia="en-US"/>
        </w:rPr>
      </w:pPr>
      <w:r w:rsidRPr="008B759F">
        <w:rPr>
          <w:lang w:val="el-GR" w:eastAsia="en-US"/>
        </w:rPr>
        <w:t>Τον Ν. 4919/2022 (Α’ 71) «Σύσταση εταιρειών μέσω των Υπηρεσιών Μίας Στάσης (Υ.Μ.Σ.) και τήρηση του Γενικού Εμπορικού Μητρώου (Γ.Ε.ΜΗ.)</w:t>
      </w:r>
    </w:p>
    <w:p w14:paraId="13BD2F9E"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8B759F">
        <w:rPr>
          <w:lang w:val="el-GR"/>
        </w:rPr>
        <w:t>Τον Ν.</w:t>
      </w:r>
      <w:r w:rsidRPr="008B759F">
        <w:rPr>
          <w:color w:val="000000"/>
          <w:lang w:val="el-GR"/>
        </w:rPr>
        <w:t xml:space="preserve"> </w:t>
      </w:r>
      <w:r w:rsidRPr="008B759F">
        <w:rPr>
          <w:lang w:val="el-GR"/>
        </w:rPr>
        <w:t>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5BD88901" w14:textId="77777777" w:rsidR="00DB2116" w:rsidRPr="008B759F" w:rsidRDefault="00DB2116" w:rsidP="00DB2116">
      <w:pPr>
        <w:numPr>
          <w:ilvl w:val="0"/>
          <w:numId w:val="37"/>
        </w:numPr>
        <w:suppressAutoHyphens w:val="0"/>
        <w:snapToGrid w:val="0"/>
        <w:spacing w:before="120" w:after="0" w:line="276" w:lineRule="auto"/>
        <w:rPr>
          <w:bCs/>
          <w:lang w:val="el-GR" w:eastAsia="en-US"/>
        </w:rPr>
      </w:pPr>
      <w:r w:rsidRPr="008B759F">
        <w:rPr>
          <w:bCs/>
          <w:lang w:val="el-GR" w:eastAsia="en-US"/>
        </w:rPr>
        <w:t>Την αριθμ. Κ.Υ.Α. οικ. 98979 ΕΞ 2021/10-08-2021 (Β’ 3766) «Ηλεκτρονική Τιμολόγηση στο πλαίσιο των Δημόσιων Συμβάσεων δυνάμει του ν. 4601/2019» (Α΄44).</w:t>
      </w:r>
    </w:p>
    <w:p w14:paraId="1D0CC594" w14:textId="77777777" w:rsidR="00DB2116" w:rsidRPr="008B759F" w:rsidRDefault="00DB2116" w:rsidP="00DB2116">
      <w:pPr>
        <w:pStyle w:val="aff"/>
        <w:numPr>
          <w:ilvl w:val="0"/>
          <w:numId w:val="37"/>
        </w:numPr>
        <w:suppressAutoHyphens w:val="0"/>
        <w:snapToGrid w:val="0"/>
        <w:spacing w:before="120" w:after="0" w:line="276" w:lineRule="auto"/>
        <w:contextualSpacing w:val="0"/>
        <w:rPr>
          <w:color w:val="000000"/>
          <w:lang w:val="el-GR"/>
        </w:rPr>
      </w:pPr>
      <w:r w:rsidRPr="008B759F">
        <w:rPr>
          <w:lang w:val="el-GR" w:eastAsia="ar-SA"/>
        </w:rPr>
        <w:t xml:space="preserve">Την Αριθμ. 63446/2021 κοινή υπουργική απόφαση </w:t>
      </w:r>
      <w:r w:rsidRPr="008B759F">
        <w:rPr>
          <w:color w:val="000000"/>
          <w:lang w:val="el-GR"/>
        </w:rPr>
        <w:t>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0E048CEB" w14:textId="77777777" w:rsidR="00DB2116" w:rsidRPr="008B759F" w:rsidRDefault="00DB2116" w:rsidP="00DB2116">
      <w:pPr>
        <w:numPr>
          <w:ilvl w:val="0"/>
          <w:numId w:val="37"/>
        </w:numPr>
        <w:suppressAutoHyphens w:val="0"/>
        <w:spacing w:before="120"/>
        <w:rPr>
          <w:color w:val="000000"/>
          <w:lang w:val="el-GR"/>
        </w:rPr>
      </w:pPr>
      <w:r w:rsidRPr="008B759F">
        <w:rPr>
          <w:color w:val="000000"/>
          <w:lang w:val="el-GR"/>
        </w:rPr>
        <w:t xml:space="preserve">Τον Ν. 4389/2016 (ΦΕΚ Α’ 94) «Επείγουσες διατάξεις για την εφαρμογή της συμφωνίας δημοσιονομικών στόχων και διαρθρωτικών μεταρρυθμίσεων και άλλες διατάξεις» και </w:t>
      </w:r>
      <w:r w:rsidRPr="008B759F">
        <w:rPr>
          <w:color w:val="000000"/>
          <w:lang w:val="el-GR"/>
        </w:rPr>
        <w:lastRenderedPageBreak/>
        <w:t>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5F9ED827" w14:textId="77777777" w:rsidR="00DB2116" w:rsidRPr="008B759F" w:rsidRDefault="00DB2116" w:rsidP="00DB2116">
      <w:pPr>
        <w:pStyle w:val="aff"/>
        <w:numPr>
          <w:ilvl w:val="0"/>
          <w:numId w:val="37"/>
        </w:numPr>
        <w:suppressAutoHyphens w:val="0"/>
        <w:snapToGrid w:val="0"/>
        <w:spacing w:before="120" w:after="0" w:line="276" w:lineRule="auto"/>
        <w:contextualSpacing w:val="0"/>
        <w:rPr>
          <w:color w:val="000000"/>
          <w:lang w:val="el-GR"/>
        </w:rPr>
      </w:pPr>
      <w:r w:rsidRPr="008B759F">
        <w:rPr>
          <w:color w:val="000000"/>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6BD746A1" w14:textId="77777777" w:rsidR="00DB2116" w:rsidRPr="008B759F" w:rsidRDefault="00DB2116" w:rsidP="00DB2116">
      <w:pPr>
        <w:pStyle w:val="aff"/>
        <w:numPr>
          <w:ilvl w:val="0"/>
          <w:numId w:val="37"/>
        </w:numPr>
        <w:suppressAutoHyphens w:val="0"/>
        <w:snapToGrid w:val="0"/>
        <w:spacing w:before="120" w:after="0" w:line="276" w:lineRule="auto"/>
        <w:contextualSpacing w:val="0"/>
        <w:rPr>
          <w:color w:val="000000"/>
          <w:lang w:val="el-GR"/>
        </w:rPr>
      </w:pPr>
      <w:r w:rsidRPr="008B759F">
        <w:rPr>
          <w:color w:val="000000"/>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3CBD6EFF"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8B759F">
        <w:rPr>
          <w:lang w:val="el-GR" w:eastAsia="ar-SA"/>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4A5804AD"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8B759F">
        <w:rPr>
          <w:lang w:val="el-GR" w:eastAsia="ar-SA"/>
        </w:rPr>
        <w:t>Τον Ν. 4635/2019 (ιδίως των άρθρων 85 επ.) “Επενδύω στην Ελλάδα και άλλες διατάξεις” (ΦΕΚ 167/Α/30-10-2019),</w:t>
      </w:r>
      <w:r w:rsidRPr="008B759F">
        <w:rPr>
          <w:lang w:val="el-GR"/>
        </w:rPr>
        <w:t xml:space="preserve"> όπως τροποποιήθηκε και ισχύει</w:t>
      </w:r>
      <w:r w:rsidRPr="008B759F">
        <w:rPr>
          <w:lang w:val="el-GR" w:eastAsia="ar-SA"/>
        </w:rPr>
        <w:t>.</w:t>
      </w:r>
    </w:p>
    <w:p w14:paraId="2DB84B19"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8B759F">
        <w:rPr>
          <w:lang w:val="el-GR" w:eastAsia="ar-S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1225C74A"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8B759F">
        <w:rPr>
          <w:lang w:val="el-GR" w:eastAsia="ar-SA"/>
        </w:rPr>
        <w:t>Τον Ν. 2859/2000 “Κύρωση Κώδικα Φόρου Προστιθέμενης Αξίας” (ΦΕΚ 248/Α/07-11-2000), όπως τροποποιήθηκε και ισχύει.</w:t>
      </w:r>
    </w:p>
    <w:p w14:paraId="4E5B271E" w14:textId="77777777" w:rsidR="00DB2116" w:rsidRPr="008B759F" w:rsidRDefault="00DB2116" w:rsidP="00DB2116">
      <w:pPr>
        <w:numPr>
          <w:ilvl w:val="0"/>
          <w:numId w:val="37"/>
        </w:numPr>
        <w:suppressAutoHyphens w:val="0"/>
        <w:snapToGrid w:val="0"/>
        <w:spacing w:before="120" w:after="0" w:line="276" w:lineRule="auto"/>
        <w:rPr>
          <w:bCs/>
          <w:lang w:val="el-GR" w:eastAsia="en-US"/>
        </w:rPr>
      </w:pPr>
      <w:r w:rsidRPr="008B759F">
        <w:rPr>
          <w:bCs/>
          <w:lang w:val="el-GR" w:eastAsia="en-US"/>
        </w:rPr>
        <w:t>Τον Ν. 2690/1999 (Α’ 45) «Κύρωση του Κώδικα Διοικητικής Διαδικασίας και άλλες διατάξεις» και ιδίως των άρθρων 1,2, 7, 11 και 13 έως 15.</w:t>
      </w:r>
    </w:p>
    <w:p w14:paraId="19F87D72" w14:textId="77777777" w:rsidR="00DB2116" w:rsidRPr="008B759F" w:rsidRDefault="00DB2116" w:rsidP="00DB2116">
      <w:pPr>
        <w:pStyle w:val="aff"/>
        <w:numPr>
          <w:ilvl w:val="0"/>
          <w:numId w:val="37"/>
        </w:numPr>
        <w:suppressAutoHyphens w:val="0"/>
        <w:autoSpaceDE w:val="0"/>
        <w:autoSpaceDN w:val="0"/>
        <w:adjustRightInd w:val="0"/>
        <w:spacing w:before="120" w:after="0"/>
        <w:contextualSpacing w:val="0"/>
        <w:rPr>
          <w:lang w:val="el-GR"/>
        </w:rPr>
      </w:pPr>
      <w:r w:rsidRPr="008B759F">
        <w:rPr>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6CF14631"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8B759F">
        <w:rPr>
          <w:lang w:val="el-GR"/>
        </w:rPr>
        <w:t>Τον Κανονισμό (ΕΕ) 2016/679 του Ευρωπαϊκού Κοινοβουλίου και του Συμβουλίου, της 27</w:t>
      </w:r>
      <w:r w:rsidRPr="008B759F">
        <w:rPr>
          <w:vertAlign w:val="superscript"/>
          <w:lang w:val="el-GR"/>
        </w:rPr>
        <w:t>ης</w:t>
      </w:r>
      <w:r w:rsidRPr="008B759F">
        <w:rPr>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B405F5">
        <w:t>L</w:t>
      </w:r>
      <w:r w:rsidRPr="008B759F">
        <w:rPr>
          <w:lang w:val="el-GR"/>
        </w:rPr>
        <w:t xml:space="preserve"> 119), όπως τροποποιήθηκε και ισχύει. </w:t>
      </w:r>
    </w:p>
    <w:p w14:paraId="7F1EC673" w14:textId="77777777" w:rsidR="00DB2116" w:rsidRPr="008B759F" w:rsidRDefault="00DB2116" w:rsidP="00DB2116">
      <w:pPr>
        <w:pStyle w:val="aff"/>
        <w:numPr>
          <w:ilvl w:val="0"/>
          <w:numId w:val="37"/>
        </w:numPr>
        <w:suppressAutoHyphens w:val="0"/>
        <w:snapToGrid w:val="0"/>
        <w:spacing w:before="120" w:after="0" w:line="276" w:lineRule="auto"/>
        <w:contextualSpacing w:val="0"/>
        <w:rPr>
          <w:lang w:val="el-GR"/>
        </w:rPr>
      </w:pPr>
      <w:r w:rsidRPr="008B759F">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5AB02555" w14:textId="77777777" w:rsidR="00DB2116" w:rsidRPr="00B405F5" w:rsidRDefault="00DB2116" w:rsidP="00DB2116">
      <w:pPr>
        <w:pStyle w:val="aff"/>
        <w:numPr>
          <w:ilvl w:val="0"/>
          <w:numId w:val="37"/>
        </w:numPr>
        <w:suppressAutoHyphens w:val="0"/>
        <w:autoSpaceDE w:val="0"/>
        <w:autoSpaceDN w:val="0"/>
        <w:snapToGrid w:val="0"/>
        <w:spacing w:before="120" w:after="0" w:line="276" w:lineRule="auto"/>
        <w:contextualSpacing w:val="0"/>
      </w:pPr>
      <w:r w:rsidRPr="008B759F">
        <w:rPr>
          <w:lang w:val="el-GR"/>
        </w:rPr>
        <w:t xml:space="preserve">Τον </w:t>
      </w:r>
      <w:r w:rsidRPr="00B405F5">
        <w:t>N</w:t>
      </w:r>
      <w:r w:rsidRPr="008B759F">
        <w:rPr>
          <w:lang w:val="el-GR"/>
        </w:rPr>
        <w:t xml:space="preserve">. 3429/2005 «Δημόσιες Επιχειρήσεις και Οργανισμοί (Δ.Ε.Κ.Ο.).» </w:t>
      </w:r>
      <w:r w:rsidRPr="00B405F5">
        <w:t>ΦΕΚ (314/Α/27-12-2005), όπως τροποποιήθηκε και ισχύει.</w:t>
      </w:r>
    </w:p>
    <w:p w14:paraId="32951BF3" w14:textId="77777777" w:rsidR="00DB2116" w:rsidRPr="008B759F" w:rsidRDefault="00DB2116" w:rsidP="00DB2116">
      <w:pPr>
        <w:pStyle w:val="aff"/>
        <w:numPr>
          <w:ilvl w:val="0"/>
          <w:numId w:val="37"/>
        </w:numPr>
        <w:suppressAutoHyphens w:val="0"/>
        <w:autoSpaceDE w:val="0"/>
        <w:autoSpaceDN w:val="0"/>
        <w:snapToGrid w:val="0"/>
        <w:spacing w:before="120" w:after="0" w:line="276" w:lineRule="auto"/>
        <w:contextualSpacing w:val="0"/>
        <w:rPr>
          <w:lang w:val="el-GR"/>
        </w:rPr>
      </w:pPr>
      <w:r w:rsidRPr="008B759F">
        <w:rPr>
          <w:lang w:val="el-GR"/>
        </w:rPr>
        <w:lastRenderedPageBreak/>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1D5E0C9A" w14:textId="77777777" w:rsidR="00DB2116" w:rsidRPr="00B405F5" w:rsidRDefault="00DB2116" w:rsidP="00DB2116">
      <w:pPr>
        <w:pStyle w:val="aff"/>
        <w:numPr>
          <w:ilvl w:val="0"/>
          <w:numId w:val="37"/>
        </w:numPr>
        <w:suppressAutoHyphens w:val="0"/>
        <w:autoSpaceDE w:val="0"/>
        <w:autoSpaceDN w:val="0"/>
        <w:snapToGrid w:val="0"/>
        <w:spacing w:before="120" w:after="0" w:line="276" w:lineRule="auto"/>
        <w:contextualSpacing w:val="0"/>
      </w:pPr>
      <w:r w:rsidRPr="008B759F">
        <w:rPr>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B405F5">
        <w:t>(ΦΕΚ 119/Α/08-07-2019), όπως ισχύει.</w:t>
      </w:r>
    </w:p>
    <w:p w14:paraId="3C1622D2" w14:textId="77777777" w:rsidR="00DB2116" w:rsidRPr="008B759F" w:rsidRDefault="00DB2116" w:rsidP="00DB2116">
      <w:pPr>
        <w:pStyle w:val="aff"/>
        <w:numPr>
          <w:ilvl w:val="0"/>
          <w:numId w:val="37"/>
        </w:numPr>
        <w:suppressAutoHyphens w:val="0"/>
        <w:autoSpaceDE w:val="0"/>
        <w:autoSpaceDN w:val="0"/>
        <w:snapToGrid w:val="0"/>
        <w:spacing w:before="120" w:after="0" w:line="276" w:lineRule="auto"/>
        <w:contextualSpacing w:val="0"/>
        <w:rPr>
          <w:lang w:val="el-GR"/>
        </w:rPr>
      </w:pPr>
      <w:r w:rsidRPr="008B759F">
        <w:rPr>
          <w:lang w:val="el-GR"/>
        </w:rPr>
        <w:t>Το Α.39 του Ν. 4578/2018 «Μείωση ασφαλιστικών εισφορών και άλλες διατάξεις» (ΦΕΚ 200/Α/03-12-2018), όπως ισχύει.</w:t>
      </w:r>
    </w:p>
    <w:p w14:paraId="3842B8F1" w14:textId="77777777" w:rsidR="00DB2116" w:rsidRPr="00B405F5" w:rsidRDefault="00DB2116" w:rsidP="00DB2116">
      <w:pPr>
        <w:pStyle w:val="aff"/>
        <w:numPr>
          <w:ilvl w:val="0"/>
          <w:numId w:val="37"/>
        </w:numPr>
        <w:suppressAutoHyphens w:val="0"/>
        <w:autoSpaceDE w:val="0"/>
        <w:autoSpaceDN w:val="0"/>
        <w:snapToGrid w:val="0"/>
        <w:spacing w:before="120" w:after="0" w:line="276" w:lineRule="auto"/>
        <w:contextualSpacing w:val="0"/>
      </w:pPr>
      <w:r w:rsidRPr="008B759F">
        <w:rPr>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B405F5">
        <w:t>Πρωτ. Γ.Ε.ΜΗ.: 3437047/11-11-2024.</w:t>
      </w:r>
    </w:p>
    <w:p w14:paraId="72BDC98B" w14:textId="77777777" w:rsidR="00DB2116" w:rsidRPr="00B405F5" w:rsidRDefault="00DB2116" w:rsidP="00DB2116">
      <w:pPr>
        <w:pStyle w:val="aff"/>
        <w:numPr>
          <w:ilvl w:val="0"/>
          <w:numId w:val="37"/>
        </w:numPr>
        <w:suppressAutoHyphens w:val="0"/>
        <w:autoSpaceDE w:val="0"/>
        <w:autoSpaceDN w:val="0"/>
        <w:snapToGrid w:val="0"/>
        <w:spacing w:before="120" w:after="0" w:line="276" w:lineRule="auto"/>
        <w:contextualSpacing w:val="0"/>
      </w:pPr>
      <w:r w:rsidRPr="008B759F">
        <w:rPr>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B405F5">
        <w:t>(Β’ 164)» ΦΕΚ 2060/Β’/2021))» (ΦΕΚ 5807/Β/10-12-2021).</w:t>
      </w:r>
    </w:p>
    <w:p w14:paraId="75E9CB16" w14:textId="77777777" w:rsidR="00DB2116" w:rsidRPr="00B405F5" w:rsidRDefault="00DB2116" w:rsidP="00DB2116">
      <w:pPr>
        <w:pStyle w:val="aff"/>
        <w:numPr>
          <w:ilvl w:val="0"/>
          <w:numId w:val="37"/>
        </w:numPr>
        <w:suppressAutoHyphens w:val="0"/>
        <w:autoSpaceDE w:val="0"/>
        <w:autoSpaceDN w:val="0"/>
        <w:snapToGrid w:val="0"/>
        <w:spacing w:before="120" w:after="0" w:line="276" w:lineRule="auto"/>
        <w:contextualSpacing w:val="0"/>
      </w:pPr>
      <w:r w:rsidRPr="008B759F">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B405F5">
        <w:t>(ΦΕΚ 752/ΥΟΔΔ/24-08-2022).</w:t>
      </w:r>
    </w:p>
    <w:p w14:paraId="2520F2EB" w14:textId="77777777" w:rsidR="00DB2116" w:rsidRPr="008B759F" w:rsidRDefault="00DB2116" w:rsidP="00DB2116">
      <w:pPr>
        <w:pStyle w:val="aff"/>
        <w:numPr>
          <w:ilvl w:val="0"/>
          <w:numId w:val="37"/>
        </w:numPr>
        <w:suppressAutoHyphens w:val="0"/>
        <w:autoSpaceDE w:val="0"/>
        <w:autoSpaceDN w:val="0"/>
        <w:snapToGrid w:val="0"/>
        <w:spacing w:before="120" w:after="0" w:line="276" w:lineRule="auto"/>
        <w:contextualSpacing w:val="0"/>
        <w:rPr>
          <w:lang w:val="el-GR"/>
        </w:rPr>
      </w:pPr>
      <w:r w:rsidRPr="008B759F">
        <w:rPr>
          <w:lang w:val="el-GR"/>
        </w:rPr>
        <w:t>Το Α.47 ««Υποστηρικτικά μέτρα των νέων ηλικίας δεκαοκτώ (18) και δεκαεννέα (19) ετών « του 5045/2023 «Ενίσχυση του εισοδήματος των μισθωτών, των νέων, της οικογένειας και της εργασίας Συνταξιοδοτικές ρυθμίσεις και άλλες επείγουσες δια τάξεις» (ΦΕΚ Α</w:t>
      </w:r>
      <w:r w:rsidRPr="00B405F5">
        <w:t> </w:t>
      </w:r>
      <w:r w:rsidRPr="008B759F">
        <w:rPr>
          <w:lang w:val="el-GR"/>
        </w:rPr>
        <w:t xml:space="preserve"> 136/29-07-2023), όπως ισχύει. </w:t>
      </w:r>
    </w:p>
    <w:p w14:paraId="7C13F8CF" w14:textId="77777777" w:rsidR="00DB2116" w:rsidRPr="008B759F" w:rsidRDefault="00DB2116" w:rsidP="00DB2116">
      <w:pPr>
        <w:pStyle w:val="aff"/>
        <w:numPr>
          <w:ilvl w:val="0"/>
          <w:numId w:val="37"/>
        </w:numPr>
        <w:suppressAutoHyphens w:val="0"/>
        <w:autoSpaceDE w:val="0"/>
        <w:autoSpaceDN w:val="0"/>
        <w:snapToGrid w:val="0"/>
        <w:spacing w:before="120" w:after="0" w:line="276" w:lineRule="auto"/>
        <w:contextualSpacing w:val="0"/>
        <w:rPr>
          <w:lang w:val="el-GR"/>
        </w:rPr>
      </w:pPr>
      <w:r w:rsidRPr="008B759F">
        <w:rPr>
          <w:lang w:val="el-GR"/>
        </w:rPr>
        <w:t xml:space="preserve">Την ΚΥΑ με αριθ. 169/14-09-2023 «Τεχνικές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 </w:t>
      </w:r>
    </w:p>
    <w:p w14:paraId="253D1C6E" w14:textId="77777777" w:rsidR="00DB2116" w:rsidRPr="008B759F" w:rsidRDefault="00DB2116" w:rsidP="00DB2116">
      <w:pPr>
        <w:pStyle w:val="aff"/>
        <w:numPr>
          <w:ilvl w:val="0"/>
          <w:numId w:val="37"/>
        </w:numPr>
        <w:suppressAutoHyphens w:val="0"/>
        <w:autoSpaceDE w:val="0"/>
        <w:autoSpaceDN w:val="0"/>
        <w:snapToGrid w:val="0"/>
        <w:spacing w:before="120" w:after="0" w:line="276" w:lineRule="auto"/>
        <w:contextualSpacing w:val="0"/>
        <w:rPr>
          <w:lang w:val="el-GR"/>
        </w:rPr>
      </w:pPr>
      <w:r w:rsidRPr="008B759F">
        <w:rPr>
          <w:lang w:val="el-GR"/>
        </w:rPr>
        <w:t>Την ΚΥΑ με Αριθ. 402/05-12-2023 ‘Τροποποίηση υπ’ αρ. 169/05-09-2023 κοινής υπουργικής απόφασης «Τεχνικές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 (Β’ 5420).’.</w:t>
      </w:r>
    </w:p>
    <w:p w14:paraId="34786BEC" w14:textId="77777777" w:rsidR="00DB2116" w:rsidRPr="008B759F" w:rsidRDefault="00DB2116" w:rsidP="00DB2116">
      <w:pPr>
        <w:pStyle w:val="aff"/>
        <w:numPr>
          <w:ilvl w:val="0"/>
          <w:numId w:val="37"/>
        </w:numPr>
        <w:suppressAutoHyphens w:val="0"/>
        <w:autoSpaceDE w:val="0"/>
        <w:autoSpaceDN w:val="0"/>
        <w:snapToGrid w:val="0"/>
        <w:spacing w:before="120" w:after="0" w:line="276" w:lineRule="auto"/>
        <w:contextualSpacing w:val="0"/>
        <w:rPr>
          <w:lang w:val="el-GR"/>
        </w:rPr>
      </w:pPr>
      <w:r w:rsidRPr="008B759F">
        <w:rPr>
          <w:lang w:val="el-GR"/>
        </w:rPr>
        <w:t xml:space="preserve">Την από 10-08-2023 (ΑΠ ΚτΠ Μ.Α.Ε. 17921/11-08-2023)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«Υποστηρικτικά μέτρα των νέων ηλικίας </w:t>
      </w:r>
      <w:r w:rsidRPr="008B759F">
        <w:rPr>
          <w:lang w:val="el-GR"/>
        </w:rPr>
        <w:lastRenderedPageBreak/>
        <w:t>δεκαοκτώ (18) και δεκαεννέα (19) ετών» (“</w:t>
      </w:r>
      <w:r w:rsidRPr="00B405F5">
        <w:rPr>
          <w:lang w:val="en-US"/>
        </w:rPr>
        <w:t>Youth</w:t>
      </w:r>
      <w:r w:rsidRPr="008B759F">
        <w:rPr>
          <w:lang w:val="el-GR"/>
        </w:rPr>
        <w:t xml:space="preserve"> </w:t>
      </w:r>
      <w:r w:rsidRPr="00B405F5">
        <w:rPr>
          <w:lang w:val="en-US"/>
        </w:rPr>
        <w:t>Pass</w:t>
      </w:r>
      <w:r w:rsidRPr="008B759F">
        <w:rPr>
          <w:lang w:val="el-GR"/>
        </w:rPr>
        <w:t>”)», ευθύνης του Υπουργείου Ψηφιακής Διακυβέρνησης.</w:t>
      </w:r>
    </w:p>
    <w:p w14:paraId="0AD10CE9" w14:textId="77777777" w:rsidR="00DB2116" w:rsidRPr="00B405F5" w:rsidRDefault="00DB2116" w:rsidP="00DB2116">
      <w:pPr>
        <w:pStyle w:val="aff"/>
        <w:numPr>
          <w:ilvl w:val="0"/>
          <w:numId w:val="37"/>
        </w:numPr>
        <w:suppressAutoHyphens w:val="0"/>
        <w:autoSpaceDE w:val="0"/>
        <w:autoSpaceDN w:val="0"/>
        <w:snapToGrid w:val="0"/>
        <w:spacing w:before="120" w:after="0" w:line="276" w:lineRule="auto"/>
        <w:contextualSpacing w:val="0"/>
      </w:pPr>
      <w:r w:rsidRPr="008B759F">
        <w:rPr>
          <w:lang w:val="el-GR"/>
        </w:rPr>
        <w:t>Την από 29-03-2024 1</w:t>
      </w:r>
      <w:r w:rsidRPr="008B759F">
        <w:rPr>
          <w:vertAlign w:val="superscript"/>
          <w:lang w:val="el-GR"/>
        </w:rPr>
        <w:t>η</w:t>
      </w:r>
      <w:r w:rsidRPr="008B759F">
        <w:rPr>
          <w:lang w:val="el-GR"/>
        </w:rPr>
        <w:t xml:space="preserve"> Τροποποίηση της από 10-08-2023 ως άνω Προγραμματικής Συμφωνίας (ΑΠ ΚτΠ Μ.ΑΕ.. </w:t>
      </w:r>
      <w:r w:rsidRPr="00B405F5">
        <w:t>7616/29-03-2024).</w:t>
      </w:r>
    </w:p>
    <w:p w14:paraId="10E907C3" w14:textId="77777777" w:rsidR="00DB2116" w:rsidRPr="008B759F" w:rsidRDefault="00DB2116" w:rsidP="00DB2116">
      <w:pPr>
        <w:pStyle w:val="aff"/>
        <w:numPr>
          <w:ilvl w:val="0"/>
          <w:numId w:val="37"/>
        </w:numPr>
        <w:suppressAutoHyphens w:val="0"/>
        <w:autoSpaceDE w:val="0"/>
        <w:autoSpaceDN w:val="0"/>
        <w:snapToGrid w:val="0"/>
        <w:spacing w:before="120" w:after="0" w:line="276" w:lineRule="auto"/>
        <w:contextualSpacing w:val="0"/>
        <w:rPr>
          <w:lang w:val="el-GR"/>
        </w:rPr>
      </w:pPr>
      <w:r w:rsidRPr="008B759F">
        <w:rPr>
          <w:lang w:val="el-GR"/>
        </w:rPr>
        <w:t>Την από 19-12-2024 2</w:t>
      </w:r>
      <w:r w:rsidRPr="008B759F">
        <w:rPr>
          <w:vertAlign w:val="superscript"/>
          <w:lang w:val="el-GR"/>
        </w:rPr>
        <w:t xml:space="preserve">η </w:t>
      </w:r>
      <w:r w:rsidRPr="008B759F">
        <w:rPr>
          <w:lang w:val="el-GR"/>
        </w:rPr>
        <w:t>Τροποποίηση της από 10-08-2023 ως άνω Προγραμματικής Συμφωνίας (ΑΠ ΚτΠ Μ.Α.Ε. 29410/23-12-2024).</w:t>
      </w:r>
    </w:p>
    <w:p w14:paraId="56DB7165" w14:textId="77777777" w:rsidR="00DB2116" w:rsidRPr="008B759F" w:rsidRDefault="00DB2116" w:rsidP="00DB2116">
      <w:pPr>
        <w:pStyle w:val="aff"/>
        <w:numPr>
          <w:ilvl w:val="0"/>
          <w:numId w:val="37"/>
        </w:numPr>
        <w:suppressAutoHyphens w:val="0"/>
        <w:autoSpaceDE w:val="0"/>
        <w:autoSpaceDN w:val="0"/>
        <w:snapToGrid w:val="0"/>
        <w:spacing w:before="120" w:after="0" w:line="276" w:lineRule="auto"/>
        <w:contextualSpacing w:val="0"/>
        <w:rPr>
          <w:lang w:val="el-GR"/>
        </w:rPr>
      </w:pPr>
      <w:r w:rsidRPr="008B759F">
        <w:rPr>
          <w:lang w:val="el-GR"/>
        </w:rPr>
        <w:t xml:space="preserve">Το υπ’ αρ. πρωτ. 1396/29-01-2025 (ΑΠ ΚτΠ Μ.Α.Ε. 1688/29-01-2025) έγγραφο από το Υπουργείο Ψηφιακής Διακυβέρνησης με θέμα: «Παροχή σύμφωνης γνώμης για την ολοκλήρωση της Φάσης </w:t>
      </w:r>
      <w:r w:rsidRPr="00B405F5">
        <w:t>A</w:t>
      </w:r>
      <w:r w:rsidRPr="008B759F">
        <w:rPr>
          <w:lang w:val="el-GR"/>
        </w:rPr>
        <w:t xml:space="preserve">΄ και της έναρξης της Φάσης </w:t>
      </w:r>
      <w:r w:rsidRPr="00B405F5">
        <w:t>B</w:t>
      </w:r>
      <w:r w:rsidRPr="008B759F">
        <w:rPr>
          <w:lang w:val="el-GR"/>
        </w:rPr>
        <w:t>΄ για τα Έργα: «Υπηρεσίες επέκτασης και υποστήριξης της παραγωγικής λειτουργίας της Ψηφιακής Πλατφόρμας του Προγράμματος «Υποστηρικτικά μέτρα των νέων ηλικίας δεκαοκτώ (18) και δεκαεννέα (19) ετών» (“</w:t>
      </w:r>
      <w:r w:rsidRPr="00B405F5">
        <w:t>YOUTH</w:t>
      </w:r>
      <w:r w:rsidRPr="008B759F">
        <w:rPr>
          <w:lang w:val="el-GR"/>
        </w:rPr>
        <w:t xml:space="preserve"> </w:t>
      </w:r>
      <w:r w:rsidRPr="00B405F5">
        <w:t>PASS</w:t>
      </w:r>
      <w:r w:rsidRPr="008B759F">
        <w:rPr>
          <w:lang w:val="el-GR"/>
        </w:rPr>
        <w:t>”)» και «Υπηρεσίες γραφείου υποστήριξης δικαιούχων (</w:t>
      </w:r>
      <w:r w:rsidRPr="00B405F5">
        <w:t>Help</w:t>
      </w:r>
      <w:r w:rsidRPr="008B759F">
        <w:rPr>
          <w:lang w:val="el-GR"/>
        </w:rPr>
        <w:t>-</w:t>
      </w:r>
      <w:r w:rsidRPr="00B405F5">
        <w:t>Desk</w:t>
      </w:r>
      <w:r w:rsidRPr="008B759F">
        <w:rPr>
          <w:lang w:val="el-GR"/>
        </w:rPr>
        <w:t>) για το Πρόγραμμα «Υποστηρικτικά μέτρα των νέων ηλικίας δεκαοκτώ (18) και δεκαεννέα (19) ετών» (“</w:t>
      </w:r>
      <w:r w:rsidRPr="00B405F5">
        <w:t>Youth</w:t>
      </w:r>
      <w:r w:rsidRPr="008B759F">
        <w:rPr>
          <w:lang w:val="el-GR"/>
        </w:rPr>
        <w:t xml:space="preserve"> </w:t>
      </w:r>
      <w:r w:rsidRPr="00B405F5">
        <w:t>Pass</w:t>
      </w:r>
      <w:r w:rsidRPr="008B759F">
        <w:rPr>
          <w:lang w:val="el-GR"/>
        </w:rPr>
        <w:t>”)».</w:t>
      </w:r>
    </w:p>
    <w:p w14:paraId="3B9A1A51" w14:textId="77777777" w:rsidR="00DB2116" w:rsidRPr="00D90536" w:rsidRDefault="00DB2116" w:rsidP="00DB2116">
      <w:pPr>
        <w:pStyle w:val="aff"/>
        <w:numPr>
          <w:ilvl w:val="0"/>
          <w:numId w:val="37"/>
        </w:numPr>
        <w:suppressAutoHyphens w:val="0"/>
        <w:autoSpaceDE w:val="0"/>
        <w:autoSpaceDN w:val="0"/>
        <w:snapToGrid w:val="0"/>
        <w:spacing w:before="120" w:after="0" w:line="276" w:lineRule="auto"/>
        <w:contextualSpacing w:val="0"/>
        <w:rPr>
          <w:lang w:val="el-GR"/>
        </w:rPr>
      </w:pPr>
      <w:r w:rsidRPr="00D90536">
        <w:rPr>
          <w:lang w:val="el-GR"/>
        </w:rPr>
        <w:t>Την υπ’ αρ. πρωτ. 4301 ΕΞ 06-02-2025 (ΑΠ ΚτΠ Μ.Α.Ε. 2480/07-02-2025) Απόφαση έγκρισης της έκτακτης επιχορήγησης της ΚτΠ Μ.Α.Ε. από το Υπουργείο Ψηφιακής Διακυβέρνησης για το έργο: Υποστηρικτικά μέτρα των Νέων ηλικίας δεκαοκτώ (18) και δεκαεννιά (19) ετών (</w:t>
      </w:r>
      <w:r w:rsidRPr="00E13EF4">
        <w:t>Youth</w:t>
      </w:r>
      <w:r w:rsidRPr="00D90536">
        <w:rPr>
          <w:lang w:val="el-GR"/>
        </w:rPr>
        <w:t xml:space="preserve"> </w:t>
      </w:r>
      <w:r w:rsidRPr="00E13EF4">
        <w:t>Pass</w:t>
      </w:r>
      <w:r w:rsidRPr="00D90536">
        <w:rPr>
          <w:lang w:val="el-GR"/>
        </w:rPr>
        <w:t>)» σε βάρος της πίστωσης του Προϋπολογισμού των εξόδων του υπό φορέα 1053-501-0000000 και Α.Λ.Ε. 2310889001 ‟Λοιπές αποδόσεις σε φορείς με νομική προσωπικότητα” οικονομικού έτους 2025.</w:t>
      </w:r>
    </w:p>
    <w:p w14:paraId="21F05B1C" w14:textId="77777777" w:rsidR="00DB2116" w:rsidRPr="008B759F" w:rsidRDefault="00DB2116" w:rsidP="00DB2116">
      <w:pPr>
        <w:pStyle w:val="aff"/>
        <w:numPr>
          <w:ilvl w:val="0"/>
          <w:numId w:val="37"/>
        </w:numPr>
        <w:suppressAutoHyphens w:val="0"/>
        <w:autoSpaceDE w:val="0"/>
        <w:autoSpaceDN w:val="0"/>
        <w:snapToGrid w:val="0"/>
        <w:spacing w:before="120" w:after="0" w:line="276" w:lineRule="auto"/>
        <w:contextualSpacing w:val="0"/>
        <w:rPr>
          <w:lang w:val="el-GR"/>
        </w:rPr>
      </w:pPr>
      <w:r w:rsidRPr="008B759F">
        <w:rPr>
          <w:lang w:val="el-GR"/>
        </w:rPr>
        <w:t>Την υπ’ αρ. 2963/13-02-2025 Απόφαση της ΚτΠ Μ.Α.Ε. με θέμα: Ανάληψη υποχρέωσης για το έργο: Υποστηρικτικά μέτρα των νέων ηλικίας δεκαοκτώ (18) και δεκαεννέα (19) ετών» (“</w:t>
      </w:r>
      <w:r w:rsidRPr="00E13EF4">
        <w:t>Youth</w:t>
      </w:r>
      <w:r w:rsidRPr="008B759F">
        <w:rPr>
          <w:lang w:val="el-GR"/>
        </w:rPr>
        <w:t xml:space="preserve"> </w:t>
      </w:r>
      <w:r w:rsidRPr="00E13EF4">
        <w:t>Pass</w:t>
      </w:r>
      <w:r w:rsidRPr="008B759F">
        <w:rPr>
          <w:lang w:val="el-GR"/>
        </w:rPr>
        <w:t xml:space="preserve">”) οικονομικού έτους 2025. </w:t>
      </w:r>
    </w:p>
    <w:p w14:paraId="1CE4182B" w14:textId="77777777" w:rsidR="00DB2116" w:rsidRPr="008B759F" w:rsidRDefault="00DB2116" w:rsidP="00DB2116">
      <w:pPr>
        <w:pStyle w:val="aff"/>
        <w:numPr>
          <w:ilvl w:val="0"/>
          <w:numId w:val="37"/>
        </w:numPr>
        <w:suppressAutoHyphens w:val="0"/>
        <w:autoSpaceDE w:val="0"/>
        <w:autoSpaceDN w:val="0"/>
        <w:snapToGrid w:val="0"/>
        <w:spacing w:before="120" w:after="0" w:line="276" w:lineRule="auto"/>
        <w:contextualSpacing w:val="0"/>
        <w:rPr>
          <w:lang w:val="el-GR"/>
        </w:rPr>
      </w:pPr>
      <w:r w:rsidRPr="008B759F">
        <w:rPr>
          <w:lang w:val="el-GR"/>
        </w:rPr>
        <w:t>Την Απόφαση του ΔΣ της ΚτΠ Μ.Α.Ε. κατά την υπ’ αρ. 1042/05-02-2025 Συνεδρίασή του   (Θέμα 5.2).</w:t>
      </w:r>
    </w:p>
    <w:p w14:paraId="757FD8AC" w14:textId="77777777" w:rsidR="00DB2116" w:rsidRPr="00D90536" w:rsidRDefault="00DB2116" w:rsidP="00DB2116">
      <w:pPr>
        <w:pStyle w:val="aff"/>
        <w:numPr>
          <w:ilvl w:val="0"/>
          <w:numId w:val="37"/>
        </w:numPr>
        <w:suppressAutoHyphens w:val="0"/>
        <w:autoSpaceDE w:val="0"/>
        <w:autoSpaceDN w:val="0"/>
        <w:snapToGrid w:val="0"/>
        <w:spacing w:before="120" w:after="0" w:line="276" w:lineRule="auto"/>
        <w:contextualSpacing w:val="0"/>
        <w:rPr>
          <w:lang w:val="el-GR"/>
        </w:rPr>
      </w:pPr>
      <w:r w:rsidRPr="00D90536">
        <w:rPr>
          <w:lang w:val="el-GR"/>
        </w:rPr>
        <w:t>Την Απόφαση του ΔΣ της ΚτΠ Μ.Α.Ε. κατά την υπ’ αρ. 856/25-08-2022 Συνεδρίασή του, με θέμα Εκλογή Διευθύνοντος Συμβούλου (Θέμα 1).</w:t>
      </w:r>
    </w:p>
    <w:p w14:paraId="44A84162" w14:textId="77777777" w:rsidR="00DB2116" w:rsidRPr="008B759F" w:rsidRDefault="00DB2116" w:rsidP="00DB2116">
      <w:pPr>
        <w:pStyle w:val="aff"/>
        <w:numPr>
          <w:ilvl w:val="0"/>
          <w:numId w:val="37"/>
        </w:numPr>
        <w:suppressAutoHyphens w:val="0"/>
        <w:autoSpaceDE w:val="0"/>
        <w:autoSpaceDN w:val="0"/>
        <w:snapToGrid w:val="0"/>
        <w:spacing w:before="120" w:after="0" w:line="276" w:lineRule="auto"/>
        <w:contextualSpacing w:val="0"/>
        <w:rPr>
          <w:lang w:val="el-GR"/>
        </w:rPr>
      </w:pPr>
      <w:r w:rsidRPr="008B759F">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05E13308" w14:textId="77777777" w:rsidR="00DB2116" w:rsidRPr="008B759F" w:rsidRDefault="00DB2116" w:rsidP="00DB2116">
      <w:pPr>
        <w:pStyle w:val="aff"/>
        <w:numPr>
          <w:ilvl w:val="0"/>
          <w:numId w:val="37"/>
        </w:numPr>
        <w:suppressAutoHyphens w:val="0"/>
        <w:autoSpaceDE w:val="0"/>
        <w:autoSpaceDN w:val="0"/>
        <w:snapToGrid w:val="0"/>
        <w:spacing w:before="120" w:after="0" w:line="276" w:lineRule="auto"/>
        <w:contextualSpacing w:val="0"/>
        <w:rPr>
          <w:rStyle w:val="12"/>
          <w:lang w:val="el-GR"/>
        </w:rPr>
      </w:pPr>
      <w:r w:rsidRPr="008B759F">
        <w:rPr>
          <w:lang w:val="el-GR"/>
        </w:rPr>
        <w:t>Την Απόφαση του Διευθύνοντος Συμβούλου της ΚτΠ Μ.Α.Ε. με Αρ. Πρωτ. 26061/18-11-2024 και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26FA390F" w14:textId="77777777" w:rsidR="00182529" w:rsidRPr="009C4B99" w:rsidRDefault="00182529" w:rsidP="00723994">
      <w:pPr>
        <w:suppressAutoHyphens w:val="0"/>
        <w:spacing w:before="120"/>
        <w:ind w:left="425"/>
        <w:rPr>
          <w:bCs/>
          <w:lang w:val="el-GR" w:eastAsia="en-US"/>
        </w:rPr>
      </w:pPr>
    </w:p>
    <w:bookmarkEnd w:id="28"/>
    <w:p w14:paraId="0D60A7E5" w14:textId="57C7FC03" w:rsidR="008338F0" w:rsidRPr="00603221" w:rsidRDefault="003355E7" w:rsidP="003A109E">
      <w:pPr>
        <w:pStyle w:val="2"/>
        <w:rPr>
          <w:rFonts w:cs="Tahoma"/>
          <w:lang w:val="el-GR"/>
        </w:rPr>
      </w:pPr>
      <w:r w:rsidRPr="00C570AF">
        <w:rPr>
          <w:rFonts w:cs="Tahoma"/>
          <w:lang w:val="el-GR"/>
        </w:rPr>
        <w:tab/>
      </w:r>
      <w:bookmarkStart w:id="29" w:name="_Ref40979373"/>
      <w:bookmarkStart w:id="30" w:name="_Toc97194260"/>
      <w:bookmarkStart w:id="31" w:name="_Toc97194409"/>
      <w:bookmarkStart w:id="32" w:name="_Toc189047285"/>
      <w:r w:rsidRPr="00603221">
        <w:rPr>
          <w:rFonts w:cs="Tahoma"/>
          <w:lang w:val="el-GR"/>
        </w:rPr>
        <w:t>Προθεσμία παραλαβής προσφορών και διενέργεια διαγωνισμού</w:t>
      </w:r>
      <w:bookmarkEnd w:id="29"/>
      <w:bookmarkEnd w:id="30"/>
      <w:bookmarkEnd w:id="31"/>
      <w:bookmarkEnd w:id="32"/>
      <w:r w:rsidRPr="00603221">
        <w:rPr>
          <w:rFonts w:cs="Tahoma"/>
          <w:lang w:val="el-GR"/>
        </w:rPr>
        <w:t xml:space="preserve"> </w:t>
      </w:r>
    </w:p>
    <w:p w14:paraId="5015ABFF" w14:textId="00F0D171" w:rsidR="00B65D70" w:rsidRPr="007E4A02" w:rsidRDefault="003355E7" w:rsidP="00B8545D">
      <w:pPr>
        <w:spacing w:before="240"/>
        <w:rPr>
          <w:bCs/>
          <w:color w:val="000000"/>
          <w:lang w:val="el-GR"/>
        </w:rPr>
      </w:pPr>
      <w:r w:rsidRPr="00603221">
        <w:rPr>
          <w:lang w:val="el-GR" w:eastAsia="el-GR"/>
        </w:rPr>
        <w:t>Η καταληκτική ημερομηνία παραλαβής των προσφορών είναι η</w:t>
      </w:r>
      <w:r w:rsidR="00A45697">
        <w:rPr>
          <w:lang w:val="el-GR" w:eastAsia="el-GR"/>
        </w:rPr>
        <w:t xml:space="preserve"> </w:t>
      </w:r>
      <w:r w:rsidR="00A45697" w:rsidRPr="00A556FA">
        <w:rPr>
          <w:b/>
          <w:bCs/>
          <w:lang w:val="el-GR" w:eastAsia="el-GR"/>
        </w:rPr>
        <w:t>05-0</w:t>
      </w:r>
      <w:r w:rsidR="001364CB">
        <w:rPr>
          <w:b/>
          <w:bCs/>
          <w:lang w:val="el-GR" w:eastAsia="el-GR"/>
        </w:rPr>
        <w:t>3</w:t>
      </w:r>
      <w:r w:rsidR="00A45697" w:rsidRPr="00A556FA">
        <w:rPr>
          <w:b/>
          <w:bCs/>
          <w:lang w:val="el-GR" w:eastAsia="el-GR"/>
        </w:rPr>
        <w:t>-2025</w:t>
      </w:r>
      <w:r w:rsidR="00A45697">
        <w:rPr>
          <w:lang w:val="el-GR" w:eastAsia="el-GR"/>
        </w:rPr>
        <w:t xml:space="preserve"> </w:t>
      </w:r>
      <w:r w:rsidR="008B759F">
        <w:rPr>
          <w:b/>
          <w:bCs/>
          <w:lang w:val="el-GR"/>
        </w:rPr>
        <w:t xml:space="preserve">, </w:t>
      </w:r>
      <w:r w:rsidR="008B759F">
        <w:rPr>
          <w:lang w:val="el-GR"/>
        </w:rPr>
        <w:t xml:space="preserve">ημέρα </w:t>
      </w:r>
      <w:r w:rsidR="006C5923">
        <w:rPr>
          <w:b/>
          <w:bCs/>
          <w:lang w:val="el-GR"/>
        </w:rPr>
        <w:t>Τετάρτη</w:t>
      </w:r>
      <w:r w:rsidR="008B759F">
        <w:rPr>
          <w:b/>
          <w:bCs/>
          <w:lang w:val="el-GR"/>
        </w:rPr>
        <w:t xml:space="preserve"> </w:t>
      </w:r>
      <w:r w:rsidR="00CA1AA5" w:rsidRPr="00A556FA">
        <w:rPr>
          <w:lang w:val="el-GR"/>
        </w:rPr>
        <w:t xml:space="preserve">και </w:t>
      </w:r>
      <w:r w:rsidRPr="00A556FA">
        <w:rPr>
          <w:lang w:val="el-GR" w:eastAsia="el-GR"/>
        </w:rPr>
        <w:t>ώρα</w:t>
      </w:r>
      <w:r w:rsidR="000D07FD" w:rsidRPr="00A556FA">
        <w:rPr>
          <w:lang w:val="el-GR" w:eastAsia="el-GR"/>
        </w:rPr>
        <w:t xml:space="preserve"> </w:t>
      </w:r>
      <w:r w:rsidR="00322452" w:rsidRPr="00E65CC9">
        <w:rPr>
          <w:b/>
          <w:bCs/>
          <w:lang w:val="el-GR" w:eastAsia="el-GR"/>
        </w:rPr>
        <w:t>12:00</w:t>
      </w:r>
      <w:r w:rsidR="00322452">
        <w:rPr>
          <w:lang w:val="el-GR" w:eastAsia="el-GR"/>
        </w:rPr>
        <w:t xml:space="preserve"> </w:t>
      </w:r>
      <w:r w:rsidR="00B65D70" w:rsidRPr="00603221">
        <w:rPr>
          <w:lang w:val="el-GR" w:eastAsia="el-GR"/>
        </w:rPr>
        <w:t xml:space="preserve">και η </w:t>
      </w:r>
      <w:r w:rsidR="00B65D70" w:rsidRPr="00603221">
        <w:rPr>
          <w:color w:val="000000"/>
          <w:lang w:val="el-GR"/>
        </w:rPr>
        <w:t>Ημερομηνία έναρξης υποβολής προσφορών είναι η</w:t>
      </w:r>
      <w:r w:rsidR="00322452">
        <w:rPr>
          <w:color w:val="000000"/>
          <w:lang w:val="el-GR"/>
        </w:rPr>
        <w:t xml:space="preserve"> </w:t>
      </w:r>
      <w:r w:rsidR="00322452" w:rsidRPr="00AF00B6">
        <w:rPr>
          <w:b/>
          <w:color w:val="000000"/>
          <w:lang w:val="el-GR"/>
        </w:rPr>
        <w:t>17-02-2025</w:t>
      </w:r>
      <w:r w:rsidR="007E4A02">
        <w:rPr>
          <w:b/>
          <w:color w:val="000000"/>
          <w:lang w:val="el-GR"/>
        </w:rPr>
        <w:t xml:space="preserve">, </w:t>
      </w:r>
      <w:r w:rsidR="007E4A02">
        <w:rPr>
          <w:bCs/>
          <w:color w:val="000000"/>
          <w:lang w:val="el-GR"/>
        </w:rPr>
        <w:t xml:space="preserve">ημέρα </w:t>
      </w:r>
      <w:r w:rsidR="007E4A02" w:rsidRPr="006C5923">
        <w:rPr>
          <w:b/>
          <w:color w:val="000000"/>
          <w:lang w:val="el-GR"/>
        </w:rPr>
        <w:t>Δευτέρα</w:t>
      </w:r>
      <w:r w:rsidR="007E4A02">
        <w:rPr>
          <w:bCs/>
          <w:color w:val="000000"/>
          <w:lang w:val="el-GR"/>
        </w:rPr>
        <w:t xml:space="preserve">. </w:t>
      </w:r>
    </w:p>
    <w:p w14:paraId="6A742B21" w14:textId="5E17259B" w:rsidR="001C673F" w:rsidRPr="00603221" w:rsidRDefault="003355E7" w:rsidP="001C673F">
      <w:pPr>
        <w:rPr>
          <w:lang w:val="el-GR"/>
        </w:rPr>
      </w:pPr>
      <w:r w:rsidRPr="00603221">
        <w:rPr>
          <w:lang w:val="el-GR" w:eastAsia="el-GR"/>
        </w:rPr>
        <w:lastRenderedPageBreak/>
        <w:t>Η διαδικασία θα διενεργηθεί με χρήση του Εθνικού Συστήματος Ηλεκτρονικών Δημοσίων Συμβάσεων (Ε.Σ.Η.Δ.Η.Σ.)</w:t>
      </w:r>
      <w:r w:rsidR="004C27BD" w:rsidRPr="00B32310">
        <w:rPr>
          <w:lang w:val="el-GR" w:eastAsia="el-GR"/>
        </w:rPr>
        <w:t xml:space="preserve"> Προμήθειες και Υπηρεσίες του  ΟΠΣ ΕΣΗΔΗΣ (Διαδικτυακή πύλη </w:t>
      </w:r>
      <w:hyperlink r:id="rId20" w:history="1">
        <w:r w:rsidR="004C27BD" w:rsidRPr="00752300">
          <w:rPr>
            <w:rStyle w:val="-"/>
            <w:rFonts w:eastAsia="MS Mincho"/>
            <w:lang w:eastAsia="el-GR"/>
          </w:rPr>
          <w:t>www</w:t>
        </w:r>
        <w:r w:rsidR="004C27BD" w:rsidRPr="00B32310">
          <w:rPr>
            <w:rStyle w:val="-"/>
            <w:rFonts w:eastAsia="MS Mincho"/>
            <w:lang w:val="el-GR" w:eastAsia="el-GR"/>
          </w:rPr>
          <w:t>.</w:t>
        </w:r>
        <w:r w:rsidR="004C27BD" w:rsidRPr="00752300">
          <w:rPr>
            <w:rStyle w:val="-"/>
            <w:rFonts w:eastAsia="MS Mincho"/>
            <w:lang w:eastAsia="el-GR"/>
          </w:rPr>
          <w:t>promitheus</w:t>
        </w:r>
        <w:r w:rsidR="004C27BD" w:rsidRPr="00B32310">
          <w:rPr>
            <w:rStyle w:val="-"/>
            <w:rFonts w:eastAsia="MS Mincho"/>
            <w:lang w:val="el-GR" w:eastAsia="el-GR"/>
          </w:rPr>
          <w:t>.</w:t>
        </w:r>
        <w:r w:rsidR="004C27BD" w:rsidRPr="00752300">
          <w:rPr>
            <w:rStyle w:val="-"/>
            <w:rFonts w:eastAsia="MS Mincho"/>
            <w:lang w:eastAsia="el-GR"/>
          </w:rPr>
          <w:t>gov</w:t>
        </w:r>
        <w:r w:rsidR="004C27BD" w:rsidRPr="00B32310">
          <w:rPr>
            <w:rStyle w:val="-"/>
            <w:rFonts w:eastAsia="MS Mincho"/>
            <w:lang w:val="el-GR" w:eastAsia="el-GR"/>
          </w:rPr>
          <w:t>.</w:t>
        </w:r>
        <w:r w:rsidR="004C27BD" w:rsidRPr="00752300">
          <w:rPr>
            <w:rStyle w:val="-"/>
            <w:rFonts w:eastAsia="MS Mincho"/>
            <w:lang w:eastAsia="el-GR"/>
          </w:rPr>
          <w:t>gr</w:t>
        </w:r>
      </w:hyperlink>
      <w:r w:rsidR="004C27BD" w:rsidRPr="00B32310">
        <w:rPr>
          <w:rStyle w:val="-"/>
          <w:rFonts w:eastAsia="MS Mincho"/>
          <w:lang w:val="el-GR" w:eastAsia="el-GR"/>
        </w:rPr>
        <w:t xml:space="preserve">) </w:t>
      </w:r>
      <w:r w:rsidR="004C27BD" w:rsidRPr="00B32310">
        <w:rPr>
          <w:lang w:val="el-GR" w:eastAsia="el-GR"/>
        </w:rPr>
        <w:t xml:space="preserve"> </w:t>
      </w:r>
      <w:hyperlink r:id="rId21" w:history="1">
        <w:r w:rsidR="005354F7" w:rsidRPr="00EC07A6">
          <w:rPr>
            <w:rStyle w:val="-"/>
            <w:rFonts w:eastAsia="MS Mincho"/>
            <w:lang w:eastAsia="el-GR"/>
          </w:rPr>
          <w:t>https</w:t>
        </w:r>
        <w:r w:rsidR="005354F7" w:rsidRPr="00EC07A6">
          <w:rPr>
            <w:rStyle w:val="-"/>
            <w:rFonts w:eastAsia="MS Mincho"/>
            <w:lang w:val="el-GR" w:eastAsia="el-GR"/>
          </w:rPr>
          <w:t>://</w:t>
        </w:r>
        <w:r w:rsidR="005354F7" w:rsidRPr="00EC07A6">
          <w:rPr>
            <w:rStyle w:val="-"/>
            <w:rFonts w:eastAsia="MS Mincho"/>
            <w:lang w:eastAsia="el-GR"/>
          </w:rPr>
          <w:t>portal</w:t>
        </w:r>
        <w:r w:rsidR="005354F7" w:rsidRPr="00EC07A6">
          <w:rPr>
            <w:rStyle w:val="-"/>
            <w:rFonts w:eastAsia="MS Mincho"/>
            <w:lang w:val="el-GR" w:eastAsia="el-GR"/>
          </w:rPr>
          <w:t>.</w:t>
        </w:r>
        <w:r w:rsidR="005354F7" w:rsidRPr="00EC07A6">
          <w:rPr>
            <w:rStyle w:val="-"/>
            <w:rFonts w:eastAsia="MS Mincho"/>
            <w:lang w:eastAsia="el-GR"/>
          </w:rPr>
          <w:t>eprocurement</w:t>
        </w:r>
        <w:r w:rsidR="005354F7" w:rsidRPr="00EC07A6">
          <w:rPr>
            <w:rStyle w:val="-"/>
            <w:rFonts w:eastAsia="MS Mincho"/>
            <w:lang w:val="el-GR" w:eastAsia="el-GR"/>
          </w:rPr>
          <w:t>.</w:t>
        </w:r>
        <w:r w:rsidR="005354F7" w:rsidRPr="00EC07A6">
          <w:rPr>
            <w:rStyle w:val="-"/>
            <w:rFonts w:eastAsia="MS Mincho"/>
            <w:lang w:eastAsia="el-GR"/>
          </w:rPr>
          <w:t>gov</w:t>
        </w:r>
        <w:r w:rsidR="005354F7" w:rsidRPr="00EC07A6">
          <w:rPr>
            <w:rStyle w:val="-"/>
            <w:rFonts w:eastAsia="MS Mincho"/>
            <w:lang w:val="el-GR" w:eastAsia="el-GR"/>
          </w:rPr>
          <w:t>.</w:t>
        </w:r>
        <w:r w:rsidR="005354F7" w:rsidRPr="00EC07A6">
          <w:rPr>
            <w:rStyle w:val="-"/>
            <w:rFonts w:eastAsia="MS Mincho"/>
            <w:lang w:eastAsia="el-GR"/>
          </w:rPr>
          <w:t>gr</w:t>
        </w:r>
        <w:r w:rsidR="005354F7" w:rsidRPr="00EC07A6">
          <w:rPr>
            <w:rStyle w:val="-"/>
            <w:rFonts w:eastAsia="MS Mincho"/>
            <w:lang w:val="el-GR" w:eastAsia="el-GR"/>
          </w:rPr>
          <w:t>/</w:t>
        </w:r>
        <w:r w:rsidR="005354F7" w:rsidRPr="00EC07A6">
          <w:rPr>
            <w:rStyle w:val="-"/>
            <w:rFonts w:eastAsia="MS Mincho"/>
            <w:lang w:eastAsia="el-GR"/>
          </w:rPr>
          <w:t>webcenter</w:t>
        </w:r>
        <w:r w:rsidR="005354F7" w:rsidRPr="00EC07A6">
          <w:rPr>
            <w:rStyle w:val="-"/>
            <w:rFonts w:eastAsia="MS Mincho"/>
            <w:lang w:val="el-GR" w:eastAsia="el-GR"/>
          </w:rPr>
          <w:t>/</w:t>
        </w:r>
        <w:r w:rsidR="005354F7" w:rsidRPr="00EC07A6">
          <w:rPr>
            <w:rStyle w:val="-"/>
            <w:rFonts w:eastAsia="MS Mincho"/>
            <w:lang w:eastAsia="el-GR"/>
          </w:rPr>
          <w:t>portal</w:t>
        </w:r>
        <w:r w:rsidR="005354F7" w:rsidRPr="00EC07A6">
          <w:rPr>
            <w:rStyle w:val="-"/>
            <w:rFonts w:eastAsia="MS Mincho"/>
            <w:lang w:val="el-GR" w:eastAsia="el-GR"/>
          </w:rPr>
          <w:t>/367181</w:t>
        </w:r>
      </w:hyperlink>
      <w:r w:rsidRPr="00603221">
        <w:rPr>
          <w:lang w:val="el-GR" w:eastAsia="el-GR"/>
        </w:rPr>
        <w:t xml:space="preserve"> του ως άνω συστήματος, </w:t>
      </w:r>
      <w:r w:rsidR="00C62B2E">
        <w:rPr>
          <w:b/>
          <w:lang w:val="el-GR"/>
        </w:rPr>
        <w:t xml:space="preserve">δύο </w:t>
      </w:r>
      <w:r w:rsidR="001C673F" w:rsidRPr="00603221">
        <w:rPr>
          <w:b/>
          <w:lang w:val="el-GR"/>
        </w:rPr>
        <w:t>(</w:t>
      </w:r>
      <w:r w:rsidR="00C62B2E">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3B7699">
        <w:rPr>
          <w:b/>
          <w:lang w:val="el-GR"/>
        </w:rPr>
        <w:t>0</w:t>
      </w:r>
      <w:r w:rsidR="00CC3BB4">
        <w:rPr>
          <w:b/>
          <w:lang w:val="el-GR"/>
        </w:rPr>
        <w:t>7</w:t>
      </w:r>
      <w:r w:rsidR="00E145C7" w:rsidRPr="00603221">
        <w:rPr>
          <w:b/>
          <w:lang w:val="el-GR"/>
        </w:rPr>
        <w:t>-</w:t>
      </w:r>
      <w:r w:rsidR="003B7699">
        <w:rPr>
          <w:b/>
          <w:lang w:val="el-GR"/>
        </w:rPr>
        <w:t>03</w:t>
      </w:r>
      <w:r w:rsidR="00E145C7" w:rsidRPr="00603221">
        <w:rPr>
          <w:b/>
          <w:lang w:val="el-GR"/>
        </w:rPr>
        <w:t>-20</w:t>
      </w:r>
      <w:r w:rsidR="003B7699">
        <w:rPr>
          <w:b/>
          <w:lang w:val="el-GR"/>
        </w:rPr>
        <w:t>25</w:t>
      </w:r>
      <w:r w:rsidR="00E145C7" w:rsidRPr="00603221">
        <w:rPr>
          <w:b/>
          <w:lang w:val="el-GR"/>
        </w:rPr>
        <w:t xml:space="preserve"> και ώρα </w:t>
      </w:r>
      <w:r w:rsidR="009C4D76">
        <w:rPr>
          <w:b/>
          <w:lang w:val="el-GR"/>
        </w:rPr>
        <w:t>12</w:t>
      </w:r>
      <w:r w:rsidR="00E145C7" w:rsidRPr="00603221">
        <w:rPr>
          <w:b/>
          <w:lang w:val="el-GR"/>
        </w:rPr>
        <w:t>:</w:t>
      </w:r>
      <w:r w:rsidR="009C4D76">
        <w:rPr>
          <w:b/>
          <w:lang w:val="el-GR"/>
        </w:rPr>
        <w:t>0</w:t>
      </w:r>
      <w:r w:rsidR="00734B76">
        <w:rPr>
          <w:b/>
          <w:lang w:val="el-GR"/>
        </w:rPr>
        <w:t>0</w:t>
      </w:r>
      <w:r w:rsidR="001C673F" w:rsidRPr="00EE29E7">
        <w:rPr>
          <w:b/>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3" w:name="_Ref65241722"/>
      <w:bookmarkStart w:id="34" w:name="_Ref65241727"/>
      <w:bookmarkStart w:id="35" w:name="_Toc97194261"/>
      <w:bookmarkStart w:id="36" w:name="_Toc97194410"/>
      <w:bookmarkStart w:id="37" w:name="_Toc189047286"/>
      <w:r w:rsidRPr="00603221">
        <w:rPr>
          <w:rFonts w:cs="Tahoma"/>
          <w:lang w:val="el-GR"/>
        </w:rPr>
        <w:t>Δημοσιότητα</w:t>
      </w:r>
      <w:bookmarkEnd w:id="33"/>
      <w:bookmarkEnd w:id="34"/>
      <w:bookmarkEnd w:id="35"/>
      <w:bookmarkEnd w:id="36"/>
      <w:bookmarkEnd w:id="37"/>
    </w:p>
    <w:p w14:paraId="35918AE0" w14:textId="4985ADA6"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01035D">
        <w:rPr>
          <w:lang w:val="el-GR"/>
        </w:rPr>
        <w:t xml:space="preserve">στις </w:t>
      </w:r>
      <w:r w:rsidR="00D602CE" w:rsidRPr="00AF00B6">
        <w:rPr>
          <w:b/>
          <w:color w:val="000000"/>
          <w:lang w:val="el-GR"/>
        </w:rPr>
        <w:t>17-02-2025</w:t>
      </w:r>
      <w:r w:rsidR="00182A59">
        <w:rPr>
          <w:b/>
          <w:color w:val="000000"/>
          <w:lang w:val="el-GR"/>
        </w:rPr>
        <w:t>.</w:t>
      </w:r>
    </w:p>
    <w:p w14:paraId="2B898007" w14:textId="4A006950" w:rsidR="00821852" w:rsidRPr="00F82ED0" w:rsidRDefault="00821852" w:rsidP="00821852">
      <w:pPr>
        <w:rPr>
          <w:lang w:val="el-GR"/>
        </w:rPr>
      </w:pPr>
      <w:r w:rsidRPr="006B3C5C">
        <w:rPr>
          <w:lang w:val="el-GR"/>
        </w:rPr>
        <w:t xml:space="preserve">Τα έγγραφα της σύμβασης </w:t>
      </w:r>
      <w:bookmarkStart w:id="38" w:name="_Hlk75874003"/>
      <w:r w:rsidRPr="006B3C5C">
        <w:rPr>
          <w:lang w:val="el-GR"/>
        </w:rPr>
        <w:t xml:space="preserve">της παρούσας Διακήρυξης καταχωρήθηκαν </w:t>
      </w:r>
      <w:bookmarkEnd w:id="38"/>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182A59" w:rsidRPr="00AF00B6">
        <w:rPr>
          <w:b/>
          <w:color w:val="000000"/>
          <w:lang w:val="el-GR"/>
        </w:rPr>
        <w:t>17-02-2025</w:t>
      </w:r>
      <w:r w:rsidR="00182A59">
        <w:rPr>
          <w:b/>
          <w:color w:val="000000"/>
          <w:lang w:val="el-GR"/>
        </w:rPr>
        <w:t xml:space="preserve"> </w:t>
      </w:r>
      <w:r w:rsidRPr="006B3C5C">
        <w:rPr>
          <w:lang w:val="el-GR"/>
        </w:rPr>
        <w:t>η οποία έλαβε Συστημικό Αύξοντα Αριθμό</w:t>
      </w:r>
      <w:bookmarkStart w:id="39" w:name="_Hlk75874030"/>
      <w:r w:rsidRPr="006B3C5C">
        <w:rPr>
          <w:lang w:val="el-GR"/>
        </w:rPr>
        <w:t>:</w:t>
      </w:r>
      <w:bookmarkEnd w:id="39"/>
      <w:r w:rsidR="00AF34E5" w:rsidRPr="00AF34E5">
        <w:rPr>
          <w:lang w:val="el-GR"/>
        </w:rPr>
        <w:t xml:space="preserve"> </w:t>
      </w:r>
      <w:r w:rsidR="00AF34E5" w:rsidRPr="009D43AC">
        <w:rPr>
          <w:b/>
          <w:bCs/>
          <w:lang w:val="el-GR"/>
        </w:rPr>
        <w:t>367181</w:t>
      </w:r>
      <w:r w:rsidR="00AF34E5" w:rsidRPr="00AF34E5">
        <w:rPr>
          <w:lang w:val="el-GR"/>
        </w:rPr>
        <w:t xml:space="preserve"> </w:t>
      </w:r>
      <w:r w:rsidRPr="006B3C5C">
        <w:rPr>
          <w:lang w:val="el-GR"/>
        </w:rPr>
        <w:t>και αναρτήθηκαν στη Διαδικτυακή Πύλη (</w:t>
      </w:r>
      <w:hyperlink r:id="rId22" w:history="1">
        <w:r w:rsidRPr="00012FAE">
          <w:rPr>
            <w:rStyle w:val="-"/>
            <w:lang w:val="el-GR"/>
          </w:rPr>
          <w:t>www.promitheus.gov.gr</w:t>
        </w:r>
      </w:hyperlink>
      <w:r w:rsidRPr="006B3C5C">
        <w:rPr>
          <w:lang w:val="el-GR"/>
        </w:rPr>
        <w:t>) του ΟΠΣ ΕΣΗΔΗΣ</w:t>
      </w:r>
      <w:r w:rsidR="001C5C3B" w:rsidRPr="00B32310">
        <w:rPr>
          <w:lang w:val="el-GR"/>
        </w:rPr>
        <w:t xml:space="preserve"> στη διεύθυνση (</w:t>
      </w:r>
      <w:r w:rsidR="001C5C3B">
        <w:rPr>
          <w:lang w:val="en-US"/>
        </w:rPr>
        <w:t>URL</w:t>
      </w:r>
      <w:r w:rsidR="001C5C3B" w:rsidRPr="00B32310">
        <w:rPr>
          <w:lang w:val="el-GR"/>
        </w:rPr>
        <w:t xml:space="preserve">) </w:t>
      </w:r>
      <w:hyperlink r:id="rId23" w:history="1">
        <w:r w:rsidR="00F82ED0" w:rsidRPr="00EC07A6">
          <w:rPr>
            <w:rStyle w:val="-"/>
            <w:lang w:val="el-GR"/>
          </w:rPr>
          <w:t>https://nepps-search.eprocurement.gov.gr/actSearch/resources/search/367181</w:t>
        </w:r>
      </w:hyperlink>
      <w:r>
        <w:rPr>
          <w:lang w:val="el-GR"/>
        </w:rPr>
        <w:t>.</w:t>
      </w:r>
      <w:r w:rsidR="00F82ED0" w:rsidRPr="00F82ED0">
        <w:rPr>
          <w:lang w:val="el-GR"/>
        </w:rPr>
        <w:t xml:space="preserve"> </w:t>
      </w:r>
    </w:p>
    <w:p w14:paraId="6DAD2C80" w14:textId="77777777" w:rsidR="003F2A53" w:rsidRDefault="003F2A53">
      <w:pPr>
        <w:rPr>
          <w:lang w:val="el-GR"/>
        </w:rPr>
      </w:pPr>
    </w:p>
    <w:p w14:paraId="55015F6A" w14:textId="0721BBD7" w:rsidR="00181C40" w:rsidRDefault="006D5D5A">
      <w:pPr>
        <w:rPr>
          <w:lang w:val="el-GR"/>
        </w:rPr>
      </w:pPr>
      <w:r>
        <w:rPr>
          <w:lang w:val="el-GR"/>
        </w:rPr>
        <w:t>Π</w:t>
      </w:r>
      <w:r w:rsidR="005452CE">
        <w:rPr>
          <w:lang w:val="el-GR"/>
        </w:rPr>
        <w:t>ε</w:t>
      </w:r>
      <w:r w:rsidR="00181C40" w:rsidRPr="00181C40">
        <w:rPr>
          <w:lang w:val="el-GR"/>
        </w:rPr>
        <w:t xml:space="preserve">ρίληψη της παρούσας Διακήρυξης όπως προβλέπεται στην περίπτωση </w:t>
      </w:r>
      <w:bookmarkStart w:id="40" w:name="_Hlk75874098"/>
      <w:r w:rsidR="00181C40" w:rsidRPr="00181C40">
        <w:rPr>
          <w:lang w:val="el-GR"/>
        </w:rPr>
        <w:t xml:space="preserve">(ιστ) </w:t>
      </w:r>
      <w:bookmarkEnd w:id="40"/>
      <w:r w:rsidR="00181C40" w:rsidRPr="00181C40">
        <w:rPr>
          <w:lang w:val="el-GR"/>
        </w:rPr>
        <w:t>της παραγράφου 3 του άρθρου 76 του Ν.4727/23-09-2020 (ΦΕΚ/Α/184/23</w:t>
      </w:r>
      <w:r w:rsidR="001364CB">
        <w:rPr>
          <w:lang w:val="el-GR"/>
        </w:rPr>
        <w:t>-</w:t>
      </w:r>
      <w:r w:rsidR="00181C40" w:rsidRPr="00181C40">
        <w:rPr>
          <w:lang w:val="el-GR"/>
        </w:rPr>
        <w:t>09</w:t>
      </w:r>
      <w:r w:rsidR="001364CB">
        <w:rPr>
          <w:lang w:val="el-GR"/>
        </w:rPr>
        <w:t>-</w:t>
      </w:r>
      <w:r w:rsidR="00181C40" w:rsidRPr="00181C40">
        <w:rPr>
          <w:lang w:val="el-GR"/>
        </w:rPr>
        <w:t xml:space="preserve">2020), αναρτήθηκε στο διαδίκτυο, στον ιστότοπο http://et.diavgeia.gov.gr/ (ΠΡΟΓΡΑΜΜΑ ΔΙΑΥΓΕΙΑ) </w:t>
      </w:r>
      <w:r w:rsidR="00181C40" w:rsidRPr="00603221">
        <w:rPr>
          <w:lang w:val="el-GR" w:eastAsia="el-GR"/>
        </w:rPr>
        <w:t xml:space="preserve">στις </w:t>
      </w:r>
      <w:r w:rsidR="00C85DAA" w:rsidRPr="00AF00B6">
        <w:rPr>
          <w:b/>
          <w:color w:val="000000"/>
          <w:lang w:val="el-GR"/>
        </w:rPr>
        <w:t>17-02-2025</w:t>
      </w:r>
      <w:r w:rsidR="00C85DAA">
        <w:rPr>
          <w:b/>
          <w:color w:val="000000"/>
          <w:lang w:val="el-GR"/>
        </w:rPr>
        <w:t>.</w:t>
      </w:r>
    </w:p>
    <w:p w14:paraId="30B63B4D" w14:textId="77777777" w:rsidR="008338F0" w:rsidRPr="00603221" w:rsidRDefault="008338F0">
      <w:pPr>
        <w:rPr>
          <w:lang w:val="el-GR"/>
        </w:rPr>
      </w:pPr>
    </w:p>
    <w:p w14:paraId="5A0DD1FC" w14:textId="44D7A08E"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4"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C85DAA" w:rsidRPr="00AF00B6">
        <w:rPr>
          <w:b/>
          <w:color w:val="000000"/>
        </w:rPr>
        <w:t>17-02-2025</w:t>
      </w:r>
      <w:r w:rsidR="00C85DAA">
        <w:rPr>
          <w:b/>
          <w:color w:val="000000"/>
        </w:rPr>
        <w:t>.</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1" w:name="_Toc97194262"/>
      <w:bookmarkStart w:id="42" w:name="_Toc97194411"/>
      <w:bookmarkStart w:id="43" w:name="_Toc189047287"/>
      <w:r w:rsidRPr="00603221">
        <w:rPr>
          <w:rFonts w:cs="Tahoma"/>
          <w:lang w:val="el-GR"/>
        </w:rPr>
        <w:t>Αρχές εφαρμοζόμενες στη διαδικασία σύναψης</w:t>
      </w:r>
      <w:bookmarkEnd w:id="41"/>
      <w:bookmarkEnd w:id="42"/>
      <w:bookmarkEnd w:id="43"/>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60FE2FA1"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1CF451E6"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12E1B049" w14:textId="5582DE22" w:rsidR="003F2A53" w:rsidRDefault="003355E7">
      <w:pPr>
        <w:rPr>
          <w:lang w:val="el-GR"/>
        </w:rPr>
      </w:pPr>
      <w:r w:rsidRPr="00603221">
        <w:rPr>
          <w:lang w:val="el-GR"/>
        </w:rPr>
        <w:t xml:space="preserve">γ) λαμβάνουν τα κατάλληλα μέτρα για να διαφυλάξουν την εμπιστευτικότητα των πληροφοριών που έχουν </w:t>
      </w:r>
      <w:r w:rsidR="006D5D5A" w:rsidRPr="00603221">
        <w:rPr>
          <w:lang w:val="el-GR"/>
        </w:rPr>
        <w:t>χαρακτηρισ</w:t>
      </w:r>
      <w:r w:rsidR="006D5D5A">
        <w:rPr>
          <w:lang w:val="el-GR"/>
        </w:rPr>
        <w:t>τ</w:t>
      </w:r>
      <w:r w:rsidR="006D5D5A" w:rsidRPr="00603221">
        <w:rPr>
          <w:lang w:val="el-GR"/>
        </w:rPr>
        <w:t xml:space="preserve">εί </w:t>
      </w:r>
      <w:r w:rsidRPr="00603221">
        <w:rPr>
          <w:lang w:val="el-GR"/>
        </w:rPr>
        <w:t>ως τέτοιες.</w:t>
      </w: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4" w:name="_Toc97194412"/>
      <w:bookmarkStart w:id="45" w:name="_Toc189047288"/>
      <w:r w:rsidRPr="00603221">
        <w:rPr>
          <w:rFonts w:cs="Tahoma"/>
          <w:sz w:val="22"/>
          <w:szCs w:val="22"/>
        </w:rPr>
        <w:t>ΓΕΝΙΚΟΙ ΚΑΙ ΕΙΔΙΚΟΙ ΟΡΟΙ ΣΥΜΜΕΤΟΧΗΣ</w:t>
      </w:r>
      <w:bookmarkEnd w:id="44"/>
      <w:bookmarkEnd w:id="45"/>
    </w:p>
    <w:p w14:paraId="240D7CED" w14:textId="77777777" w:rsidR="00092ADB" w:rsidRPr="00603221" w:rsidRDefault="00092ADB" w:rsidP="003A109E">
      <w:pPr>
        <w:pStyle w:val="2"/>
        <w:rPr>
          <w:rFonts w:cs="Tahoma"/>
          <w:lang w:val="el-GR"/>
        </w:rPr>
      </w:pPr>
      <w:bookmarkStart w:id="46" w:name="__RefHeading___Toc491949729"/>
      <w:bookmarkStart w:id="47" w:name="__RefHeading___Toc491949730"/>
      <w:bookmarkStart w:id="48" w:name="_Hlk494445205"/>
      <w:bookmarkEnd w:id="46"/>
      <w:bookmarkEnd w:id="47"/>
      <w:r w:rsidRPr="00603221">
        <w:rPr>
          <w:rFonts w:cs="Tahoma"/>
          <w:lang w:val="el-GR"/>
        </w:rPr>
        <w:tab/>
      </w:r>
      <w:bookmarkStart w:id="49" w:name="_Toc97194263"/>
      <w:bookmarkStart w:id="50" w:name="_Toc97194413"/>
      <w:bookmarkStart w:id="51" w:name="_Toc189047289"/>
      <w:r w:rsidRPr="00603221">
        <w:rPr>
          <w:rFonts w:cs="Tahoma"/>
          <w:lang w:val="el-GR"/>
        </w:rPr>
        <w:t>Γενικές Πληροφορίες</w:t>
      </w:r>
      <w:bookmarkEnd w:id="49"/>
      <w:bookmarkEnd w:id="50"/>
      <w:bookmarkEnd w:id="51"/>
    </w:p>
    <w:p w14:paraId="347E50D6" w14:textId="77777777" w:rsidR="008338F0" w:rsidRPr="00603221" w:rsidRDefault="003355E7" w:rsidP="000631F7">
      <w:pPr>
        <w:pStyle w:val="3"/>
        <w:ind w:left="1276"/>
        <w:rPr>
          <w:lang w:val="el-GR"/>
        </w:rPr>
      </w:pPr>
      <w:bookmarkStart w:id="52" w:name="_Toc97194264"/>
      <w:bookmarkStart w:id="53" w:name="_Toc97194414"/>
      <w:bookmarkStart w:id="54" w:name="_Toc189047290"/>
      <w:bookmarkEnd w:id="48"/>
      <w:r w:rsidRPr="00603221">
        <w:rPr>
          <w:lang w:val="el-GR"/>
        </w:rPr>
        <w:t>Έγγραφα της σύμβασης</w:t>
      </w:r>
      <w:bookmarkEnd w:id="52"/>
      <w:bookmarkEnd w:id="53"/>
      <w:bookmarkEnd w:id="54"/>
    </w:p>
    <w:p w14:paraId="5F5BD982" w14:textId="7352C053" w:rsidR="008338F0" w:rsidRPr="00BB04B2" w:rsidRDefault="003355E7" w:rsidP="00BB04B2">
      <w:pPr>
        <w:rPr>
          <w:lang w:val="el-GR"/>
        </w:rPr>
      </w:pPr>
      <w:r w:rsidRPr="00603221">
        <w:rPr>
          <w:lang w:val="el-GR"/>
        </w:rPr>
        <w:t>Τα έγγραφα της παρούσας διαδικασίας σύναψης είναι τα ακόλουθα:</w:t>
      </w:r>
    </w:p>
    <w:p w14:paraId="61B446C3" w14:textId="41D7860C" w:rsidR="008338F0" w:rsidRPr="00B044A7" w:rsidRDefault="003355E7">
      <w:pPr>
        <w:pStyle w:val="aff"/>
        <w:numPr>
          <w:ilvl w:val="0"/>
          <w:numId w:val="33"/>
        </w:numPr>
        <w:spacing w:after="40"/>
        <w:rPr>
          <w:rFonts w:eastAsia="Calibri"/>
          <w:lang w:val="el-GR"/>
        </w:rPr>
      </w:pPr>
      <w:r w:rsidRPr="00B044A7">
        <w:rPr>
          <w:lang w:val="el-GR"/>
        </w:rPr>
        <w:t>η παρούσα Διακήρυξη</w:t>
      </w:r>
      <w:r w:rsidR="006B6AD9" w:rsidRPr="00B044A7">
        <w:rPr>
          <w:lang w:val="el-GR"/>
        </w:rPr>
        <w:t xml:space="preserve"> </w:t>
      </w:r>
      <w:r w:rsidRPr="00B044A7">
        <w:rPr>
          <w:lang w:val="el-GR"/>
        </w:rPr>
        <w:t>με τα Παραρτήματα που αποτελούν αναπόσπαστο μέρος αυτής</w:t>
      </w:r>
    </w:p>
    <w:p w14:paraId="5C0B8E50" w14:textId="049701C1" w:rsidR="008338F0" w:rsidRPr="00B044A7" w:rsidRDefault="003355E7">
      <w:pPr>
        <w:pStyle w:val="aff"/>
        <w:numPr>
          <w:ilvl w:val="0"/>
          <w:numId w:val="33"/>
        </w:numPr>
        <w:spacing w:after="40"/>
        <w:rPr>
          <w:lang w:val="el-GR"/>
        </w:rPr>
      </w:pPr>
      <w:r w:rsidRPr="00B044A7">
        <w:rPr>
          <w:lang w:val="el-GR"/>
        </w:rPr>
        <w:t>το</w:t>
      </w:r>
      <w:r w:rsidR="00E1337D" w:rsidRPr="00B044A7">
        <w:rPr>
          <w:lang w:val="el-GR"/>
        </w:rPr>
        <w:t xml:space="preserve"> </w:t>
      </w:r>
      <w:r w:rsidRPr="00B044A7">
        <w:rPr>
          <w:lang w:val="el-GR"/>
        </w:rPr>
        <w:t>Ευρωπαϊκό Ενιαίο Έγγραφο Σύμβασης [ΕΕΕΣ]</w:t>
      </w:r>
    </w:p>
    <w:p w14:paraId="425F8D58" w14:textId="1890974B" w:rsidR="008338F0" w:rsidRPr="00B044A7" w:rsidRDefault="003355E7">
      <w:pPr>
        <w:pStyle w:val="aff"/>
        <w:numPr>
          <w:ilvl w:val="0"/>
          <w:numId w:val="33"/>
        </w:numPr>
        <w:spacing w:after="40"/>
        <w:rPr>
          <w:lang w:val="el-GR"/>
        </w:rPr>
      </w:pPr>
      <w:r w:rsidRPr="00B044A7">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5F534ECE" w14:textId="2E6ECAB9" w:rsidR="000631F7"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5" w:name="_Toc97194265"/>
      <w:bookmarkStart w:id="56" w:name="_Toc97194415"/>
      <w:bookmarkStart w:id="57" w:name="_Toc189047291"/>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5"/>
      <w:bookmarkEnd w:id="56"/>
      <w:bookmarkEnd w:id="57"/>
    </w:p>
    <w:p w14:paraId="59977BE9" w14:textId="7E08E305"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w:t>
      </w:r>
      <w:r w:rsidR="001C5C3B" w:rsidRPr="00B32310">
        <w:rPr>
          <w:lang w:val="el-GR"/>
        </w:rPr>
        <w:t>(Ε.Σ.Η.ΔΗ.Σ.)</w:t>
      </w:r>
      <w:r w:rsidRPr="004C145A">
        <w:rPr>
          <w:lang w:val="el-GR"/>
        </w:rPr>
        <w:t>, η οποία είναι προσβάσιμη μέσω της Διαδικτυακής πύλης (</w:t>
      </w:r>
      <w:hyperlink r:id="rId25"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8" w:name="_Ref75870613"/>
      <w:bookmarkStart w:id="59" w:name="_Toc97194266"/>
      <w:bookmarkStart w:id="60" w:name="_Toc97194416"/>
      <w:bookmarkStart w:id="61" w:name="_Toc189047292"/>
      <w:r w:rsidRPr="00603221">
        <w:rPr>
          <w:lang w:val="el-GR"/>
        </w:rPr>
        <w:t>Παροχή Διευκρινίσεων</w:t>
      </w:r>
      <w:bookmarkEnd w:id="58"/>
      <w:bookmarkEnd w:id="59"/>
      <w:bookmarkEnd w:id="60"/>
      <w:bookmarkEnd w:id="61"/>
    </w:p>
    <w:p w14:paraId="04A6955A" w14:textId="64D7CC9B"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014C59">
        <w:rPr>
          <w:lang w:val="el-GR"/>
        </w:rPr>
        <w:t xml:space="preserve">τις </w:t>
      </w:r>
      <w:r w:rsidR="00014C59">
        <w:rPr>
          <w:b/>
          <w:bCs/>
          <w:lang w:val="el-GR"/>
        </w:rPr>
        <w:t>2</w:t>
      </w:r>
      <w:r w:rsidR="00381F8D">
        <w:rPr>
          <w:b/>
          <w:bCs/>
          <w:lang w:val="el-GR"/>
        </w:rPr>
        <w:t>5</w:t>
      </w:r>
      <w:r w:rsidR="00014C59">
        <w:rPr>
          <w:b/>
          <w:bCs/>
          <w:lang w:val="el-GR"/>
        </w:rPr>
        <w:t xml:space="preserve">-02-2025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6"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Pr="00B32310"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4D214419" w14:textId="25DC3301" w:rsidR="001C5C3B" w:rsidRPr="001C5C3B" w:rsidRDefault="001C5C3B" w:rsidP="00784CFD">
      <w:pPr>
        <w:rPr>
          <w:lang w:val="el-GR"/>
        </w:rPr>
      </w:pPr>
      <w:r w:rsidRPr="00B32310">
        <w:rPr>
          <w:lang w:val="el-GR"/>
        </w:rPr>
        <w:t>Η αναθέτουσα αρχή, με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2A81ABCC" w14:textId="298EEB2D" w:rsidR="00784CFD" w:rsidRDefault="00784CFD" w:rsidP="00784CFD">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4BA88A46" w14:textId="77777777" w:rsidR="00784CFD" w:rsidRPr="006B2C94" w:rsidRDefault="00784CFD" w:rsidP="00784CFD">
      <w:pPr>
        <w:rPr>
          <w:lang w:val="el-GR"/>
        </w:rPr>
      </w:pPr>
    </w:p>
    <w:p w14:paraId="359253A7" w14:textId="77777777" w:rsidR="008338F0" w:rsidRPr="00603221" w:rsidRDefault="003355E7" w:rsidP="000631F7">
      <w:pPr>
        <w:pStyle w:val="3"/>
        <w:ind w:left="1276"/>
        <w:rPr>
          <w:lang w:val="el-GR"/>
        </w:rPr>
      </w:pPr>
      <w:bookmarkStart w:id="62" w:name="_Ref75870681"/>
      <w:bookmarkStart w:id="63" w:name="_Toc97194267"/>
      <w:bookmarkStart w:id="64" w:name="_Toc97194417"/>
      <w:bookmarkStart w:id="65" w:name="_Toc189047293"/>
      <w:r w:rsidRPr="00603221">
        <w:rPr>
          <w:lang w:val="el-GR"/>
        </w:rPr>
        <w:t>Γλώσσα</w:t>
      </w:r>
      <w:bookmarkEnd w:id="62"/>
      <w:bookmarkEnd w:id="63"/>
      <w:bookmarkEnd w:id="64"/>
      <w:bookmarkEnd w:id="65"/>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52977C08" w14:textId="42B50D25" w:rsidR="005A6D30" w:rsidRPr="00603221" w:rsidRDefault="005A6D30">
      <w:pPr>
        <w:rPr>
          <w:color w:val="000000"/>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sidR="002B5D2A">
        <w:rPr>
          <w:color w:val="000000"/>
          <w:lang w:val="el-GR"/>
        </w:rPr>
        <w:t xml:space="preserve"> </w:t>
      </w:r>
    </w:p>
    <w:p w14:paraId="38E15084" w14:textId="22D285FA" w:rsidR="008338F0" w:rsidRPr="00603221" w:rsidRDefault="001C5C3B">
      <w:pPr>
        <w:rPr>
          <w:color w:val="000000"/>
          <w:lang w:val="el-GR"/>
        </w:rPr>
      </w:pPr>
      <w:r w:rsidRPr="00B32310">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μπορούν να υποβάλλονται σε άλλη 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6" w:name="_Ref496624630"/>
      <w:bookmarkStart w:id="67" w:name="_Ref496624815"/>
      <w:bookmarkStart w:id="68" w:name="_Ref496625091"/>
      <w:bookmarkStart w:id="69" w:name="_Toc97194268"/>
      <w:bookmarkStart w:id="70" w:name="_Toc97194418"/>
      <w:bookmarkStart w:id="71" w:name="_Toc189047294"/>
      <w:r w:rsidRPr="00603221">
        <w:rPr>
          <w:lang w:val="el-GR"/>
        </w:rPr>
        <w:t>Εγγυήσεις</w:t>
      </w:r>
      <w:bookmarkEnd w:id="66"/>
      <w:bookmarkEnd w:id="67"/>
      <w:bookmarkEnd w:id="68"/>
      <w:bookmarkEnd w:id="69"/>
      <w:bookmarkEnd w:id="70"/>
      <w:bookmarkEnd w:id="71"/>
    </w:p>
    <w:p w14:paraId="00B15F19" w14:textId="77777777" w:rsidR="008338F0" w:rsidRDefault="006771AF" w:rsidP="0054025C">
      <w:pPr>
        <w:rPr>
          <w:color w:val="000000"/>
          <w:lang w:val="el-GR"/>
        </w:rPr>
      </w:pPr>
      <w:bookmarkStart w:id="72"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3"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3"/>
    </w:p>
    <w:p w14:paraId="401DC43E" w14:textId="016A9DEB"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w:t>
      </w:r>
      <w:r w:rsidR="002B5D2A">
        <w:rPr>
          <w:color w:val="000000"/>
          <w:lang w:val="el-GR"/>
        </w:rPr>
        <w:t>Δ</w:t>
      </w:r>
      <w:r w:rsidR="002B5D2A" w:rsidRPr="00603221">
        <w:rPr>
          <w:color w:val="000000"/>
          <w:lang w:val="el-GR"/>
        </w:rPr>
        <w:t xml:space="preserve">ιακήρυξης </w:t>
      </w:r>
      <w:r w:rsidRPr="00603221">
        <w:rPr>
          <w:color w:val="000000"/>
          <w:lang w:val="el-GR"/>
        </w:rPr>
        <w:t>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E145C7">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w:t>
      </w:r>
      <w:r w:rsidRPr="00603221">
        <w:rPr>
          <w:color w:val="000000"/>
          <w:lang w:val="el-GR"/>
        </w:rPr>
        <w:lastRenderedPageBreak/>
        <w:t xml:space="preserve">ή μερικά εντός πέντε (5) ημερών μετά από απλή έγγραφη ειδοποίηση εκείνου προς τον οποίο απευθύνεται και ια)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51D3BF1C" w:rsidR="00401C3F"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Παραρτήματος </w:t>
      </w:r>
      <w:r w:rsidR="00E145C7">
        <w:rPr>
          <w:color w:val="000000"/>
          <w:lang w:val="en-US"/>
        </w:rPr>
        <w:fldChar w:fldCharType="begin"/>
      </w:r>
      <w:r w:rsidR="00E145C7">
        <w:rPr>
          <w:color w:val="000000"/>
          <w:lang w:val="el-GR"/>
        </w:rPr>
        <w:instrText xml:space="preserve"> REF _Ref147236933 \h </w:instrText>
      </w:r>
      <w:r w:rsidR="00E145C7">
        <w:rPr>
          <w:color w:val="000000"/>
          <w:lang w:val="en-US"/>
        </w:rPr>
      </w:r>
      <w:r w:rsidR="00E145C7">
        <w:rPr>
          <w:color w:val="000000"/>
          <w:lang w:val="en-US"/>
        </w:rPr>
        <w:fldChar w:fldCharType="separate"/>
      </w:r>
      <w:r w:rsidR="000D5D57" w:rsidRPr="003329FF">
        <w:rPr>
          <w:lang w:val="el-GR"/>
        </w:rPr>
        <w:t xml:space="preserve">ΠΑΡΑΡΤΗΜΑ </w:t>
      </w:r>
      <w:r w:rsidR="000D5D57" w:rsidRPr="00603221">
        <w:t>VIII</w:t>
      </w:r>
      <w:r w:rsidR="000D5D57" w:rsidRPr="003329FF">
        <w:rPr>
          <w:lang w:val="el-GR"/>
        </w:rPr>
        <w:t xml:space="preserve"> – Υποδείγματα Εγγυητικών Επιστολών</w:t>
      </w:r>
      <w:r w:rsidR="00E145C7">
        <w:rPr>
          <w:color w:val="000000"/>
          <w:lang w:val="en-US"/>
        </w:rPr>
        <w:fldChar w:fldCharType="end"/>
      </w:r>
      <w:r w:rsidRPr="00603221">
        <w:rPr>
          <w:color w:val="000000"/>
          <w:lang w:val="el-GR"/>
        </w:rPr>
        <w:t>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Pr="00DD1000"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4" w:name="_Toc97194269"/>
      <w:bookmarkStart w:id="75" w:name="_Toc97194419"/>
      <w:bookmarkStart w:id="76" w:name="_Toc189047295"/>
      <w:r w:rsidRPr="000A60A0">
        <w:rPr>
          <w:lang w:val="el-GR"/>
        </w:rPr>
        <w:t>Προστασία Προσωπικών Δεδομένων</w:t>
      </w:r>
      <w:bookmarkEnd w:id="74"/>
      <w:bookmarkEnd w:id="75"/>
      <w:bookmarkEnd w:id="76"/>
      <w:r w:rsidRPr="000A60A0">
        <w:rPr>
          <w:lang w:val="el-GR"/>
        </w:rPr>
        <w:t xml:space="preserve"> </w:t>
      </w:r>
    </w:p>
    <w:p w14:paraId="3BC1122F" w14:textId="61046B36"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w:t>
      </w:r>
      <w:r w:rsidR="002B5D2A">
        <w:rPr>
          <w:lang w:val="el-GR"/>
        </w:rPr>
        <w:t>απορρήτου</w:t>
      </w:r>
      <w:r w:rsidR="002B5D2A" w:rsidRPr="00C11E79">
        <w:rPr>
          <w:lang w:val="el-GR"/>
        </w:rPr>
        <w:t xml:space="preserve"> </w:t>
      </w:r>
      <w:r w:rsidRPr="00C11E79">
        <w:rPr>
          <w:lang w:val="el-GR"/>
        </w:rPr>
        <w:t xml:space="preserve">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r w:rsidR="007252A4">
        <w:rPr>
          <w:lang w:val="el-GR"/>
        </w:rPr>
        <w:t xml:space="preserve">παράρτημα </w:t>
      </w:r>
      <w:r w:rsidR="007252A4">
        <w:rPr>
          <w:lang w:val="el-GR"/>
        </w:rPr>
        <w:fldChar w:fldCharType="begin"/>
      </w:r>
      <w:r w:rsidR="007252A4">
        <w:rPr>
          <w:lang w:val="el-GR"/>
        </w:rPr>
        <w:instrText xml:space="preserve"> REF _Ref146202015 \h </w:instrText>
      </w:r>
      <w:r w:rsidR="007252A4">
        <w:rPr>
          <w:lang w:val="el-GR"/>
        </w:rPr>
        <w:fldChar w:fldCharType="separate"/>
      </w:r>
      <w:r w:rsidR="000D5D57">
        <w:rPr>
          <w:b/>
          <w:bCs/>
          <w:lang w:val="el-GR"/>
        </w:rPr>
        <w:t>Σφάλμα! Το αρχείο προέλευσης της αναφοράς δεν βρέθηκε.</w:t>
      </w:r>
      <w:r w:rsidR="007252A4">
        <w:rPr>
          <w:lang w:val="el-GR"/>
        </w:rPr>
        <w:fldChar w:fldCharType="end"/>
      </w:r>
      <w:r w:rsidR="00920804" w:rsidRPr="00920804">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2"/>
    <w:p w14:paraId="0A47A717" w14:textId="77777777" w:rsidR="008338F0" w:rsidRPr="00603221" w:rsidRDefault="003355E7" w:rsidP="003A109E">
      <w:pPr>
        <w:pStyle w:val="2"/>
        <w:rPr>
          <w:rFonts w:cs="Tahoma"/>
          <w:lang w:val="el-GR"/>
        </w:rPr>
      </w:pPr>
      <w:r w:rsidRPr="00603221">
        <w:rPr>
          <w:rFonts w:cs="Tahoma"/>
          <w:lang w:val="el-GR"/>
        </w:rPr>
        <w:tab/>
      </w:r>
      <w:bookmarkStart w:id="77" w:name="_Toc97194270"/>
      <w:bookmarkStart w:id="78" w:name="_Toc97194420"/>
      <w:bookmarkStart w:id="79" w:name="_Toc189047296"/>
      <w:r w:rsidRPr="00603221">
        <w:rPr>
          <w:rFonts w:cs="Tahoma"/>
          <w:lang w:val="el-GR"/>
        </w:rPr>
        <w:t>Δικαίωμα Συμμετοχής - Κριτήρια Ποιοτικής Επιλογής</w:t>
      </w:r>
      <w:bookmarkEnd w:id="77"/>
      <w:bookmarkEnd w:id="78"/>
      <w:bookmarkEnd w:id="79"/>
    </w:p>
    <w:p w14:paraId="79E1C284" w14:textId="77777777" w:rsidR="008338F0" w:rsidRPr="00603221" w:rsidRDefault="003355E7" w:rsidP="0072750F">
      <w:pPr>
        <w:pStyle w:val="3"/>
        <w:ind w:left="1276"/>
        <w:rPr>
          <w:lang w:val="el-GR"/>
        </w:rPr>
      </w:pPr>
      <w:bookmarkStart w:id="80" w:name="_Ref496541397"/>
      <w:bookmarkStart w:id="81" w:name="_Toc97194271"/>
      <w:bookmarkStart w:id="82" w:name="_Toc97194421"/>
      <w:bookmarkStart w:id="83" w:name="_Toc189047297"/>
      <w:bookmarkStart w:id="84" w:name="_Hlk124415212"/>
      <w:r w:rsidRPr="00603221">
        <w:rPr>
          <w:lang w:val="el-GR"/>
        </w:rPr>
        <w:t>Δικαιούμενοι συμμετοχής</w:t>
      </w:r>
      <w:bookmarkEnd w:id="80"/>
      <w:bookmarkEnd w:id="81"/>
      <w:bookmarkEnd w:id="82"/>
      <w:bookmarkEnd w:id="83"/>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192BC5E1" w:rsidR="008338F0" w:rsidRPr="00603221" w:rsidRDefault="003355E7">
      <w:pPr>
        <w:rPr>
          <w:lang w:val="el-GR"/>
        </w:rPr>
      </w:pPr>
      <w:r w:rsidRPr="00603221">
        <w:rPr>
          <w:lang w:val="el-GR"/>
        </w:rPr>
        <w:t>γ) τρίτες χώρες που έχουν υπογράψει και κυρώσει τη ΣΔΣ, στο</w:t>
      </w:r>
      <w:r w:rsidR="002B5D2A">
        <w:rPr>
          <w:lang w:val="el-GR"/>
        </w:rPr>
        <w:t>ν</w:t>
      </w:r>
      <w:r w:rsidRPr="00603221">
        <w:rPr>
          <w:lang w:val="el-GR"/>
        </w:rPr>
        <w:t xml:space="preserve">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1DEF6498" w:rsidR="00CD3B0E" w:rsidRDefault="00CD3B0E">
      <w:pPr>
        <w:rPr>
          <w:lang w:val="el-GR"/>
        </w:rPr>
      </w:pPr>
      <w:r w:rsidRPr="00303AE1">
        <w:rPr>
          <w:lang w:val="el-GR"/>
        </w:rPr>
        <w:t>Στο</w:t>
      </w:r>
      <w:r w:rsidR="002B5D2A">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2922809" w14:textId="2AAD8E99" w:rsidR="009F688B" w:rsidRPr="003E44A9" w:rsidRDefault="00E97E4D" w:rsidP="009F688B">
      <w:pPr>
        <w:rPr>
          <w:lang w:val="el-GR"/>
        </w:rPr>
      </w:pPr>
      <w:bookmarkStart w:id="85" w:name="_Hlk118712403"/>
      <w:r w:rsidRPr="00E97E4D">
        <w:rPr>
          <w:b/>
          <w:bCs/>
          <w:lang w:val="el-GR"/>
        </w:rPr>
        <w:t>2.</w:t>
      </w:r>
      <w:r w:rsidRPr="00E97E4D">
        <w:rPr>
          <w:lang w:val="el-GR"/>
        </w:rPr>
        <w:t xml:space="preserve"> </w:t>
      </w:r>
      <w:r w:rsidR="003D2FD2" w:rsidRPr="00811D42">
        <w:rPr>
          <w:lang w:val="el-GR"/>
        </w:rPr>
        <w:t xml:space="preserve">Απαγορεύεται η </w:t>
      </w:r>
      <w:r w:rsidR="003D2FD2">
        <w:rPr>
          <w:lang w:val="el-GR"/>
        </w:rPr>
        <w:t xml:space="preserve">συμμετοχή </w:t>
      </w:r>
      <w:r w:rsidR="003D2FD2"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003D2FD2" w:rsidRPr="006D22CF">
        <w:rPr>
          <w:lang w:val="en-US"/>
        </w:rPr>
        <w:t>L</w:t>
      </w:r>
      <w:r w:rsidR="003D2FD2" w:rsidRPr="00992B9D">
        <w:rPr>
          <w:lang w:val="el-GR"/>
        </w:rPr>
        <w:t xml:space="preserve"> 111/1) και συγκεκριμένα αν ο οικονομικός φορέας είναι</w:t>
      </w:r>
      <w:r w:rsidR="009F688B" w:rsidRPr="003E44A9">
        <w:rPr>
          <w:lang w:val="el-GR"/>
        </w:rPr>
        <w:t>:</w:t>
      </w:r>
    </w:p>
    <w:p w14:paraId="7C16AC45" w14:textId="15285184" w:rsidR="009F688B" w:rsidRPr="003E44A9" w:rsidRDefault="009F688B" w:rsidP="009F688B">
      <w:pPr>
        <w:rPr>
          <w:lang w:val="el-GR"/>
        </w:rPr>
      </w:pPr>
      <w:r w:rsidRPr="003E44A9">
        <w:rPr>
          <w:lang w:val="el-GR"/>
        </w:rPr>
        <w:t>α) Ρώσο</w:t>
      </w:r>
      <w:r w:rsidR="003063EF">
        <w:rPr>
          <w:lang w:val="el-GR"/>
        </w:rPr>
        <w:t>ς</w:t>
      </w:r>
      <w:r w:rsidRPr="003E44A9">
        <w:rPr>
          <w:lang w:val="el-GR"/>
        </w:rPr>
        <w:t xml:space="preserve"> υπήκοο</w:t>
      </w:r>
      <w:r w:rsidR="003D2FD2">
        <w:rPr>
          <w:lang w:val="el-GR"/>
        </w:rPr>
        <w:t>ς</w:t>
      </w:r>
      <w:r w:rsidRPr="003E44A9">
        <w:rPr>
          <w:lang w:val="el-GR"/>
        </w:rPr>
        <w:t xml:space="preserve"> ή φυσικό ή νομικό πρόσωπο, οντότητα ή φορέα που έχει την έδρα του στη Ρωσία,</w:t>
      </w:r>
    </w:p>
    <w:p w14:paraId="0CDBCC74" w14:textId="1D2BD2EE" w:rsidR="009F688B" w:rsidRPr="003E44A9" w:rsidRDefault="009F688B" w:rsidP="009F688B">
      <w:pPr>
        <w:rPr>
          <w:lang w:val="el-GR"/>
        </w:rPr>
      </w:pPr>
      <w:r w:rsidRPr="003E44A9">
        <w:rPr>
          <w:lang w:val="el-GR"/>
        </w:rPr>
        <w:t>β) νομικό πρόσωπο, οντότητα ή φορέα</w:t>
      </w:r>
      <w:r w:rsidR="003D2FD2">
        <w:rPr>
          <w:lang w:val="el-GR"/>
        </w:rPr>
        <w:t>ς</w:t>
      </w:r>
      <w:r w:rsidRPr="003E44A9">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B1583F" w:rsidR="009F688B" w:rsidRPr="00DD1000" w:rsidRDefault="009F688B" w:rsidP="009F688B">
      <w:pPr>
        <w:rPr>
          <w:lang w:val="el-GR"/>
        </w:rPr>
      </w:pPr>
      <w:r w:rsidRPr="003E44A9">
        <w:rPr>
          <w:lang w:val="el-GR"/>
        </w:rPr>
        <w:t>γ) φυσικό ή νομικό πρόσωπο, οντότητα ή φορέα</w:t>
      </w:r>
      <w:r w:rsidR="003D2FD2">
        <w:rPr>
          <w:lang w:val="el-GR"/>
        </w:rPr>
        <w:t>ς</w:t>
      </w:r>
      <w:r w:rsidRPr="003E44A9">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w:t>
      </w:r>
      <w:r w:rsidR="003D2FD2">
        <w:rPr>
          <w:lang w:val="el-GR"/>
        </w:rPr>
        <w:t>2014/24 του ν. 4412/2016</w:t>
      </w:r>
      <w:r w:rsidRPr="003E44A9">
        <w:rPr>
          <w:lang w:val="el-GR"/>
        </w:rPr>
        <w:t>.</w:t>
      </w:r>
    </w:p>
    <w:p w14:paraId="7FDABAFF" w14:textId="4D448094"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\r \h </w:instrText>
      </w:r>
      <w:r>
        <w:rPr>
          <w:lang w:val="el-GR"/>
        </w:rPr>
      </w:r>
      <w:r>
        <w:rPr>
          <w:lang w:val="el-GR"/>
        </w:rPr>
        <w:fldChar w:fldCharType="separate"/>
      </w:r>
      <w:r w:rsidR="000D5D57">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0D5D57" w:rsidRPr="00603221">
        <w:rPr>
          <w:lang w:val="el-GR"/>
        </w:rPr>
        <w:t xml:space="preserve">ΠΑΡΑΡΤΗΜΑ </w:t>
      </w:r>
      <w:r w:rsidR="000D5D57" w:rsidRPr="00603221">
        <w:t>VI</w:t>
      </w:r>
      <w:r w:rsidR="000D5D57"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5"/>
    <w:p w14:paraId="4D40C3F7" w14:textId="0544C180" w:rsidR="00E97E4D" w:rsidRPr="00E97E4D" w:rsidRDefault="00E97E4D" w:rsidP="00E97E4D">
      <w:pPr>
        <w:spacing w:before="240"/>
        <w:rPr>
          <w:lang w:val="el-GR"/>
        </w:rPr>
      </w:pPr>
    </w:p>
    <w:p w14:paraId="5EBAA89E" w14:textId="62EB1CE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 xml:space="preserve">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w:t>
      </w:r>
      <w:r w:rsidR="00CD3B0E" w:rsidRPr="00CD3B0E">
        <w:rPr>
          <w:lang w:val="el-GR"/>
        </w:rPr>
        <w:lastRenderedPageBreak/>
        <w:t>από τις ενώσεις οικονομικών φορέων να περιβληθούν συγκεκριμένη νομική μορφή, εφόσον τους ανατεθεί η σύμβαση.</w:t>
      </w:r>
    </w:p>
    <w:p w14:paraId="39E3A1AC" w14:textId="19C06E82" w:rsidR="008338F0" w:rsidRDefault="003355E7">
      <w:pPr>
        <w:rPr>
          <w:rStyle w:val="FootnoteReference2"/>
          <w:lang w:val="el-GR"/>
        </w:rPr>
      </w:pPr>
      <w:r w:rsidRPr="00603221">
        <w:rPr>
          <w:lang w:val="el-GR"/>
        </w:rPr>
        <w:t xml:space="preserve">Στις περιπτώσεις υποβολής προσφοράς από ένωση οικονομικών φορέων, όλα τα μέλη της ευθύνονται έναντι της αναθέτουσας αρχής </w:t>
      </w:r>
      <w:r w:rsidR="003D2FD2" w:rsidRPr="00603221">
        <w:rPr>
          <w:lang w:val="el-GR"/>
        </w:rPr>
        <w:t>αλληλ</w:t>
      </w:r>
      <w:r w:rsidR="003D2FD2">
        <w:rPr>
          <w:lang w:val="el-GR"/>
        </w:rPr>
        <w:t>ε</w:t>
      </w:r>
      <w:r w:rsidR="003D2FD2" w:rsidRPr="00603221">
        <w:rPr>
          <w:lang w:val="el-GR"/>
        </w:rPr>
        <w:t>γγ</w:t>
      </w:r>
      <w:r w:rsidR="003D2FD2">
        <w:rPr>
          <w:lang w:val="el-GR"/>
        </w:rPr>
        <w:t>ύως</w:t>
      </w:r>
      <w:r w:rsidRPr="00603221">
        <w:rPr>
          <w:lang w:val="el-GR"/>
        </w:rPr>
        <w:t xml:space="preserve"> και εις ολόκληρον.</w:t>
      </w:r>
      <w:r w:rsidR="00E1337D" w:rsidRPr="00603221">
        <w:rPr>
          <w:rStyle w:val="FootnoteReference2"/>
          <w:lang w:val="el-GR"/>
        </w:rPr>
        <w:t xml:space="preserve"> </w:t>
      </w:r>
    </w:p>
    <w:bookmarkEnd w:id="84"/>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6" w:name="_Ref496542081"/>
      <w:bookmarkStart w:id="87" w:name="_Toc97194272"/>
      <w:bookmarkStart w:id="88" w:name="_Toc97194422"/>
      <w:bookmarkStart w:id="89" w:name="_Toc189047298"/>
      <w:r w:rsidRPr="00603221">
        <w:rPr>
          <w:lang w:val="el-GR"/>
        </w:rPr>
        <w:t>Εγγύηση συμμετοχής</w:t>
      </w:r>
      <w:bookmarkEnd w:id="86"/>
      <w:bookmarkEnd w:id="87"/>
      <w:bookmarkEnd w:id="88"/>
      <w:bookmarkEnd w:id="89"/>
    </w:p>
    <w:p w14:paraId="6D54666C" w14:textId="77777777" w:rsidR="000D5D57" w:rsidRPr="000D5D57" w:rsidRDefault="003355E7" w:rsidP="000D5D57">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CA543A" w:rsidRPr="00603221">
        <w:rPr>
          <w:lang w:val="el-GR"/>
        </w:rPr>
        <w:fldChar w:fldCharType="begin"/>
      </w:r>
      <w:r w:rsidR="00CA543A" w:rsidRPr="00D75A0F">
        <w:rPr>
          <w:lang w:val="el-GR"/>
        </w:rPr>
        <w:instrText xml:space="preserve"> REF _Ref496623895 \h </w:instrText>
      </w:r>
      <w:r w:rsidR="00DF02B0" w:rsidRPr="00D75A0F">
        <w:rPr>
          <w:lang w:val="el-GR"/>
        </w:rPr>
        <w:instrText xml:space="preserve"> \* MERGEFORMAT </w:instrText>
      </w:r>
      <w:r w:rsidR="00CA543A" w:rsidRPr="00603221">
        <w:rPr>
          <w:lang w:val="el-GR"/>
        </w:rPr>
      </w:r>
      <w:r w:rsidR="00CA543A" w:rsidRPr="00603221">
        <w:rPr>
          <w:lang w:val="el-GR"/>
        </w:rPr>
        <w:fldChar w:fldCharType="separate"/>
      </w:r>
      <w:r w:rsidR="000D5D57">
        <w:rPr>
          <w:lang w:val="el-GR"/>
        </w:rPr>
        <w:br w:type="page"/>
      </w:r>
    </w:p>
    <w:p w14:paraId="075B8B68" w14:textId="095AEDFD" w:rsidR="00C960CF" w:rsidRPr="00603221" w:rsidRDefault="000D5D57" w:rsidP="00920804">
      <w:pPr>
        <w:tabs>
          <w:tab w:val="left" w:pos="0"/>
          <w:tab w:val="left" w:pos="1134"/>
        </w:tabs>
        <w:spacing w:before="240"/>
        <w:rPr>
          <w:lang w:val="el-GR"/>
        </w:rPr>
      </w:pPr>
      <w:r w:rsidRPr="003329FF">
        <w:rPr>
          <w:lang w:val="el-GR"/>
        </w:rPr>
        <w:lastRenderedPageBreak/>
        <w:t xml:space="preserve">ΠΑΡΑΡΤΗΜΑ </w:t>
      </w:r>
      <w:r w:rsidRPr="000D5D57">
        <w:rPr>
          <w:lang w:val="el-GR"/>
        </w:rPr>
        <w:t>VIII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37E366F6" w14:textId="14C80E05" w:rsidR="00DF0C2D" w:rsidRPr="00B61033" w:rsidRDefault="00DF0C2D" w:rsidP="00920804">
      <w:pPr>
        <w:rPr>
          <w:lang w:val="el-GR"/>
        </w:rPr>
      </w:pPr>
      <w:r w:rsidRPr="003E44A9">
        <w:rPr>
          <w:lang w:val="el-GR"/>
        </w:rPr>
        <w:t xml:space="preserve">Το ποσό της εγγυητικής επιστολής θα πρέπει να καλύπτει σε ευρώ (€) ποσοστό </w:t>
      </w:r>
      <w:r w:rsidR="003E44A9" w:rsidRPr="00920804">
        <w:rPr>
          <w:lang w:val="el-GR"/>
        </w:rPr>
        <w:t>2</w:t>
      </w:r>
      <w:r w:rsidRPr="00920804">
        <w:rPr>
          <w:lang w:val="el-GR"/>
        </w:rPr>
        <w:t>%</w:t>
      </w:r>
      <w:r w:rsidRPr="003E44A9">
        <w:rPr>
          <w:lang w:val="el-GR"/>
        </w:rPr>
        <w:t xml:space="preserve"> του προϋπολογισμού του Έργου (μη συμπεριλαμβανομένου ΦΠΑ), ήτοι ποσό</w:t>
      </w:r>
      <w:r w:rsidR="00157A5C">
        <w:rPr>
          <w:lang w:val="el-GR"/>
        </w:rPr>
        <w:t xml:space="preserve"> </w:t>
      </w:r>
      <w:r w:rsidR="004B2731">
        <w:rPr>
          <w:b/>
          <w:bCs/>
          <w:lang w:val="el-GR"/>
        </w:rPr>
        <w:t>τεσσάρων</w:t>
      </w:r>
      <w:r w:rsidR="003F78B1" w:rsidRPr="007252A4">
        <w:rPr>
          <w:b/>
          <w:bCs/>
          <w:lang w:val="el-GR"/>
        </w:rPr>
        <w:t xml:space="preserve"> </w:t>
      </w:r>
      <w:r w:rsidR="007252A4" w:rsidRPr="007252A4">
        <w:rPr>
          <w:b/>
          <w:bCs/>
          <w:lang w:val="el-GR"/>
        </w:rPr>
        <w:t xml:space="preserve">χιλιάδων </w:t>
      </w:r>
      <w:r w:rsidR="004B2731">
        <w:rPr>
          <w:b/>
          <w:bCs/>
          <w:lang w:val="el-GR"/>
        </w:rPr>
        <w:t>τετρακοσίων</w:t>
      </w:r>
      <w:r w:rsidR="003F78B1" w:rsidRPr="007252A4">
        <w:rPr>
          <w:b/>
          <w:bCs/>
          <w:lang w:val="el-GR"/>
        </w:rPr>
        <w:t xml:space="preserve"> </w:t>
      </w:r>
      <w:r w:rsidR="004B6849">
        <w:rPr>
          <w:b/>
          <w:bCs/>
          <w:lang w:val="el-GR"/>
        </w:rPr>
        <w:t xml:space="preserve">είκοσι </w:t>
      </w:r>
      <w:r w:rsidR="003E44A9" w:rsidRPr="007252A4">
        <w:rPr>
          <w:b/>
          <w:bCs/>
          <w:lang w:val="el-GR"/>
        </w:rPr>
        <w:t xml:space="preserve">Ευρώ </w:t>
      </w:r>
      <w:r w:rsidRPr="007252A4">
        <w:rPr>
          <w:b/>
          <w:bCs/>
          <w:lang w:val="el-GR"/>
        </w:rPr>
        <w:t>(</w:t>
      </w:r>
      <w:r w:rsidR="004B2731">
        <w:rPr>
          <w:b/>
          <w:bCs/>
          <w:lang w:val="el-GR"/>
        </w:rPr>
        <w:t>4</w:t>
      </w:r>
      <w:r w:rsidR="002A63C2" w:rsidRPr="007252A4">
        <w:rPr>
          <w:b/>
          <w:bCs/>
          <w:lang w:val="el-GR"/>
        </w:rPr>
        <w:t>.</w:t>
      </w:r>
      <w:r w:rsidR="004B2731">
        <w:rPr>
          <w:b/>
          <w:bCs/>
          <w:lang w:val="el-GR"/>
        </w:rPr>
        <w:t>3</w:t>
      </w:r>
      <w:r w:rsidR="004B6849">
        <w:rPr>
          <w:b/>
          <w:bCs/>
          <w:lang w:val="el-GR"/>
        </w:rPr>
        <w:t>2</w:t>
      </w:r>
      <w:r w:rsidR="00D75A0F" w:rsidRPr="007252A4">
        <w:rPr>
          <w:b/>
          <w:bCs/>
          <w:lang w:val="el-GR"/>
        </w:rPr>
        <w:t>0</w:t>
      </w:r>
      <w:r w:rsidR="002A63C2" w:rsidRPr="007252A4">
        <w:rPr>
          <w:b/>
          <w:bCs/>
          <w:lang w:val="el-GR"/>
        </w:rPr>
        <w:t>,00 €</w:t>
      </w:r>
      <w:r w:rsidRPr="007252A4">
        <w:rPr>
          <w:b/>
          <w:bCs/>
          <w:lang w:val="el-GR"/>
        </w:rPr>
        <w:t>)</w:t>
      </w:r>
      <w:r w:rsidRPr="003E44A9">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4C776225"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0D5D57">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 xml:space="preserve">της παρούσας, άλλως η προσφορά απορρίπτεται. Η αναθέτουσα αρχή μπορεί, πριν τη λήξη της προσφοράς, να </w:t>
      </w:r>
      <w:r w:rsidR="008021DC">
        <w:rPr>
          <w:bCs/>
          <w:lang w:val="el-GR"/>
        </w:rPr>
        <w:t>ζητεί</w:t>
      </w:r>
      <w:r w:rsidR="008021DC" w:rsidRPr="00603221">
        <w:rPr>
          <w:bCs/>
          <w:lang w:val="el-GR"/>
        </w:rPr>
        <w:t xml:space="preserve"> </w:t>
      </w:r>
      <w:r w:rsidRPr="00603221">
        <w:rPr>
          <w:bCs/>
          <w:lang w:val="el-GR"/>
        </w:rPr>
        <w:t>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775BA764"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0D5D57">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0ECC292E" w:rsidR="00E975FD" w:rsidRDefault="00FA4CDD">
      <w:pPr>
        <w:rPr>
          <w:lang w:val="el-GR"/>
        </w:rPr>
      </w:pPr>
      <w:r>
        <w:rPr>
          <w:lang w:val="el-GR"/>
        </w:rPr>
        <w:t>μ</w:t>
      </w:r>
      <w:r w:rsidR="00FC1B9E">
        <w:rPr>
          <w:lang w:val="el-GR"/>
        </w:rPr>
        <w:t>ετά από:</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24DD280F"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D5D57">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D5D57">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0D5D57">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0D5D57">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w:t>
      </w:r>
      <w:r w:rsidR="008021DC">
        <w:rPr>
          <w:lang w:val="el-GR"/>
        </w:rPr>
        <w:t>κατά</w:t>
      </w:r>
      <w:r w:rsidR="008021DC" w:rsidRPr="00C32872">
        <w:rPr>
          <w:lang w:val="el-GR"/>
        </w:rPr>
        <w:t xml:space="preserve"> </w:t>
      </w:r>
      <w:r w:rsidR="00C32872" w:rsidRPr="00C32872">
        <w:rPr>
          <w:lang w:val="el-GR"/>
        </w:rPr>
        <w:t xml:space="preserve">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w:t>
      </w:r>
      <w:r w:rsidR="00C32872" w:rsidRPr="00C32872">
        <w:rPr>
          <w:lang w:val="el-GR"/>
        </w:rPr>
        <w:lastRenderedPageBreak/>
        <w:t xml:space="preserve">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0D5D57">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0D5D57">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90" w:name="_Ref496541356"/>
      <w:bookmarkStart w:id="91" w:name="_Ref496541742"/>
      <w:bookmarkStart w:id="92" w:name="_Ref496541775"/>
      <w:bookmarkStart w:id="93" w:name="_Ref496541863"/>
      <w:bookmarkStart w:id="94" w:name="_Toc97194273"/>
      <w:bookmarkStart w:id="95" w:name="_Toc97194423"/>
      <w:bookmarkStart w:id="96" w:name="_Toc189047299"/>
      <w:r w:rsidRPr="00603221">
        <w:rPr>
          <w:lang w:val="el-GR"/>
        </w:rPr>
        <w:t>Λόγοι αποκλεισμού</w:t>
      </w:r>
      <w:bookmarkEnd w:id="90"/>
      <w:bookmarkEnd w:id="91"/>
      <w:bookmarkEnd w:id="92"/>
      <w:bookmarkEnd w:id="93"/>
      <w:bookmarkEnd w:id="94"/>
      <w:bookmarkEnd w:id="95"/>
      <w:bookmarkEnd w:id="96"/>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1"/>
        </w:numPr>
        <w:spacing w:before="240"/>
        <w:ind w:left="0" w:firstLine="0"/>
        <w:rPr>
          <w:lang w:val="el-GR"/>
        </w:rPr>
      </w:pPr>
      <w:bookmarkStart w:id="97" w:name="_Ref496540567"/>
      <w:r w:rsidRPr="00603221">
        <w:rPr>
          <w:lang w:val="el-GR"/>
        </w:rPr>
        <w:t xml:space="preserve"> </w:t>
      </w:r>
      <w:bookmarkStart w:id="98"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7"/>
      <w:bookmarkEnd w:id="98"/>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42ECB12D"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xml:space="preserve">- </w:t>
      </w:r>
      <w:r w:rsidR="008021DC">
        <w:rPr>
          <w:lang w:val="el-GR"/>
        </w:rPr>
        <w:t>πλαίσιο</w:t>
      </w:r>
      <w:r w:rsidR="008021DC" w:rsidRPr="00105242">
        <w:rPr>
          <w:lang w:val="el-GR"/>
        </w:rPr>
        <w:t xml:space="preserve"> </w:t>
      </w:r>
      <w:r w:rsidR="00105242" w:rsidRPr="00105242">
        <w:rPr>
          <w:lang w:val="el-GR"/>
        </w:rPr>
        <w:t xml:space="preserve">2002/475/ΔΕΥ του Συμβουλίου και για την </w:t>
      </w:r>
      <w:r w:rsidR="00105242" w:rsidRPr="00105242">
        <w:rPr>
          <w:lang w:val="el-GR"/>
        </w:rPr>
        <w:lastRenderedPageBreak/>
        <w:t>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0D55D3A8" w:rsidR="009A3D76" w:rsidRPr="009A3D76" w:rsidRDefault="009A3D76" w:rsidP="009A3D76">
      <w:pPr>
        <w:rPr>
          <w:lang w:val="el-GR"/>
        </w:rPr>
      </w:pPr>
      <w:r w:rsidRPr="009A3D76">
        <w:rPr>
          <w:lang w:val="el-GR"/>
        </w:rPr>
        <w:t xml:space="preserve">- σε όλες τις </w:t>
      </w:r>
      <w:r w:rsidR="008021DC">
        <w:rPr>
          <w:lang w:val="el-GR"/>
        </w:rPr>
        <w:t>λοιπές</w:t>
      </w:r>
      <w:r w:rsidR="008021DC" w:rsidRPr="009A3D76">
        <w:rPr>
          <w:lang w:val="el-GR"/>
        </w:rPr>
        <w:t xml:space="preserve"> </w:t>
      </w:r>
      <w:r w:rsidRPr="009A3D76">
        <w:rPr>
          <w:lang w:val="el-GR"/>
        </w:rPr>
        <w:t>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aff"/>
        <w:numPr>
          <w:ilvl w:val="3"/>
          <w:numId w:val="11"/>
        </w:numPr>
        <w:tabs>
          <w:tab w:val="left" w:pos="0"/>
          <w:tab w:val="left" w:pos="709"/>
          <w:tab w:val="left" w:pos="1134"/>
        </w:tabs>
        <w:spacing w:before="240"/>
        <w:ind w:left="0" w:firstLine="0"/>
        <w:rPr>
          <w:lang w:val="el-GR"/>
        </w:rPr>
      </w:pPr>
      <w:bookmarkStart w:id="99" w:name="_Ref503518036"/>
      <w:r w:rsidRPr="00603221">
        <w:rPr>
          <w:lang w:val="el-GR"/>
        </w:rPr>
        <w:t>Σ</w:t>
      </w:r>
      <w:r w:rsidR="005A0ACC" w:rsidRPr="00603221">
        <w:rPr>
          <w:lang w:val="el-GR"/>
        </w:rPr>
        <w:t>τις ακόλουθες περιπτώσεις</w:t>
      </w:r>
      <w:bookmarkEnd w:id="99"/>
      <w:r w:rsidR="005A0ACC" w:rsidRPr="00603221">
        <w:rPr>
          <w:lang w:val="el-GR"/>
        </w:rPr>
        <w:t xml:space="preserve"> </w:t>
      </w:r>
    </w:p>
    <w:p w14:paraId="252A9A52" w14:textId="5AED2525"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w:t>
      </w:r>
      <w:r w:rsidR="006C33A6">
        <w:rPr>
          <w:lang w:val="el-GR"/>
        </w:rPr>
        <w:t>σχετικά με την</w:t>
      </w:r>
      <w:r>
        <w:rPr>
          <w:lang w:val="el-GR"/>
        </w:rPr>
        <w:t xml:space="preserve"> καταβολή φόρων ή εισφορών κοινωνικής ασφάλισης και αυτό έχει διαπιστωθεί </w:t>
      </w:r>
      <w:r w:rsidR="006C33A6">
        <w:rPr>
          <w:lang w:val="el-GR"/>
        </w:rPr>
        <w:t xml:space="preserve">με </w:t>
      </w:r>
      <w:r>
        <w:rPr>
          <w:lang w:val="el-GR"/>
        </w:rPr>
        <w:t xml:space="preserve">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pPr>
        <w:pStyle w:val="aff"/>
        <w:numPr>
          <w:ilvl w:val="3"/>
          <w:numId w:val="11"/>
        </w:numPr>
        <w:tabs>
          <w:tab w:val="left" w:pos="0"/>
          <w:tab w:val="left" w:pos="709"/>
          <w:tab w:val="left" w:pos="1134"/>
        </w:tabs>
        <w:spacing w:before="240"/>
        <w:ind w:left="0" w:firstLine="0"/>
        <w:rPr>
          <w:i/>
          <w:color w:val="5B9BD5"/>
          <w:lang w:val="el-GR"/>
        </w:rPr>
      </w:pPr>
      <w:bookmarkStart w:id="100"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00"/>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13573A5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 xml:space="preserve">με την επιφύλαξη της παραγράφου </w:t>
      </w:r>
      <w:r w:rsidR="006C33A6" w:rsidRPr="00790D05">
        <w:rPr>
          <w:lang w:val="el-GR"/>
        </w:rPr>
        <w:t>3</w:t>
      </w:r>
      <w:r w:rsidR="006C33A6">
        <w:rPr>
          <w:lang w:val="el-GR"/>
        </w:rPr>
        <w:t>Γ</w:t>
      </w:r>
      <w:r w:rsidR="006C33A6" w:rsidRPr="00790D05">
        <w:rPr>
          <w:lang w:val="el-GR"/>
        </w:rPr>
        <w:t xml:space="preserve"> </w:t>
      </w:r>
      <w:r w:rsidR="00A23EAB" w:rsidRPr="00790D05">
        <w:rPr>
          <w:lang w:val="el-GR"/>
        </w:rPr>
        <w:t>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1465C5CB"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w:t>
      </w:r>
      <w:r w:rsidR="006C33A6" w:rsidRPr="00603221">
        <w:rPr>
          <w:lang w:val="el-GR"/>
        </w:rPr>
        <w:t>θεραπευ</w:t>
      </w:r>
      <w:r w:rsidR="006C33A6">
        <w:rPr>
          <w:lang w:val="el-GR"/>
        </w:rPr>
        <w:t>τ</w:t>
      </w:r>
      <w:r w:rsidR="006C33A6" w:rsidRPr="00603221">
        <w:rPr>
          <w:lang w:val="el-GR"/>
        </w:rPr>
        <w:t xml:space="preserve">εί </w:t>
      </w:r>
      <w:r w:rsidRPr="00603221">
        <w:rPr>
          <w:lang w:val="el-GR"/>
        </w:rPr>
        <w:t xml:space="preserve">αποτελεσματικά με άλλα, λιγότερο παρεμβατικά, μέσα, </w:t>
      </w:r>
    </w:p>
    <w:p w14:paraId="09503BF9" w14:textId="1F61BA5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w:t>
      </w:r>
      <w:r w:rsidR="006C33A6" w:rsidRPr="00603221">
        <w:rPr>
          <w:lang w:val="el-GR"/>
        </w:rPr>
        <w:t>θεραπευ</w:t>
      </w:r>
      <w:r w:rsidR="006C33A6">
        <w:rPr>
          <w:lang w:val="el-GR"/>
        </w:rPr>
        <w:t>τ</w:t>
      </w:r>
      <w:r w:rsidR="006C33A6" w:rsidRPr="00603221">
        <w:rPr>
          <w:lang w:val="el-GR"/>
        </w:rPr>
        <w:t xml:space="preserve">εί </w:t>
      </w:r>
      <w:r w:rsidRPr="00603221">
        <w:rPr>
          <w:lang w:val="el-GR"/>
        </w:rPr>
        <w:t xml:space="preserve">με άλλα, λιγότερο παρεμβατικά, μέσα, </w:t>
      </w:r>
    </w:p>
    <w:p w14:paraId="7C515105" w14:textId="7F0F9D5D" w:rsidR="00106AF5" w:rsidRPr="00106AF5" w:rsidRDefault="003355E7">
      <w:pPr>
        <w:rPr>
          <w:lang w:val="el-GR"/>
        </w:rPr>
      </w:pPr>
      <w:r w:rsidRPr="00603221">
        <w:rPr>
          <w:lang w:val="el-GR"/>
        </w:rPr>
        <w:t xml:space="preserve">(στ) </w:t>
      </w:r>
      <w:r w:rsidR="00106AF5" w:rsidRPr="00B32310">
        <w:rPr>
          <w:lang w:val="el-GR"/>
        </w:rPr>
        <w:t>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w:t>
      </w:r>
    </w:p>
    <w:p w14:paraId="46385F35" w14:textId="42B608B0"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0D5D57">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0D5D57" w:rsidRPr="009E58E5">
        <w:rPr>
          <w:lang w:val="el-GR"/>
        </w:rPr>
        <w:t>Αποδεικτικά μέσα-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2A733164" w14:textId="2C115589"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6351D126" w:rsidR="005A1E91" w:rsidRDefault="003355E7" w:rsidP="005D47EF">
      <w:pPr>
        <w:rPr>
          <w:lang w:val="el-GR"/>
        </w:rPr>
      </w:pPr>
      <w:r w:rsidRPr="00603221">
        <w:rPr>
          <w:lang w:val="el-GR"/>
        </w:rPr>
        <w:lastRenderedPageBreak/>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256BE5A4" w14:textId="562B715D" w:rsidR="002A7C7B" w:rsidRDefault="002A7C7B">
      <w:pPr>
        <w:pStyle w:val="aff"/>
        <w:numPr>
          <w:ilvl w:val="3"/>
          <w:numId w:val="11"/>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6691F9D9" w14:textId="77777777" w:rsidR="003D2FD2" w:rsidRPr="003D2FD2" w:rsidRDefault="003D2FD2" w:rsidP="003D2FD2">
      <w:pPr>
        <w:suppressAutoHyphens w:val="0"/>
        <w:spacing w:after="160" w:line="252" w:lineRule="auto"/>
        <w:rPr>
          <w:lang w:val="el-GR"/>
        </w:rPr>
      </w:pPr>
      <w:r w:rsidRPr="003D2FD2">
        <w:rPr>
          <w:b/>
          <w:bCs/>
          <w:lang w:val="el-GR"/>
        </w:rPr>
        <w:t>2.2.3.4.α</w:t>
      </w:r>
      <w:r w:rsidRPr="003D2FD2">
        <w:rPr>
          <w:lang w:val="el-GR"/>
        </w:rPr>
        <w:t xml:space="preserve">  Απαγορεύεται η ανάθεση της παρούσας σύμβασης, σε:</w:t>
      </w:r>
    </w:p>
    <w:p w14:paraId="092AF4A5" w14:textId="77777777" w:rsidR="003D2FD2" w:rsidRPr="003D2FD2" w:rsidRDefault="003D2FD2" w:rsidP="003D2FD2">
      <w:pPr>
        <w:suppressAutoHyphens w:val="0"/>
        <w:spacing w:after="160" w:line="252" w:lineRule="auto"/>
        <w:rPr>
          <w:lang w:val="el-GR"/>
        </w:rPr>
      </w:pPr>
      <w:r w:rsidRPr="003D2FD2">
        <w:rPr>
          <w:lang w:val="el-GR"/>
        </w:rPr>
        <w:t xml:space="preserve">α) Ρώσο υπήκοο ή φυσικό ή νομικό πρόσωπο, οντότητα ή φορέα που έχει την έδρα του στη Ρωσία  </w:t>
      </w:r>
    </w:p>
    <w:p w14:paraId="4FF80641" w14:textId="77777777" w:rsidR="003D2FD2" w:rsidRPr="003D2FD2" w:rsidRDefault="003D2FD2" w:rsidP="003D2FD2">
      <w:pPr>
        <w:suppressAutoHyphens w:val="0"/>
        <w:spacing w:after="160" w:line="252" w:lineRule="auto"/>
        <w:rPr>
          <w:lang w:val="el-GR"/>
        </w:rPr>
      </w:pPr>
      <w:r w:rsidRPr="003D2FD2">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21D26612" w14:textId="1FA27BCF" w:rsidR="003D2FD2" w:rsidRPr="003D2FD2" w:rsidRDefault="003D2FD2" w:rsidP="003D2FD2">
      <w:pPr>
        <w:tabs>
          <w:tab w:val="left" w:pos="0"/>
          <w:tab w:val="left" w:pos="709"/>
          <w:tab w:val="left" w:pos="1134"/>
        </w:tabs>
        <w:spacing w:before="240"/>
        <w:rPr>
          <w:lang w:val="el-GR"/>
        </w:rPr>
      </w:pPr>
      <w:r w:rsidRPr="003D2FD2">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p>
    <w:p w14:paraId="1F65CED2" w14:textId="7A56512A" w:rsidR="002A7C7B" w:rsidRPr="002A7C7B" w:rsidRDefault="003355E7">
      <w:pPr>
        <w:pStyle w:val="aff"/>
        <w:numPr>
          <w:ilvl w:val="3"/>
          <w:numId w:val="11"/>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0D5D57">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0D5D57">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47E401D7" w:rsidR="008338F0" w:rsidRPr="00B32310" w:rsidRDefault="003355E7">
      <w:pPr>
        <w:pStyle w:val="aff"/>
        <w:numPr>
          <w:ilvl w:val="3"/>
          <w:numId w:val="11"/>
        </w:numPr>
        <w:tabs>
          <w:tab w:val="left" w:pos="0"/>
          <w:tab w:val="left" w:pos="709"/>
          <w:tab w:val="left" w:pos="1134"/>
        </w:tabs>
        <w:spacing w:before="240"/>
        <w:ind w:left="0" w:firstLine="0"/>
        <w:rPr>
          <w:b/>
          <w:bCs/>
          <w:color w:val="000000"/>
          <w:lang w:val="el-GR"/>
        </w:rPr>
      </w:pPr>
      <w:r w:rsidRPr="00603221">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106AF5" w:rsidRPr="00EB3D6D">
        <w:rPr>
          <w:vertAlign w:val="superscript"/>
        </w:rPr>
        <w:footnoteReference w:id="1"/>
      </w:r>
      <w:r w:rsidR="00106AF5" w:rsidRPr="00B32310">
        <w:rPr>
          <w:lang w:val="el-GR"/>
        </w:rPr>
        <w:t>, καθώς και στην υπ’ αριθμ. 102080/24-10-2022 (Β΄5623/02.11.2022) απόφαση του Υπουργού Ανάπτυξης και Επενδύσεων, με θέμα: «Ρύθμιση θεμάτων σχετικά με την εξέταση</w:t>
      </w:r>
      <w:r w:rsidR="007E19B4">
        <w:rPr>
          <w:lang w:val="el-GR"/>
        </w:rPr>
        <w:t xml:space="preserve"> </w:t>
      </w:r>
      <w:r w:rsidR="00106AF5" w:rsidRPr="00B32310">
        <w:rPr>
          <w:lang w:val="el-GR"/>
        </w:rPr>
        <w:t>επανορθωτικών μέτρων από την Επιτροπή της παρ.</w:t>
      </w:r>
      <w:r w:rsidR="00106AF5" w:rsidRPr="006F63F4">
        <w:t>  </w:t>
      </w:r>
      <w:r w:rsidR="00106AF5" w:rsidRPr="00B32310">
        <w:rPr>
          <w:lang w:val="el-GR"/>
        </w:rPr>
        <w:t>9 του άρθρου 73 του ν.</w:t>
      </w:r>
      <w:r w:rsidR="00106AF5" w:rsidRPr="006F63F4">
        <w:t> </w:t>
      </w:r>
      <w:r w:rsidR="00106AF5" w:rsidRPr="00B32310">
        <w:rPr>
          <w:lang w:val="el-GR"/>
        </w:rPr>
        <w:t>4412/2016»</w:t>
      </w:r>
      <w:r w:rsidRPr="00603221">
        <w:rPr>
          <w:lang w:val="el-GR"/>
        </w:rPr>
        <w:t>.</w:t>
      </w:r>
    </w:p>
    <w:p w14:paraId="2B505379" w14:textId="77777777" w:rsidR="00106AF5" w:rsidRPr="00B32310" w:rsidRDefault="00106AF5" w:rsidP="00B32310">
      <w:pPr>
        <w:spacing w:after="0"/>
        <w:rPr>
          <w:lang w:val="el-GR"/>
        </w:rPr>
      </w:pPr>
      <w:r w:rsidRPr="00B32310">
        <w:rPr>
          <w:lang w:val="el-GR"/>
        </w:rPr>
        <w:lastRenderedPageBreak/>
        <w:t>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epanorthotika@eaadhsy.gr.</w:t>
      </w:r>
    </w:p>
    <w:p w14:paraId="439F1AB4" w14:textId="77777777" w:rsidR="00106AF5" w:rsidRPr="00B32310" w:rsidRDefault="00106AF5" w:rsidP="00B32310">
      <w:pPr>
        <w:spacing w:after="0"/>
        <w:rPr>
          <w:lang w:val="el-GR"/>
        </w:rPr>
      </w:pPr>
    </w:p>
    <w:p w14:paraId="49D04BC0" w14:textId="77777777" w:rsidR="00106AF5" w:rsidRPr="00B32310" w:rsidRDefault="00106AF5" w:rsidP="00B32310">
      <w:pPr>
        <w:spacing w:after="0"/>
        <w:rPr>
          <w:lang w:val="el-GR"/>
        </w:rPr>
      </w:pPr>
      <w:r w:rsidRPr="00B32310">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56F6CEDA" w14:textId="77777777" w:rsidR="00106AF5" w:rsidRPr="00B32310" w:rsidRDefault="00106AF5" w:rsidP="00B32310">
      <w:pPr>
        <w:spacing w:after="0"/>
        <w:rPr>
          <w:lang w:val="el-GR"/>
        </w:rPr>
      </w:pPr>
    </w:p>
    <w:p w14:paraId="556A73AF" w14:textId="77777777" w:rsidR="00106AF5" w:rsidRPr="00B32310" w:rsidRDefault="00106AF5" w:rsidP="00B32310">
      <w:pPr>
        <w:spacing w:after="0"/>
        <w:rPr>
          <w:lang w:val="el-GR"/>
        </w:rPr>
      </w:pPr>
      <w:r w:rsidRPr="00B32310">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6FE4EF64" w14:textId="77777777" w:rsidR="00106AF5" w:rsidRPr="00B32310" w:rsidRDefault="00106AF5" w:rsidP="00B32310">
      <w:pPr>
        <w:spacing w:after="0"/>
        <w:rPr>
          <w:lang w:val="el-GR"/>
        </w:rPr>
      </w:pPr>
    </w:p>
    <w:p w14:paraId="3CC0C1F8" w14:textId="77777777" w:rsidR="00106AF5" w:rsidRPr="00B32310" w:rsidRDefault="00106AF5" w:rsidP="00B32310">
      <w:pPr>
        <w:spacing w:after="0"/>
        <w:rPr>
          <w:lang w:val="el-GR"/>
        </w:rPr>
      </w:pPr>
      <w:r w:rsidRPr="00B32310">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49DE1DA3" w14:textId="77777777" w:rsidR="00106AF5" w:rsidRPr="00B32310" w:rsidRDefault="00106AF5" w:rsidP="00B32310">
      <w:pPr>
        <w:spacing w:after="0"/>
        <w:rPr>
          <w:lang w:val="el-GR"/>
        </w:rPr>
      </w:pPr>
    </w:p>
    <w:p w14:paraId="6923C82F" w14:textId="77777777" w:rsidR="00106AF5" w:rsidRPr="00B32310" w:rsidRDefault="00106AF5" w:rsidP="00B32310">
      <w:pPr>
        <w:spacing w:after="0"/>
        <w:rPr>
          <w:lang w:val="el-GR"/>
        </w:rPr>
      </w:pPr>
      <w:r w:rsidRPr="00B32310">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1CC3A857" w14:textId="77777777" w:rsidR="00106AF5" w:rsidRPr="00B32310" w:rsidRDefault="00106AF5" w:rsidP="00B32310">
      <w:pPr>
        <w:spacing w:after="0"/>
        <w:rPr>
          <w:lang w:val="el-GR"/>
        </w:rPr>
      </w:pPr>
    </w:p>
    <w:p w14:paraId="191DCF59" w14:textId="77777777" w:rsidR="00106AF5" w:rsidRPr="00B32310" w:rsidRDefault="00106AF5" w:rsidP="00106AF5">
      <w:pPr>
        <w:rPr>
          <w:lang w:val="el-GR"/>
        </w:rPr>
      </w:pPr>
      <w:r w:rsidRPr="00B32310">
        <w:rPr>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56A2030D" w14:textId="27A85696" w:rsidR="00106AF5" w:rsidRPr="00B32310" w:rsidRDefault="00106AF5" w:rsidP="00B32310">
      <w:pPr>
        <w:rPr>
          <w:b/>
          <w:bCs/>
          <w:color w:val="000000"/>
          <w:lang w:val="el-GR"/>
        </w:rPr>
      </w:pPr>
      <w:r w:rsidRPr="00B32310">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01B6A343" w14:textId="77777777" w:rsidR="00106AF5" w:rsidRPr="00603221" w:rsidRDefault="00106AF5" w:rsidP="00B32310">
      <w:pPr>
        <w:pStyle w:val="aff"/>
        <w:tabs>
          <w:tab w:val="left" w:pos="0"/>
          <w:tab w:val="left" w:pos="709"/>
          <w:tab w:val="left" w:pos="1134"/>
        </w:tabs>
        <w:spacing w:before="240"/>
        <w:ind w:left="0"/>
        <w:rPr>
          <w:b/>
          <w:bCs/>
          <w:color w:val="000000"/>
          <w:lang w:val="el-GR"/>
        </w:rPr>
      </w:pPr>
    </w:p>
    <w:p w14:paraId="0C79C613" w14:textId="1D4D76AC" w:rsidR="008338F0" w:rsidRPr="00821852" w:rsidRDefault="003355E7">
      <w:pPr>
        <w:pStyle w:val="aff"/>
        <w:numPr>
          <w:ilvl w:val="3"/>
          <w:numId w:val="11"/>
        </w:numPr>
        <w:tabs>
          <w:tab w:val="left" w:pos="0"/>
          <w:tab w:val="left" w:pos="709"/>
          <w:tab w:val="left" w:pos="1134"/>
        </w:tabs>
        <w:spacing w:before="240"/>
        <w:ind w:left="0" w:firstLine="0"/>
        <w:rPr>
          <w:lang w:val="el-GR"/>
        </w:rPr>
      </w:pPr>
      <w:r w:rsidRPr="00821852">
        <w:rPr>
          <w:lang w:val="el-GR"/>
        </w:rPr>
        <w:t xml:space="preserve"> </w:t>
      </w:r>
      <w:bookmarkStart w:id="101" w:name="_Ref496540821"/>
      <w:r w:rsidR="001E5DE0" w:rsidRPr="00821852">
        <w:rPr>
          <w:lang w:val="el-GR"/>
        </w:rPr>
        <w:t xml:space="preserve">Οικονομικός φορέας, </w:t>
      </w:r>
      <w:r w:rsidR="00313A6E">
        <w:rPr>
          <w:lang w:val="el-GR"/>
        </w:rPr>
        <w:t>εις</w:t>
      </w:r>
      <w:r w:rsidR="00313A6E" w:rsidRPr="00821852">
        <w:rPr>
          <w:lang w:val="el-GR"/>
        </w:rPr>
        <w:t xml:space="preserve"> </w:t>
      </w:r>
      <w:r w:rsidR="001E5DE0" w:rsidRPr="00821852">
        <w:rPr>
          <w:lang w:val="el-GR"/>
        </w:rPr>
        <w:t>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1"/>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102" w:name="_Toc97194274"/>
      <w:bookmarkStart w:id="103" w:name="_Toc97194424"/>
      <w:bookmarkStart w:id="104" w:name="_Toc189047300"/>
      <w:bookmarkStart w:id="105" w:name="_Hlk124415102"/>
      <w:r w:rsidRPr="00603221">
        <w:rPr>
          <w:rFonts w:cs="Tahoma"/>
          <w:szCs w:val="22"/>
          <w:lang w:val="el-GR"/>
        </w:rPr>
        <w:lastRenderedPageBreak/>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2"/>
      <w:bookmarkEnd w:id="103"/>
      <w:bookmarkEnd w:id="104"/>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06" w:name="_Ref74510337"/>
      <w:bookmarkStart w:id="107" w:name="_Toc97194275"/>
      <w:bookmarkStart w:id="108" w:name="_Toc97194425"/>
      <w:bookmarkStart w:id="109" w:name="_Toc189047301"/>
      <w:r w:rsidRPr="00603221" w:rsidDel="00893E05">
        <w:rPr>
          <w:lang w:val="el-GR"/>
        </w:rPr>
        <w:t>Καταλληλόλητα άσκησης επαγγελματικής δραστηριότητας</w:t>
      </w:r>
      <w:bookmarkEnd w:id="106"/>
      <w:bookmarkEnd w:id="107"/>
      <w:bookmarkEnd w:id="108"/>
      <w:bookmarkEnd w:id="109"/>
      <w:r w:rsidRPr="00603221" w:rsidDel="00893E05">
        <w:rPr>
          <w:lang w:val="el-GR"/>
        </w:rPr>
        <w:t xml:space="preserve"> </w:t>
      </w:r>
    </w:p>
    <w:p w14:paraId="7A2B028E" w14:textId="6F822A38" w:rsidR="002F2E92" w:rsidRPr="00723994" w:rsidDel="00893E05" w:rsidRDefault="00F86B7A" w:rsidP="00723994">
      <w:pPr>
        <w:pStyle w:val="aff"/>
        <w:ind w:left="0"/>
        <w:rPr>
          <w:lang w:val="el-GR"/>
        </w:rPr>
      </w:pPr>
      <w:bookmarkStart w:id="110"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10"/>
      <w:r w:rsidR="00D75A0F" w:rsidRPr="00723994">
        <w:rPr>
          <w:lang w:val="el-GR"/>
        </w:rPr>
        <w:t>ήτοι υπηρεσίες πληροφορικής</w:t>
      </w:r>
      <w:r w:rsidR="00D75A0F" w:rsidRPr="00723994" w:rsidDel="00893E05">
        <w:rPr>
          <w:lang w:val="el-GR"/>
        </w:rPr>
        <w:t>.</w:t>
      </w:r>
    </w:p>
    <w:p w14:paraId="5F0E0AEE" w14:textId="77777777" w:rsidR="007E243D" w:rsidDel="00893E05" w:rsidRDefault="007E243D" w:rsidP="00BE6F4C">
      <w:pPr>
        <w:pStyle w:val="aff"/>
        <w:rPr>
          <w:lang w:val="el-GR"/>
        </w:rPr>
      </w:pP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03C0B16" w14:textId="13AB9D6B" w:rsidR="00747E02" w:rsidRPr="00747E02" w:rsidRDefault="006E7017" w:rsidP="00747E02">
      <w:pPr>
        <w:pStyle w:val="aff"/>
        <w:ind w:left="0"/>
        <w:rPr>
          <w:lang w:val="el-GR"/>
        </w:rPr>
      </w:pPr>
      <w:r>
        <w:rPr>
          <w:rFonts w:eastAsia="Calibri"/>
          <w:bCs/>
          <w:color w:val="000000"/>
          <w:lang w:val="el-GR"/>
        </w:rPr>
        <w:t>Ο</w:t>
      </w:r>
      <w:r w:rsidRPr="00D83A10">
        <w:rPr>
          <w:rFonts w:eastAsia="Calibri"/>
          <w:bCs/>
          <w:color w:val="000000"/>
          <w:lang w:val="el-GR"/>
        </w:rPr>
        <w:t xml:space="preserve">ι εγκατεστημένοι στην Ελλάδα οικονομικοί φορείς </w:t>
      </w:r>
      <w:r>
        <w:rPr>
          <w:rFonts w:eastAsia="Calibri"/>
          <w:bCs/>
          <w:color w:val="000000"/>
          <w:lang w:val="el-GR"/>
        </w:rPr>
        <w:t>πρέπει</w:t>
      </w:r>
      <w:r w:rsidRPr="00D83A10">
        <w:rPr>
          <w:rFonts w:eastAsia="Calibri"/>
          <w:bCs/>
          <w:color w:val="000000"/>
          <w:lang w:val="el-GR"/>
        </w:rPr>
        <w:t xml:space="preserve"> να είναι εγγεγραμμένοι στο</w:t>
      </w:r>
      <w:r>
        <w:rPr>
          <w:rFonts w:eastAsia="Calibri"/>
          <w:bCs/>
          <w:color w:val="000000"/>
          <w:lang w:val="el-GR"/>
        </w:rPr>
        <w:t xml:space="preserve"> οικείο επαγγελματικό μητρώο, εφόσον, κατά την κείμενη νομοθεσία, απαιτείται η εγγραφή τους για την υπό ανάθεση υπηρεσία</w:t>
      </w:r>
      <w:r w:rsidR="00747E02" w:rsidRPr="00747E02">
        <w:rPr>
          <w:lang w:val="el-GR"/>
        </w:rPr>
        <w:t>.</w:t>
      </w:r>
    </w:p>
    <w:p w14:paraId="2F4CAEF8" w14:textId="04B83539" w:rsidR="00FA4CDD" w:rsidRDefault="00FA4CDD" w:rsidP="00086782">
      <w:pPr>
        <w:pStyle w:val="aff"/>
        <w:ind w:left="0"/>
        <w:rPr>
          <w:lang w:val="el-GR"/>
        </w:rPr>
      </w:pPr>
    </w:p>
    <w:p w14:paraId="2BE12AB9" w14:textId="7D75D90E" w:rsidR="00BE6F4C"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2D14DCD5" w14:textId="77777777" w:rsidR="00F84011" w:rsidRPr="00BE6F4C" w:rsidDel="00893E05" w:rsidRDefault="00F84011" w:rsidP="00086782">
      <w:pPr>
        <w:pStyle w:val="aff"/>
        <w:ind w:left="0"/>
        <w:rPr>
          <w:lang w:val="el-GR"/>
        </w:rPr>
      </w:pPr>
    </w:p>
    <w:p w14:paraId="7830D1BF" w14:textId="77777777" w:rsidR="008338F0" w:rsidRPr="00CF0991" w:rsidRDefault="003355E7" w:rsidP="00086782">
      <w:pPr>
        <w:pStyle w:val="3"/>
        <w:ind w:left="1276"/>
        <w:rPr>
          <w:lang w:val="el-GR"/>
        </w:rPr>
      </w:pPr>
      <w:bookmarkStart w:id="111" w:name="_Toc74566826"/>
      <w:bookmarkStart w:id="112" w:name="_Ref496541309"/>
      <w:bookmarkStart w:id="113" w:name="_Ref496541508"/>
      <w:bookmarkStart w:id="114" w:name="_Toc97194277"/>
      <w:bookmarkStart w:id="115" w:name="_Toc97194426"/>
      <w:bookmarkStart w:id="116" w:name="_Toc189047302"/>
      <w:bookmarkEnd w:id="111"/>
      <w:r w:rsidRPr="00CF0991">
        <w:rPr>
          <w:lang w:val="el-GR"/>
        </w:rPr>
        <w:t>Οικονομική και χρηματοοικονομική επάρκεια</w:t>
      </w:r>
      <w:bookmarkEnd w:id="112"/>
      <w:bookmarkEnd w:id="113"/>
      <w:bookmarkEnd w:id="114"/>
      <w:bookmarkEnd w:id="115"/>
      <w:bookmarkEnd w:id="116"/>
    </w:p>
    <w:p w14:paraId="7F48B20F" w14:textId="62BBBA26" w:rsidR="002D0287" w:rsidRPr="00CF0991" w:rsidRDefault="00F86B7A" w:rsidP="00732739">
      <w:pPr>
        <w:rPr>
          <w:lang w:val="el-GR"/>
        </w:rPr>
      </w:pPr>
      <w:bookmarkStart w:id="117" w:name="_Toc97194278"/>
      <w:bookmarkStart w:id="118" w:name="_Hlk124862512"/>
      <w:r w:rsidRPr="00CF0991">
        <w:rPr>
          <w:lang w:val="el-GR"/>
        </w:rPr>
        <w:t>Οι οικονομικοί φορείς που συμμετέχουν στη διαδικασία σύναψης της παρούσας απαιτείται να έχουν</w:t>
      </w:r>
      <w:r w:rsidR="00732739" w:rsidRPr="00732739">
        <w:rPr>
          <w:lang w:val="el-GR"/>
        </w:rPr>
        <w:t xml:space="preserve"> μέσο γενικό ετήσιο κύκλο εργασιών των τριών τελευταίων διαχειριστικών χρήσεων (2022,2023,2024) ή για όσο διάστημα ασκούν την επιχειρηματική τους δράση εφόσον είναι μικρότερο των τριών ετών, τουλάχιστον ίσο με το εκατόν πενήντα τοις εκατό (150%) του προϋπολογισμού του υπό ανάθεση έργου μη συμπεριλαμβανομένου ΦΠΑ.</w:t>
      </w:r>
      <w:r w:rsidR="002D0287" w:rsidRPr="00CF0991">
        <w:rPr>
          <w:lang w:val="el-GR"/>
        </w:rPr>
        <w:t xml:space="preserve"> </w:t>
      </w:r>
    </w:p>
    <w:bookmarkEnd w:id="117"/>
    <w:p w14:paraId="03EB84BA" w14:textId="22A7E813" w:rsidR="00E83D26" w:rsidRPr="00CF0991" w:rsidRDefault="00E83D26" w:rsidP="00D6202B">
      <w:pPr>
        <w:rPr>
          <w:lang w:val="el-GR"/>
        </w:rPr>
      </w:pPr>
    </w:p>
    <w:p w14:paraId="7D4F7C41" w14:textId="77777777" w:rsidR="00722D14" w:rsidRDefault="00722D14" w:rsidP="00722D14">
      <w:pPr>
        <w:rPr>
          <w:lang w:val="el-GR" w:eastAsia="en-US"/>
        </w:rPr>
      </w:pPr>
      <w:r w:rsidRPr="00CF0991">
        <w:rPr>
          <w:lang w:val="el-GR"/>
        </w:rPr>
        <w:t>Σε περίπτωση ένωσης οικονομικών φορέων, οι παραπάνω απαιτήσεις καλύπτονται αθροιστικά από τα μέλη της ένωσης</w:t>
      </w:r>
    </w:p>
    <w:bookmarkEnd w:id="118"/>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19" w:name="_Ref496541329"/>
      <w:bookmarkStart w:id="120" w:name="_Ref496541556"/>
      <w:bookmarkStart w:id="121" w:name="_Toc97194279"/>
      <w:bookmarkStart w:id="122" w:name="_Toc97194427"/>
      <w:bookmarkStart w:id="123" w:name="_Toc189047303"/>
      <w:r w:rsidRPr="00603221">
        <w:rPr>
          <w:lang w:val="el-GR"/>
        </w:rPr>
        <w:t>Τεχνική και επαγγελματική ικανότητα</w:t>
      </w:r>
      <w:bookmarkEnd w:id="119"/>
      <w:bookmarkEnd w:id="120"/>
      <w:bookmarkEnd w:id="121"/>
      <w:bookmarkEnd w:id="122"/>
      <w:bookmarkEnd w:id="123"/>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4" w:name="_Ref61980826"/>
      <w:bookmarkStart w:id="125" w:name="_Toc97194280"/>
      <w:bookmarkStart w:id="126" w:name="_Toc189047304"/>
      <w:bookmarkStart w:id="127" w:name="_Ref40965350"/>
      <w:r>
        <w:rPr>
          <w:lang w:val="el-GR" w:eastAsia="en-US"/>
        </w:rPr>
        <w:t>Τεχνική Ικανότητα</w:t>
      </w:r>
      <w:bookmarkEnd w:id="124"/>
      <w:bookmarkEnd w:id="125"/>
      <w:bookmarkEnd w:id="126"/>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8"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7AB577F2" w14:textId="14FD6E72" w:rsidR="00D75A0F" w:rsidRDefault="0069435C" w:rsidP="00D75A0F">
      <w:pPr>
        <w:rPr>
          <w:bCs/>
          <w:lang w:val="el-GR"/>
        </w:rPr>
      </w:pPr>
      <w:r>
        <w:rPr>
          <w:bCs/>
          <w:lang w:val="el-GR"/>
        </w:rPr>
        <w:t xml:space="preserve">Συγκεκριμένα </w:t>
      </w:r>
      <w:r w:rsidRPr="00FC0BE5">
        <w:rPr>
          <w:bCs/>
          <w:lang w:val="el-GR"/>
        </w:rPr>
        <w:t>απαιτείται</w:t>
      </w:r>
      <w:r>
        <w:rPr>
          <w:bCs/>
          <w:lang w:val="el-GR"/>
        </w:rPr>
        <w:t xml:space="preserve"> </w:t>
      </w:r>
      <w:bookmarkEnd w:id="128"/>
      <w:r w:rsidR="00D75A0F" w:rsidRPr="00D75A0F">
        <w:rPr>
          <w:bCs/>
          <w:lang w:val="el-GR"/>
        </w:rPr>
        <w:t xml:space="preserve">κατά </w:t>
      </w:r>
      <w:r w:rsidR="00AF7A8A">
        <w:rPr>
          <w:bCs/>
          <w:lang w:val="el-GR"/>
        </w:rPr>
        <w:t xml:space="preserve">τα τελευταία </w:t>
      </w:r>
      <w:r w:rsidR="00AF7A8A">
        <w:rPr>
          <w:b/>
          <w:lang w:val="el-GR"/>
        </w:rPr>
        <w:t xml:space="preserve">τρία (3) έτη </w:t>
      </w:r>
      <w:r w:rsidR="00AF7A8A">
        <w:rPr>
          <w:bCs/>
          <w:lang w:val="el-GR"/>
        </w:rPr>
        <w:t>(</w:t>
      </w:r>
      <w:r w:rsidR="00D75A0F" w:rsidRPr="00D75A0F">
        <w:rPr>
          <w:bCs/>
          <w:lang w:val="el-GR"/>
        </w:rPr>
        <w:t xml:space="preserve">από την καταληκτική ημερομηνία </w:t>
      </w:r>
      <w:r w:rsidR="00AF7A8A">
        <w:rPr>
          <w:bCs/>
          <w:lang w:val="el-GR"/>
        </w:rPr>
        <w:t xml:space="preserve">διενέργειας του </w:t>
      </w:r>
      <w:r w:rsidR="00D75A0F" w:rsidRPr="00D75A0F">
        <w:rPr>
          <w:bCs/>
          <w:lang w:val="el-GR"/>
        </w:rPr>
        <w:t>παρόντος διαγωνισμού</w:t>
      </w:r>
      <w:r w:rsidR="00AF7A8A">
        <w:rPr>
          <w:bCs/>
          <w:lang w:val="el-GR"/>
        </w:rPr>
        <w:t xml:space="preserve">) </w:t>
      </w:r>
      <w:r w:rsidR="00D75A0F" w:rsidRPr="00D75A0F">
        <w:rPr>
          <w:bCs/>
          <w:lang w:val="el-GR"/>
        </w:rPr>
        <w:t xml:space="preserve">να έχουν ολοκληρώσει τουλάχιστον </w:t>
      </w:r>
      <w:r w:rsidR="00870C95">
        <w:rPr>
          <w:bCs/>
          <w:lang w:val="el-GR"/>
        </w:rPr>
        <w:t>δυο</w:t>
      </w:r>
      <w:r w:rsidR="00870C95" w:rsidRPr="00D75A0F">
        <w:rPr>
          <w:bCs/>
          <w:lang w:val="el-GR"/>
        </w:rPr>
        <w:t xml:space="preserve"> </w:t>
      </w:r>
      <w:r w:rsidR="00D75A0F" w:rsidRPr="00D75A0F">
        <w:rPr>
          <w:bCs/>
          <w:lang w:val="el-GR"/>
        </w:rPr>
        <w:t>(</w:t>
      </w:r>
      <w:r w:rsidR="00870C95">
        <w:rPr>
          <w:bCs/>
          <w:lang w:val="el-GR"/>
        </w:rPr>
        <w:t>2</w:t>
      </w:r>
      <w:r w:rsidR="00D75A0F" w:rsidRPr="00D75A0F">
        <w:rPr>
          <w:bCs/>
          <w:lang w:val="el-GR"/>
        </w:rPr>
        <w:t xml:space="preserve">) </w:t>
      </w:r>
      <w:r w:rsidR="00870C95" w:rsidRPr="00D75A0F">
        <w:rPr>
          <w:bCs/>
          <w:lang w:val="el-GR"/>
        </w:rPr>
        <w:t>έργ</w:t>
      </w:r>
      <w:r w:rsidR="00870C95">
        <w:rPr>
          <w:bCs/>
          <w:lang w:val="el-GR"/>
        </w:rPr>
        <w:t>α</w:t>
      </w:r>
      <w:r w:rsidR="00D75A0F" w:rsidRPr="00D75A0F">
        <w:rPr>
          <w:bCs/>
          <w:lang w:val="el-GR"/>
        </w:rPr>
        <w:t xml:space="preserve">, ως εξής: </w:t>
      </w:r>
    </w:p>
    <w:p w14:paraId="2D7D89C6" w14:textId="250C0740" w:rsidR="00870C95" w:rsidRPr="00870C95" w:rsidRDefault="00870C95">
      <w:pPr>
        <w:numPr>
          <w:ilvl w:val="0"/>
          <w:numId w:val="30"/>
        </w:numPr>
        <w:suppressAutoHyphens w:val="0"/>
        <w:spacing w:after="0"/>
        <w:ind w:left="426"/>
        <w:contextualSpacing/>
        <w:rPr>
          <w:bCs/>
          <w:lang w:val="el-GR"/>
        </w:rPr>
      </w:pPr>
      <w:r w:rsidRPr="00870C95">
        <w:rPr>
          <w:bCs/>
          <w:lang w:val="el-GR"/>
        </w:rPr>
        <w:lastRenderedPageBreak/>
        <w:t xml:space="preserve">Τουλάχιστον </w:t>
      </w:r>
      <w:r w:rsidR="008274DE">
        <w:rPr>
          <w:bCs/>
          <w:lang w:val="el-GR"/>
        </w:rPr>
        <w:t xml:space="preserve">ένα </w:t>
      </w:r>
      <w:r w:rsidRPr="00870C95">
        <w:rPr>
          <w:bCs/>
          <w:lang w:val="el-GR"/>
        </w:rPr>
        <w:t>(</w:t>
      </w:r>
      <w:r w:rsidR="008274DE">
        <w:rPr>
          <w:bCs/>
          <w:lang w:val="el-GR"/>
        </w:rPr>
        <w:t>1</w:t>
      </w:r>
      <w:r w:rsidRPr="00870C95">
        <w:rPr>
          <w:bCs/>
          <w:lang w:val="el-GR"/>
        </w:rPr>
        <w:t>)  έργ</w:t>
      </w:r>
      <w:r w:rsidR="008274DE">
        <w:rPr>
          <w:bCs/>
          <w:lang w:val="el-GR"/>
        </w:rPr>
        <w:t>ο</w:t>
      </w:r>
      <w:r w:rsidRPr="00870C95">
        <w:rPr>
          <w:bCs/>
          <w:lang w:val="el-GR"/>
        </w:rPr>
        <w:t xml:space="preserve"> που να αφορ</w:t>
      </w:r>
      <w:r>
        <w:rPr>
          <w:bCs/>
          <w:lang w:val="el-GR"/>
        </w:rPr>
        <w:t>ά</w:t>
      </w:r>
      <w:r w:rsidRPr="00870C95">
        <w:rPr>
          <w:bCs/>
          <w:lang w:val="el-GR"/>
        </w:rPr>
        <w:t xml:space="preserve"> τον σχεδιασμό και υλοποίηση έργου για την χορήγηση κάρτας επιδότησης πολιτών. </w:t>
      </w:r>
    </w:p>
    <w:p w14:paraId="441B3A96" w14:textId="6CCF81A7" w:rsidR="00870C95" w:rsidRPr="00870C95" w:rsidRDefault="00870C95">
      <w:pPr>
        <w:numPr>
          <w:ilvl w:val="0"/>
          <w:numId w:val="30"/>
        </w:numPr>
        <w:suppressAutoHyphens w:val="0"/>
        <w:spacing w:after="0"/>
        <w:ind w:left="426"/>
        <w:contextualSpacing/>
        <w:rPr>
          <w:bCs/>
          <w:lang w:val="el-GR"/>
        </w:rPr>
      </w:pPr>
      <w:r w:rsidRPr="00870C95">
        <w:rPr>
          <w:bCs/>
          <w:lang w:val="el-GR"/>
        </w:rPr>
        <w:t xml:space="preserve">Τουλάχιστον Ένα (1) έργο για την υποστήριξη </w:t>
      </w:r>
      <w:r w:rsidR="0063050C">
        <w:rPr>
          <w:bCs/>
          <w:lang w:val="el-GR"/>
        </w:rPr>
        <w:t>της</w:t>
      </w:r>
      <w:r w:rsidR="0063050C" w:rsidRPr="00870C95">
        <w:rPr>
          <w:bCs/>
          <w:lang w:val="el-GR"/>
        </w:rPr>
        <w:t xml:space="preserve"> </w:t>
      </w:r>
      <w:r w:rsidRPr="00870C95">
        <w:rPr>
          <w:bCs/>
          <w:lang w:val="el-GR"/>
        </w:rPr>
        <w:t>παραγωγική</w:t>
      </w:r>
      <w:r w:rsidR="0063050C">
        <w:rPr>
          <w:bCs/>
          <w:lang w:val="el-GR"/>
        </w:rPr>
        <w:t>ς</w:t>
      </w:r>
      <w:r w:rsidRPr="00870C95">
        <w:rPr>
          <w:bCs/>
          <w:lang w:val="el-GR"/>
        </w:rPr>
        <w:t xml:space="preserve"> λειτουργία συστήματος χορήγησης οικονομικής ενίσχυσης.</w:t>
      </w:r>
    </w:p>
    <w:p w14:paraId="3B5E44FF" w14:textId="4646F943" w:rsidR="00166AA6" w:rsidRDefault="00166AA6" w:rsidP="00D75A0F">
      <w:pPr>
        <w:spacing w:after="0"/>
        <w:rPr>
          <w:lang w:val="el-GR"/>
        </w:rPr>
      </w:pPr>
    </w:p>
    <w:p w14:paraId="11A2E1C5" w14:textId="6356724C" w:rsidR="00157F39" w:rsidRDefault="00157F39" w:rsidP="00166AA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p w14:paraId="474F899F" w14:textId="77777777" w:rsidR="00CC2818" w:rsidRPr="008E43C4" w:rsidRDefault="00CC2818" w:rsidP="008E43C4">
      <w:pPr>
        <w:ind w:left="360"/>
        <w:rPr>
          <w:bCs/>
          <w:highlight w:val="cyan"/>
          <w:lang w:val="el-GR"/>
        </w:rPr>
      </w:pPr>
    </w:p>
    <w:p w14:paraId="515F669D" w14:textId="77777777" w:rsidR="00CC2818" w:rsidRPr="006E6191" w:rsidRDefault="00CC2818" w:rsidP="00CC2818">
      <w:pPr>
        <w:pStyle w:val="4"/>
        <w:rPr>
          <w:lang w:val="el-GR" w:eastAsia="en-US"/>
        </w:rPr>
      </w:pPr>
      <w:bookmarkStart w:id="129" w:name="_Toc97194281"/>
      <w:bookmarkStart w:id="130" w:name="_Ref122528826"/>
      <w:bookmarkStart w:id="131" w:name="_Toc189047305"/>
      <w:bookmarkEnd w:id="127"/>
      <w:r w:rsidRPr="00CC2818">
        <w:rPr>
          <w:lang w:val="el-GR" w:eastAsia="en-US"/>
        </w:rPr>
        <w:t>Επαγγελματική Ικανότητα – Ομάδα Έργου</w:t>
      </w:r>
      <w:bookmarkEnd w:id="129"/>
      <w:bookmarkEnd w:id="130"/>
      <w:bookmarkEnd w:id="131"/>
    </w:p>
    <w:p w14:paraId="3DD94C43" w14:textId="081E2733" w:rsidR="00451F31" w:rsidRPr="00BE6670" w:rsidRDefault="00451F31" w:rsidP="00451F31">
      <w:pPr>
        <w:spacing w:line="252" w:lineRule="auto"/>
        <w:rPr>
          <w:lang w:val="el-GR"/>
        </w:rPr>
      </w:pPr>
      <w:bookmarkStart w:id="132"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w:t>
      </w:r>
    </w:p>
    <w:p w14:paraId="52E9C422" w14:textId="77777777" w:rsidR="008C6F6A" w:rsidRPr="008C6F6A" w:rsidRDefault="008C6F6A">
      <w:pPr>
        <w:numPr>
          <w:ilvl w:val="0"/>
          <w:numId w:val="30"/>
        </w:numPr>
        <w:suppressAutoHyphens w:val="0"/>
        <w:spacing w:after="0"/>
        <w:ind w:left="426"/>
        <w:contextualSpacing/>
        <w:rPr>
          <w:bCs/>
          <w:lang w:val="el-GR"/>
        </w:rPr>
      </w:pPr>
      <w:r w:rsidRPr="008C6F6A">
        <w:rPr>
          <w:bCs/>
          <w:lang w:val="el-GR"/>
        </w:rPr>
        <w:t>Έναν (1) Υπεύθυνο Έργου (ΥΕ), ο οποίος πρέπει να διαθέτει τα ακόλουθα προσόντα:</w:t>
      </w:r>
    </w:p>
    <w:p w14:paraId="6D1627B0" w14:textId="2ED40A2F" w:rsidR="008C6F6A" w:rsidRPr="008C6F6A" w:rsidRDefault="008C6F6A">
      <w:pPr>
        <w:numPr>
          <w:ilvl w:val="1"/>
          <w:numId w:val="30"/>
        </w:numPr>
        <w:suppressAutoHyphens w:val="0"/>
        <w:spacing w:after="0"/>
        <w:contextualSpacing/>
        <w:rPr>
          <w:bCs/>
          <w:lang w:val="el-GR"/>
        </w:rPr>
      </w:pPr>
      <w:r w:rsidRPr="008C6F6A">
        <w:rPr>
          <w:bCs/>
          <w:lang w:val="el-GR"/>
        </w:rPr>
        <w:t>Να κατέχει Πανεπιστημιακό τίτλο σπουδών</w:t>
      </w:r>
    </w:p>
    <w:p w14:paraId="05FD74E4" w14:textId="77777777" w:rsidR="008C6F6A" w:rsidRPr="008C6F6A" w:rsidRDefault="008C6F6A">
      <w:pPr>
        <w:numPr>
          <w:ilvl w:val="1"/>
          <w:numId w:val="30"/>
        </w:numPr>
        <w:suppressAutoHyphens w:val="0"/>
        <w:spacing w:after="0"/>
        <w:contextualSpacing/>
        <w:rPr>
          <w:bCs/>
          <w:lang w:val="el-GR"/>
        </w:rPr>
      </w:pPr>
      <w:r w:rsidRPr="008C6F6A">
        <w:rPr>
          <w:bCs/>
          <w:lang w:val="el-GR"/>
        </w:rPr>
        <w:t xml:space="preserve">Να διαθέτει τουλάχιστον 8ετή επαγγελματική εμπειρία στον σχεδιασμό και ανάπτυξη πληροφοριακών συστημάτων </w:t>
      </w:r>
    </w:p>
    <w:p w14:paraId="1DB90AF7" w14:textId="7BC9C23D" w:rsidR="008C6F6A" w:rsidRPr="008C6F6A" w:rsidRDefault="008C6F6A" w:rsidP="008C6F6A">
      <w:pPr>
        <w:spacing w:line="252" w:lineRule="auto"/>
        <w:rPr>
          <w:lang w:val="el-GR"/>
        </w:rPr>
      </w:pPr>
      <w:r w:rsidRPr="008C6F6A">
        <w:rPr>
          <w:lang w:val="el-GR"/>
        </w:rPr>
        <w:t xml:space="preserve">Η Ομάδα Έργου του Αναδόχου πρέπει να περιλαμβάνει τουλάχιστον </w:t>
      </w:r>
      <w:r w:rsidR="00124D08">
        <w:rPr>
          <w:lang w:val="el-GR"/>
        </w:rPr>
        <w:t>δύο</w:t>
      </w:r>
      <w:r w:rsidR="00124D08" w:rsidRPr="008C6F6A">
        <w:rPr>
          <w:lang w:val="el-GR"/>
        </w:rPr>
        <w:t xml:space="preserve"> </w:t>
      </w:r>
      <w:r>
        <w:rPr>
          <w:lang w:val="el-GR"/>
        </w:rPr>
        <w:t>(</w:t>
      </w:r>
      <w:r w:rsidR="00124D08">
        <w:rPr>
          <w:lang w:val="el-GR"/>
        </w:rPr>
        <w:t>2</w:t>
      </w:r>
      <w:r>
        <w:rPr>
          <w:lang w:val="el-GR"/>
        </w:rPr>
        <w:t xml:space="preserve">) </w:t>
      </w:r>
      <w:r w:rsidRPr="008C6F6A">
        <w:rPr>
          <w:lang w:val="el-GR"/>
        </w:rPr>
        <w:t>μέλη, τα οποία πρέπει να διαθέτουν τα ακόλουθα προσόντα:</w:t>
      </w:r>
    </w:p>
    <w:p w14:paraId="5EE6650B" w14:textId="179782CC" w:rsidR="008C6F6A" w:rsidRPr="008C6F6A" w:rsidRDefault="008C6F6A">
      <w:pPr>
        <w:numPr>
          <w:ilvl w:val="0"/>
          <w:numId w:val="30"/>
        </w:numPr>
        <w:suppressAutoHyphens w:val="0"/>
        <w:spacing w:after="0"/>
        <w:ind w:left="426"/>
        <w:contextualSpacing/>
        <w:rPr>
          <w:bCs/>
          <w:lang w:val="el-GR"/>
        </w:rPr>
      </w:pPr>
      <w:r w:rsidRPr="008C6F6A">
        <w:rPr>
          <w:bCs/>
          <w:lang w:val="el-GR"/>
        </w:rPr>
        <w:t>Πανεπιστημιακό Τίτλο Σπουδών και</w:t>
      </w:r>
    </w:p>
    <w:p w14:paraId="47BF437E" w14:textId="2713822E" w:rsidR="008C6F6A" w:rsidRPr="008C6F6A" w:rsidRDefault="008C6F6A">
      <w:pPr>
        <w:numPr>
          <w:ilvl w:val="0"/>
          <w:numId w:val="30"/>
        </w:numPr>
        <w:suppressAutoHyphens w:val="0"/>
        <w:spacing w:after="0"/>
        <w:ind w:left="426"/>
        <w:contextualSpacing/>
        <w:rPr>
          <w:bCs/>
          <w:lang w:val="el-GR"/>
        </w:rPr>
      </w:pPr>
      <w:r w:rsidRPr="008C6F6A">
        <w:rPr>
          <w:bCs/>
          <w:lang w:val="el-GR"/>
        </w:rPr>
        <w:t xml:space="preserve">επαγγελματική εμπειρία σε ένα ή περισσότερα από </w:t>
      </w:r>
      <w:r w:rsidR="003609DE">
        <w:rPr>
          <w:bCs/>
          <w:lang w:val="el-GR"/>
        </w:rPr>
        <w:t xml:space="preserve">τα </w:t>
      </w:r>
      <w:r w:rsidRPr="008C6F6A">
        <w:rPr>
          <w:bCs/>
          <w:lang w:val="el-GR"/>
        </w:rPr>
        <w:t>κάτωθι γνωστικά αντικείμενα:</w:t>
      </w:r>
    </w:p>
    <w:p w14:paraId="0F8D1337" w14:textId="77777777" w:rsidR="008C6F6A" w:rsidRPr="008C6F6A" w:rsidRDefault="008C6F6A">
      <w:pPr>
        <w:numPr>
          <w:ilvl w:val="1"/>
          <w:numId w:val="30"/>
        </w:numPr>
        <w:suppressAutoHyphens w:val="0"/>
        <w:spacing w:after="0"/>
        <w:contextualSpacing/>
        <w:rPr>
          <w:bCs/>
          <w:lang w:val="el-GR"/>
        </w:rPr>
      </w:pPr>
      <w:r w:rsidRPr="008C6F6A">
        <w:rPr>
          <w:bCs/>
          <w:lang w:val="el-GR"/>
        </w:rPr>
        <w:t xml:space="preserve">Σχεδιασμό και Υλοποίηση Cloud Native Πληροφοριακών Συστημάτων </w:t>
      </w:r>
    </w:p>
    <w:p w14:paraId="3226E1AC" w14:textId="77777777" w:rsidR="008C6F6A" w:rsidRPr="008C6F6A" w:rsidRDefault="008C6F6A">
      <w:pPr>
        <w:numPr>
          <w:ilvl w:val="1"/>
          <w:numId w:val="30"/>
        </w:numPr>
        <w:suppressAutoHyphens w:val="0"/>
        <w:spacing w:after="0"/>
        <w:contextualSpacing/>
        <w:rPr>
          <w:bCs/>
          <w:lang w:val="el-GR"/>
        </w:rPr>
      </w:pPr>
      <w:r w:rsidRPr="008C6F6A">
        <w:rPr>
          <w:bCs/>
          <w:lang w:val="el-GR"/>
        </w:rPr>
        <w:t xml:space="preserve">DevOPS </w:t>
      </w:r>
    </w:p>
    <w:p w14:paraId="18AC6245" w14:textId="77777777" w:rsidR="008C6F6A" w:rsidRPr="008C6F6A" w:rsidRDefault="008C6F6A">
      <w:pPr>
        <w:numPr>
          <w:ilvl w:val="1"/>
          <w:numId w:val="30"/>
        </w:numPr>
        <w:suppressAutoHyphens w:val="0"/>
        <w:spacing w:after="0"/>
        <w:contextualSpacing/>
        <w:rPr>
          <w:bCs/>
          <w:lang w:val="el-GR"/>
        </w:rPr>
      </w:pPr>
      <w:r w:rsidRPr="008C6F6A">
        <w:rPr>
          <w:bCs/>
          <w:lang w:val="el-GR"/>
        </w:rPr>
        <w:t>Διαχείριση Βάσεων Δεδομένων</w:t>
      </w:r>
    </w:p>
    <w:p w14:paraId="2842C24A" w14:textId="77777777" w:rsidR="008C6F6A" w:rsidRPr="008C6F6A" w:rsidRDefault="008C6F6A">
      <w:pPr>
        <w:numPr>
          <w:ilvl w:val="1"/>
          <w:numId w:val="30"/>
        </w:numPr>
        <w:suppressAutoHyphens w:val="0"/>
        <w:spacing w:after="0"/>
        <w:contextualSpacing/>
        <w:rPr>
          <w:bCs/>
          <w:lang w:val="el-GR"/>
        </w:rPr>
      </w:pPr>
      <w:r w:rsidRPr="008C6F6A">
        <w:rPr>
          <w:bCs/>
          <w:lang w:val="el-GR"/>
        </w:rPr>
        <w:t>Σχεδιασμό και υλοποίηση responsive UI</w:t>
      </w:r>
    </w:p>
    <w:p w14:paraId="47336D03" w14:textId="77777777" w:rsidR="009A3E22" w:rsidRPr="009A3E22" w:rsidRDefault="009A3E22" w:rsidP="009A3E22">
      <w:pPr>
        <w:widowControl w:val="0"/>
        <w:spacing w:before="120" w:after="0"/>
        <w:rPr>
          <w:lang w:val="el-GR"/>
        </w:rPr>
      </w:pPr>
    </w:p>
    <w:bookmarkEnd w:id="132"/>
    <w:p w14:paraId="7F5A945E" w14:textId="77777777" w:rsidR="00313A6E" w:rsidRDefault="00313A6E" w:rsidP="00063FB6">
      <w:pPr>
        <w:rPr>
          <w:lang w:val="el-GR"/>
        </w:rPr>
      </w:pPr>
    </w:p>
    <w:p w14:paraId="26F1E5A5" w14:textId="77777777" w:rsidR="00313A6E" w:rsidRDefault="00313A6E" w:rsidP="00313A6E">
      <w:pPr>
        <w:rPr>
          <w:lang w:val="el-GR"/>
        </w:rPr>
      </w:pPr>
      <w:bookmarkStart w:id="133" w:name="_Hlk164430010"/>
      <w:r w:rsidRPr="006676BA">
        <w:rPr>
          <w:bCs/>
          <w:lang w:val="en-US"/>
        </w:rPr>
        <w:t>T</w:t>
      </w:r>
      <w:r w:rsidRPr="006676BA">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r>
        <w:rPr>
          <w:bCs/>
          <w:lang w:val="el-GR"/>
        </w:rPr>
        <w:t>.</w:t>
      </w:r>
    </w:p>
    <w:bookmarkEnd w:id="133"/>
    <w:p w14:paraId="3496FF94" w14:textId="77777777" w:rsidR="00313A6E" w:rsidRDefault="00313A6E" w:rsidP="00063FB6">
      <w:pPr>
        <w:rPr>
          <w:lang w:val="el-GR"/>
        </w:rPr>
      </w:pPr>
    </w:p>
    <w:p w14:paraId="09ADDA07" w14:textId="4C12913C"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E6897BF" w14:textId="77777777" w:rsidR="00C32AE0" w:rsidRPr="00157F39" w:rsidRDefault="00C32AE0" w:rsidP="00063FB6">
      <w:pPr>
        <w:rPr>
          <w:lang w:val="el-GR" w:eastAsia="en-US"/>
        </w:rPr>
      </w:pPr>
    </w:p>
    <w:p w14:paraId="33C2B840" w14:textId="77777777" w:rsidR="008338F0" w:rsidRPr="001F4428" w:rsidRDefault="003355E7" w:rsidP="00086782">
      <w:pPr>
        <w:pStyle w:val="3"/>
        <w:ind w:left="1276"/>
        <w:rPr>
          <w:lang w:val="el-GR"/>
        </w:rPr>
      </w:pPr>
      <w:bookmarkStart w:id="134" w:name="_Ref496541343"/>
      <w:bookmarkStart w:id="135" w:name="_Ref496541651"/>
      <w:bookmarkStart w:id="136" w:name="_Toc97194282"/>
      <w:bookmarkStart w:id="137" w:name="_Toc97194428"/>
      <w:bookmarkStart w:id="138" w:name="_Toc189047306"/>
      <w:r w:rsidRPr="001F4428">
        <w:rPr>
          <w:lang w:val="el-GR"/>
        </w:rPr>
        <w:t xml:space="preserve">Πρότυπα διασφάλισης ποιότητας </w:t>
      </w:r>
      <w:r w:rsidRPr="00086782">
        <w:rPr>
          <w:lang w:val="el-GR"/>
        </w:rPr>
        <w:t>και πρότυπα περιβαλλοντικής διαχείρισης</w:t>
      </w:r>
      <w:bookmarkEnd w:id="134"/>
      <w:bookmarkEnd w:id="135"/>
      <w:bookmarkEnd w:id="136"/>
      <w:bookmarkEnd w:id="137"/>
      <w:bookmarkEnd w:id="138"/>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7FAF08BE" w14:textId="54A45A01" w:rsidR="009A3E22" w:rsidRPr="00C00D3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50232E1D" w14:textId="12B3DCEC" w:rsidR="008B41C9" w:rsidRPr="001F4428" w:rsidRDefault="008B41C9" w:rsidP="003329FF">
      <w:pPr>
        <w:rPr>
          <w:lang w:val="el-GR"/>
        </w:rPr>
      </w:pPr>
    </w:p>
    <w:p w14:paraId="70ACF795" w14:textId="14980D04" w:rsidR="00C70B7E" w:rsidRPr="008A366B" w:rsidRDefault="00C70B7E" w:rsidP="00C70B7E">
      <w:pPr>
        <w:rPr>
          <w:lang w:val="el-GR"/>
        </w:rPr>
      </w:pPr>
      <w:r w:rsidRPr="008A366B">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w:t>
      </w:r>
      <w:r w:rsidR="00DA4B61" w:rsidRPr="00B32310">
        <w:rPr>
          <w:lang w:val="el-GR"/>
        </w:rPr>
        <w:t>,</w:t>
      </w:r>
      <w:r w:rsidR="00DA4B61">
        <w:rPr>
          <w:lang w:val="el-GR"/>
        </w:rPr>
        <w:t xml:space="preserve"> </w:t>
      </w:r>
      <w:r w:rsidR="00DA4B61" w:rsidRPr="00B32310">
        <w:rPr>
          <w:lang w:val="el-GR"/>
        </w:rPr>
        <w:t xml:space="preserve"> </w:t>
      </w:r>
      <w:bookmarkStart w:id="139" w:name="_Hlk164430049"/>
      <w:r w:rsidR="00DA4B61" w:rsidRPr="00B32310">
        <w:rPr>
          <w:lang w:val="el-GR"/>
        </w:rPr>
        <w:t xml:space="preserve">σύμφωνα με τον Κανονισμό </w:t>
      </w:r>
      <w:bookmarkEnd w:id="139"/>
      <w:r w:rsidR="00DA4B61" w:rsidRPr="00B32310">
        <w:rPr>
          <w:i/>
          <w:lang w:val="el-GR"/>
        </w:rPr>
        <w:t>765/2008</w:t>
      </w:r>
      <w:r w:rsidRPr="008A366B">
        <w:rPr>
          <w:lang w:val="el-GR"/>
        </w:rPr>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105"/>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40" w:name="_Ref496541185"/>
      <w:bookmarkStart w:id="141" w:name="_Ref496541244"/>
      <w:bookmarkStart w:id="142" w:name="_Ref496541410"/>
      <w:bookmarkStart w:id="143" w:name="_Ref496541700"/>
      <w:bookmarkStart w:id="144" w:name="_Ref74505980"/>
      <w:bookmarkStart w:id="145" w:name="_Toc97194283"/>
      <w:bookmarkStart w:id="146" w:name="_Toc97194429"/>
      <w:bookmarkStart w:id="147" w:name="_Toc189047307"/>
      <w:r w:rsidRPr="00DD72A9">
        <w:rPr>
          <w:lang w:val="el-GR"/>
        </w:rPr>
        <w:t>Στήριξη στην ικανότητα τρίτων</w:t>
      </w:r>
      <w:bookmarkEnd w:id="140"/>
      <w:bookmarkEnd w:id="141"/>
      <w:bookmarkEnd w:id="142"/>
      <w:bookmarkEnd w:id="143"/>
      <w:r w:rsidRPr="00DD72A9">
        <w:rPr>
          <w:lang w:val="el-GR"/>
        </w:rPr>
        <w:t xml:space="preserve"> </w:t>
      </w:r>
      <w:r w:rsidR="0049631E" w:rsidRPr="00821852">
        <w:rPr>
          <w:lang w:val="el-GR"/>
        </w:rPr>
        <w:t>– Υπεργολαβία</w:t>
      </w:r>
      <w:bookmarkEnd w:id="144"/>
      <w:bookmarkEnd w:id="145"/>
      <w:bookmarkEnd w:id="146"/>
      <w:bookmarkEnd w:id="147"/>
    </w:p>
    <w:p w14:paraId="65B8F417" w14:textId="77777777" w:rsidR="0049631E" w:rsidRPr="00A334BA" w:rsidRDefault="0049631E" w:rsidP="00821852">
      <w:pPr>
        <w:pStyle w:val="4"/>
        <w:rPr>
          <w:lang w:val="el-GR"/>
        </w:rPr>
      </w:pPr>
      <w:bookmarkStart w:id="148" w:name="_Toc97194284"/>
      <w:bookmarkStart w:id="149" w:name="_Toc189047308"/>
      <w:r w:rsidRPr="00A334BA">
        <w:rPr>
          <w:lang w:val="el-GR"/>
        </w:rPr>
        <w:t>Στήριξη στην ικανότητα τρίτων</w:t>
      </w:r>
      <w:bookmarkEnd w:id="148"/>
      <w:bookmarkEnd w:id="149"/>
    </w:p>
    <w:p w14:paraId="0378F059" w14:textId="38D9FCEA"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D5D57">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0D5D57">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51808C83" w:rsidR="008338F0" w:rsidRDefault="003355E7">
      <w:pPr>
        <w:rPr>
          <w:lang w:val="el-GR"/>
        </w:rPr>
      </w:pPr>
      <w:r w:rsidRPr="00603221">
        <w:rPr>
          <w:lang w:val="el-GR"/>
        </w:rPr>
        <w:t>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DA4B61">
        <w:rPr>
          <w:lang w:val="el-GR"/>
        </w:rPr>
        <w:t>.</w:t>
      </w:r>
    </w:p>
    <w:p w14:paraId="6CAF6C04" w14:textId="2F0A0AA8" w:rsidR="00DA4B61" w:rsidRPr="00DA4B61" w:rsidRDefault="00DA4B61">
      <w:pPr>
        <w:rPr>
          <w:lang w:val="el-GR"/>
        </w:rPr>
      </w:pPr>
      <w:r w:rsidRPr="00B32310">
        <w:rPr>
          <w:lang w:val="el-GR"/>
        </w:rPr>
        <w:t>Τα  φυσικά πρόσωπα που δηλώνονται από τον προσφέροντα στην Ομάδα Έργου και δεν αποτελούν ίδιους πόρους του προσφέροντος, κατά την παρ. 2.2.6.2.2.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50"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53784178"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50"/>
    <w:p w14:paraId="67DFCF77" w14:textId="2B429A03" w:rsidR="00C70B7E" w:rsidRPr="00CF3BE7" w:rsidRDefault="00C70B7E" w:rsidP="00C70B7E">
      <w:pPr>
        <w:rPr>
          <w:bCs/>
          <w:lang w:val="el-GR" w:eastAsia="ar-SA"/>
        </w:rPr>
      </w:pPr>
      <w:r w:rsidRPr="00C11E79">
        <w:rPr>
          <w:bCs/>
          <w:lang w:val="el-GR" w:eastAsia="ar-SA"/>
        </w:rPr>
        <w:t xml:space="preserve">Η αναθέτουσα αρχή ελέγχει αν οι </w:t>
      </w:r>
      <w:r w:rsidR="00F47F28"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0D5D57">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51" w:name="_Toc97194285"/>
      <w:bookmarkStart w:id="152" w:name="_Toc189047309"/>
      <w:r w:rsidRPr="003C1E1A">
        <w:rPr>
          <w:lang w:val="el-GR"/>
        </w:rPr>
        <w:t>Υπεργολαβία</w:t>
      </w:r>
      <w:bookmarkEnd w:id="151"/>
      <w:bookmarkEnd w:id="152"/>
      <w:r w:rsidRPr="003C1E1A">
        <w:rPr>
          <w:lang w:val="el-GR"/>
        </w:rPr>
        <w:t xml:space="preserve"> </w:t>
      </w:r>
    </w:p>
    <w:p w14:paraId="633050B2" w14:textId="03DF8D1C"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0D5D57">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0D5D57">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53" w:name="_Toc97194286"/>
      <w:bookmarkStart w:id="154" w:name="_Toc97194430"/>
      <w:bookmarkStart w:id="155" w:name="_Toc189047310"/>
      <w:r w:rsidRPr="00603221">
        <w:rPr>
          <w:lang w:val="el-GR"/>
        </w:rPr>
        <w:t>Κανόνες απόδειξης ποιοτικής επιλογής</w:t>
      </w:r>
      <w:bookmarkEnd w:id="153"/>
      <w:bookmarkEnd w:id="154"/>
      <w:bookmarkEnd w:id="155"/>
    </w:p>
    <w:p w14:paraId="1DF38431" w14:textId="0F31B7D3" w:rsidR="00A817FC"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0D5D57">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0D5D57">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w:t>
      </w:r>
      <w:r w:rsidR="00E32B28">
        <w:rPr>
          <w:bCs/>
          <w:lang w:val="el-GR" w:eastAsia="ar-SA"/>
        </w:rPr>
        <w:t xml:space="preserve">σύμφωνα με </w:t>
      </w:r>
      <w:r w:rsidRPr="0049623E">
        <w:rPr>
          <w:bCs/>
          <w:lang w:val="el-GR" w:eastAsia="ar-SA"/>
        </w:rPr>
        <w:t xml:space="preserve">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D5D57">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0D5D57">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 xml:space="preserve">και κατά τη σύναψη της σύμβασης </w:t>
      </w:r>
      <w:r w:rsidR="00E32B28">
        <w:rPr>
          <w:bCs/>
          <w:lang w:val="el-GR" w:eastAsia="ar-SA"/>
        </w:rPr>
        <w:t xml:space="preserve">με την </w:t>
      </w:r>
      <w:r w:rsidRPr="0049623E">
        <w:rPr>
          <w:bCs/>
          <w:lang w:val="el-GR" w:eastAsia="ar-SA"/>
        </w:rPr>
        <w:t>υπεύθυνη δήλωση, της περ. δ΄ της παρ. 3 του άρθρου 105</w:t>
      </w:r>
      <w:r>
        <w:rPr>
          <w:bCs/>
          <w:lang w:val="el-GR" w:eastAsia="ar-SA"/>
        </w:rPr>
        <w:t xml:space="preserve"> του ν. 4412/2016</w:t>
      </w:r>
      <w:r w:rsidRPr="0049623E">
        <w:rPr>
          <w:bCs/>
          <w:lang w:val="el-GR" w:eastAsia="ar-SA"/>
        </w:rPr>
        <w:t xml:space="preserve">. </w:t>
      </w:r>
    </w:p>
    <w:p w14:paraId="75D5B35B" w14:textId="5AD9A188" w:rsidR="00DA4B61" w:rsidRPr="00DA4B61" w:rsidRDefault="00DA4B61" w:rsidP="00A817FC">
      <w:pPr>
        <w:rPr>
          <w:bCs/>
          <w:lang w:val="el-GR" w:eastAsia="ar-SA"/>
        </w:rPr>
      </w:pPr>
      <w:r w:rsidRPr="00B32310">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p>
    <w:p w14:paraId="222313CF" w14:textId="61A15E15"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0D5D57">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D5D57">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0D5D57">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0D5D57">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0D5D57">
        <w:rPr>
          <w:bCs/>
          <w:lang w:val="el-GR" w:eastAsia="ar-SA"/>
        </w:rPr>
        <w:t>2.2.5</w:t>
      </w:r>
      <w:r>
        <w:rPr>
          <w:bCs/>
          <w:lang w:val="el-GR" w:eastAsia="ar-SA"/>
        </w:rPr>
        <w:fldChar w:fldCharType="end"/>
      </w:r>
      <w:r w:rsidR="00C74E2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4639D07E"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D5D57">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0D5D57">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0D5D57">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6B19966E" w:rsidR="00E72FB5" w:rsidRPr="0049623E" w:rsidRDefault="00DA4B61" w:rsidP="00E72FB5">
      <w:pPr>
        <w:suppressAutoHyphens w:val="0"/>
        <w:spacing w:after="160" w:line="259" w:lineRule="auto"/>
        <w:rPr>
          <w:rFonts w:eastAsia="Calibri" w:cs="Times New Roman"/>
          <w:lang w:val="el-GR" w:eastAsia="en-US"/>
        </w:rPr>
      </w:pPr>
      <w:r w:rsidRPr="00B32310">
        <w:rPr>
          <w:rFonts w:eastAsia="Calibri" w:cs="Times New Roman"/>
          <w:lang w:val="el-GR" w:eastAsia="en-US"/>
        </w:rPr>
        <w:t>Αν μετά τη συμπλήρωση του ΕΕΕΣ και μέχρι την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r w:rsidRPr="00B32310">
        <w:rPr>
          <w:rFonts w:eastAsia="Calibri"/>
          <w:lang w:val="el-GR" w:eastAsia="en-US"/>
        </w:rPr>
        <w:t>.</w:t>
      </w:r>
      <w:r w:rsidR="00E72FB5" w:rsidRPr="0049623E">
        <w:rPr>
          <w:rFonts w:eastAsia="Calibri" w:cs="Times New Roman"/>
          <w:lang w:val="el-GR" w:eastAsia="en-US"/>
        </w:rPr>
        <w:t xml:space="preserve"> </w:t>
      </w:r>
    </w:p>
    <w:p w14:paraId="1B7E878C" w14:textId="77777777" w:rsidR="00A817FC" w:rsidRPr="00A334BA" w:rsidRDefault="00A817FC" w:rsidP="00821852">
      <w:pPr>
        <w:rPr>
          <w:lang w:val="el-GR"/>
        </w:rPr>
      </w:pPr>
    </w:p>
    <w:p w14:paraId="6022CBC4" w14:textId="77777777" w:rsidR="008338F0" w:rsidRPr="00723994" w:rsidRDefault="003355E7" w:rsidP="003A109E">
      <w:pPr>
        <w:pStyle w:val="4"/>
        <w:rPr>
          <w:lang w:val="el-GR"/>
        </w:rPr>
      </w:pPr>
      <w:bookmarkStart w:id="156" w:name="_Ref74505997"/>
      <w:bookmarkStart w:id="157" w:name="_Toc97194287"/>
      <w:bookmarkStart w:id="158" w:name="_Toc189047311"/>
      <w:r w:rsidRPr="00723994">
        <w:rPr>
          <w:lang w:val="el-GR"/>
        </w:rPr>
        <w:t>Προκαταρκτική απόδειξη κατά την υποβολή προσφορών</w:t>
      </w:r>
      <w:bookmarkEnd w:id="156"/>
      <w:bookmarkEnd w:id="157"/>
      <w:bookmarkEnd w:id="158"/>
      <w:r w:rsidRPr="00723994">
        <w:rPr>
          <w:lang w:val="el-GR"/>
        </w:rPr>
        <w:t xml:space="preserve"> </w:t>
      </w:r>
    </w:p>
    <w:p w14:paraId="31F00A1A" w14:textId="5B5D47FA"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D5D57">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0D5D57">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D5D57">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D5D57">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D5D57">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0D5D57"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0D5D57"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920804">
        <w:rPr>
          <w:i/>
          <w:lang w:val="el-GR"/>
        </w:rPr>
        <w:t>,</w:t>
      </w:r>
      <w:r w:rsidRPr="00920804">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 xml:space="preserve">καταρτίζεται βάσει του </w:t>
      </w:r>
      <w:r w:rsidR="00F64037">
        <w:rPr>
          <w:lang w:val="el-GR"/>
        </w:rPr>
        <w:lastRenderedPageBreak/>
        <w:t>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2"/>
      </w:r>
      <w:r w:rsidR="00DA4B61">
        <w:rPr>
          <w:lang w:val="el-GR"/>
        </w:rPr>
        <w:t xml:space="preserve"> </w:t>
      </w:r>
      <w:r w:rsidR="00DA4B61" w:rsidRPr="00B32310">
        <w:rPr>
          <w:lang w:val="el-GR"/>
        </w:rPr>
        <w:t>και λειτουργεί μόνο ως προκαταρκτική απόδειξη προς αντικατάσταση των πιστοποιητικών που εκδίδουν δημόσιες αρχές ή τρίτα μέρη</w:t>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4FACDE3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E32B28">
        <w:rPr>
          <w:bCs/>
          <w:iCs/>
          <w:lang w:val="el-GR"/>
        </w:rPr>
        <w:t>αυτό</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EF8E692"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w:t>
      </w:r>
    </w:p>
    <w:p w14:paraId="4F86609E" w14:textId="6DB244C1"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E32B28">
        <w:rPr>
          <w:rFonts w:eastAsia="Calibri" w:cs="Times New Roman"/>
          <w:lang w:val="el-GR" w:eastAsia="en-US"/>
        </w:rPr>
        <w:t xml:space="preserve">στην παράγραφο </w:t>
      </w:r>
      <w:r w:rsidRPr="00032BAF">
        <w:rPr>
          <w:rFonts w:eastAsia="Calibri" w:cs="Times New Roman"/>
          <w:lang w:val="el-GR" w:eastAsia="en-US"/>
        </w:rPr>
        <w:t>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3"/>
      </w:r>
      <w:r w:rsidRPr="00E14C02">
        <w:rPr>
          <w:rFonts w:eastAsia="Calibri" w:cs="Times New Roman"/>
          <w:lang w:val="el-GR" w:eastAsia="en-US"/>
        </w:rPr>
        <w:t>.</w:t>
      </w:r>
    </w:p>
    <w:p w14:paraId="2B6142D4" w14:textId="6B049885"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w:t>
      </w:r>
      <w:r w:rsidR="00E32B28">
        <w:rPr>
          <w:rFonts w:eastAsia="Calibri" w:cs="Times New Roman"/>
          <w:lang w:val="el-GR" w:eastAsia="en-US"/>
        </w:rPr>
        <w:t>σχετικά με την</w:t>
      </w:r>
      <w:r w:rsidRPr="00E14C02">
        <w:rPr>
          <w:rFonts w:eastAsia="Calibri" w:cs="Times New Roman"/>
          <w:lang w:val="el-GR" w:eastAsia="en-US"/>
        </w:rPr>
        <w:t xml:space="preserve"> καταβολή φόρων ή εισφορών κοινωνικής ασφάλισης (περ. α’ και β’ της παρ. 2 του άρθρου 73 του ν. 4412/2016) αυτές θεωρείται ότι δεν έχουν </w:t>
      </w:r>
      <w:r w:rsidRPr="00E14C02">
        <w:rPr>
          <w:rFonts w:eastAsia="Calibri" w:cs="Times New Roman"/>
          <w:lang w:val="el-GR" w:eastAsia="en-US"/>
        </w:rPr>
        <w:lastRenderedPageBreak/>
        <w:t>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3207D8C" w14:textId="77777777" w:rsidR="00AF764F" w:rsidRPr="00B32310" w:rsidRDefault="00AF764F" w:rsidP="00AF764F">
      <w:pPr>
        <w:suppressAutoHyphens w:val="0"/>
        <w:spacing w:after="0" w:line="259" w:lineRule="auto"/>
        <w:rPr>
          <w:rFonts w:eastAsia="Calibri" w:cs="Times New Roman"/>
          <w:lang w:val="el-GR" w:eastAsia="en-US"/>
        </w:rPr>
      </w:pPr>
      <w:r w:rsidRPr="00B32310">
        <w:rPr>
          <w:rFonts w:eastAsia="Calibri" w:cs="Times New Roman"/>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107D2726" w14:textId="77777777" w:rsidR="00AF764F" w:rsidRPr="00B32310" w:rsidRDefault="00AF764F" w:rsidP="00AF764F">
      <w:pPr>
        <w:suppressAutoHyphens w:val="0"/>
        <w:spacing w:after="0" w:line="259" w:lineRule="auto"/>
        <w:rPr>
          <w:rFonts w:eastAsia="Calibri" w:cs="Times New Roman"/>
          <w:lang w:val="el-GR" w:eastAsia="en-US"/>
        </w:rPr>
      </w:pPr>
    </w:p>
    <w:p w14:paraId="2C5394A1" w14:textId="77777777" w:rsidR="00AF764F" w:rsidRPr="00B32310" w:rsidRDefault="00AF764F" w:rsidP="00AF764F">
      <w:pPr>
        <w:suppressAutoHyphens w:val="0"/>
        <w:spacing w:after="0" w:line="259" w:lineRule="auto"/>
        <w:rPr>
          <w:rFonts w:eastAsia="Calibri" w:cs="Times New Roman"/>
          <w:lang w:val="el-GR" w:eastAsia="en-US"/>
        </w:rPr>
      </w:pPr>
      <w:r w:rsidRPr="00B32310">
        <w:rPr>
          <w:rFonts w:eastAsia="Calibri" w:cs="Times New Roman"/>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1D79BB55" w14:textId="77777777" w:rsidR="00AF764F" w:rsidRPr="00B32310" w:rsidRDefault="00AF764F" w:rsidP="00AF764F">
      <w:pPr>
        <w:suppressAutoHyphens w:val="0"/>
        <w:spacing w:after="0" w:line="259" w:lineRule="auto"/>
        <w:rPr>
          <w:rFonts w:eastAsia="Calibri" w:cs="Times New Roman"/>
          <w:lang w:val="el-GR" w:eastAsia="en-US"/>
        </w:rPr>
      </w:pPr>
    </w:p>
    <w:p w14:paraId="6214735C" w14:textId="77777777" w:rsidR="00AF764F" w:rsidRPr="00B32310" w:rsidRDefault="00AF764F" w:rsidP="00AF764F">
      <w:pPr>
        <w:suppressAutoHyphens w:val="0"/>
        <w:spacing w:after="0" w:line="259" w:lineRule="auto"/>
        <w:rPr>
          <w:rFonts w:eastAsia="Calibri" w:cs="Times New Roman"/>
          <w:lang w:val="el-GR" w:eastAsia="en-US"/>
        </w:rPr>
      </w:pPr>
      <w:r w:rsidRPr="00B32310">
        <w:rPr>
          <w:rFonts w:eastAsia="Calibri" w:cs="Times New Roman"/>
          <w:lang w:val="el-GR" w:eastAsia="en-US"/>
        </w:rPr>
        <w:t xml:space="preserve">β. 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459A7533" w14:textId="77777777" w:rsidR="00AF764F" w:rsidRPr="00B32310" w:rsidRDefault="00AF764F" w:rsidP="00AF764F">
      <w:pPr>
        <w:suppressAutoHyphens w:val="0"/>
        <w:spacing w:after="0" w:line="259" w:lineRule="auto"/>
        <w:rPr>
          <w:rFonts w:eastAsia="Calibri" w:cs="Times New Roman"/>
          <w:lang w:val="el-GR" w:eastAsia="en-US"/>
        </w:rPr>
      </w:pPr>
    </w:p>
    <w:p w14:paraId="518F0B21" w14:textId="77777777" w:rsidR="00AF764F" w:rsidRPr="00B32310" w:rsidRDefault="00AF764F" w:rsidP="00AF764F">
      <w:pPr>
        <w:suppressAutoHyphens w:val="0"/>
        <w:spacing w:after="0" w:line="259" w:lineRule="auto"/>
        <w:rPr>
          <w:rFonts w:eastAsia="Calibri" w:cs="Times New Roman"/>
          <w:lang w:val="el-GR" w:eastAsia="en-US"/>
        </w:rPr>
      </w:pPr>
      <w:r w:rsidRPr="00B32310">
        <w:rPr>
          <w:rFonts w:eastAsia="Calibri" w:cs="Times New Roman"/>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77AAD683" w14:textId="77777777" w:rsidR="00AF764F" w:rsidRPr="00B32310" w:rsidRDefault="00AF764F" w:rsidP="00AF764F">
      <w:pPr>
        <w:suppressAutoHyphens w:val="0"/>
        <w:spacing w:after="0" w:line="259" w:lineRule="auto"/>
        <w:rPr>
          <w:rFonts w:eastAsia="Calibri" w:cs="Times New Roman"/>
          <w:lang w:val="el-GR" w:eastAsia="en-US"/>
        </w:rPr>
      </w:pPr>
    </w:p>
    <w:p w14:paraId="4D4D9B8D" w14:textId="6FF46483" w:rsidR="00F64037" w:rsidRDefault="00AF764F" w:rsidP="00AF764F">
      <w:pPr>
        <w:rPr>
          <w:lang w:val="el-GR"/>
        </w:rPr>
      </w:pPr>
      <w:r w:rsidRPr="00B32310">
        <w:rPr>
          <w:rFonts w:eastAsia="Calibri" w:cs="Times New Roman"/>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B32310">
        <w:rPr>
          <w:lang w:val="el-GR"/>
        </w:rPr>
        <w:t>παρ. 9,</w:t>
      </w:r>
      <w:r w:rsidRPr="00B32310">
        <w:rPr>
          <w:rFonts w:eastAsia="Calibri" w:cs="Times New Roman"/>
          <w:lang w:val="el-GR" w:eastAsia="en-US"/>
        </w:rPr>
        <w:t xml:space="preserve"> του ά</w:t>
      </w:r>
      <w:r w:rsidRPr="00B32310">
        <w:rPr>
          <w:lang w:val="el-GR"/>
        </w:rPr>
        <w:t>ρθρου 79 του ν. 4412/2016.</w:t>
      </w:r>
    </w:p>
    <w:p w14:paraId="7EBB5AB5" w14:textId="3BD8C77D" w:rsidR="003D2FD2" w:rsidRPr="00821852" w:rsidRDefault="003D2FD2" w:rsidP="00AF764F">
      <w:pPr>
        <w:rPr>
          <w:iCs/>
          <w:color w:val="5B9BD5"/>
          <w:lang w:val="el-GR"/>
        </w:rPr>
      </w:pPr>
      <w:r w:rsidRPr="000649DF">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Pr>
          <w:rFonts w:eastAsia="Calibri" w:cs="Times New Roman"/>
          <w:lang w:val="el-GR" w:eastAsia="en-US"/>
        </w:rPr>
        <w:fldChar w:fldCharType="begin"/>
      </w:r>
      <w:r>
        <w:rPr>
          <w:rFonts w:eastAsia="Calibri" w:cs="Times New Roman"/>
          <w:lang w:val="el-GR" w:eastAsia="en-US"/>
        </w:rPr>
        <w:instrText xml:space="preserve"> REF _Ref494118533 \h </w:instrText>
      </w:r>
      <w:r>
        <w:rPr>
          <w:rFonts w:eastAsia="Calibri" w:cs="Times New Roman"/>
          <w:lang w:val="el-GR" w:eastAsia="en-US"/>
        </w:rPr>
      </w:r>
      <w:r>
        <w:rPr>
          <w:rFonts w:eastAsia="Calibri" w:cs="Times New Roman"/>
          <w:lang w:val="el-GR" w:eastAsia="en-US"/>
        </w:rPr>
        <w:fldChar w:fldCharType="separate"/>
      </w:r>
      <w:r w:rsidR="000D5D57" w:rsidRPr="00603221">
        <w:rPr>
          <w:lang w:val="el-GR"/>
        </w:rPr>
        <w:t xml:space="preserve">ΠΑΡΑΡΤΗΜΑ </w:t>
      </w:r>
      <w:r w:rsidR="000D5D57" w:rsidRPr="00603221">
        <w:t>VI</w:t>
      </w:r>
      <w:r w:rsidR="000D5D57" w:rsidRPr="00603221">
        <w:rPr>
          <w:lang w:val="el-GR"/>
        </w:rPr>
        <w:t>Ι – Άλλες Δηλώσεις</w:t>
      </w:r>
      <w:r>
        <w:rPr>
          <w:rFonts w:eastAsia="Calibri" w:cs="Times New Roman"/>
          <w:lang w:val="el-GR" w:eastAsia="en-US"/>
        </w:rPr>
        <w:fldChar w:fldCharType="end"/>
      </w:r>
      <w:r>
        <w:rPr>
          <w:rFonts w:eastAsia="Calibri" w:cs="Times New Roman"/>
          <w:lang w:val="el-GR" w:eastAsia="en-US"/>
        </w:rPr>
        <w:t xml:space="preserve"> </w:t>
      </w:r>
      <w:r w:rsidRPr="000649DF">
        <w:rPr>
          <w:rFonts w:eastAsia="Calibri" w:cs="Times New Roman"/>
          <w:lang w:val="el-GR" w:eastAsia="en-US"/>
        </w:rPr>
        <w:t>της παρούσας.</w:t>
      </w:r>
    </w:p>
    <w:p w14:paraId="35555693" w14:textId="34357D6E" w:rsidR="00C0210C" w:rsidRPr="009E58E5" w:rsidRDefault="00C0210C" w:rsidP="00C0210C">
      <w:pPr>
        <w:pStyle w:val="4"/>
        <w:rPr>
          <w:lang w:val="el-GR"/>
        </w:rPr>
      </w:pPr>
      <w:bookmarkStart w:id="159" w:name="_Toc74566838"/>
      <w:bookmarkStart w:id="160" w:name="_Toc74566839"/>
      <w:bookmarkStart w:id="161" w:name="_Toc74566840"/>
      <w:bookmarkStart w:id="162" w:name="_Toc74566841"/>
      <w:bookmarkStart w:id="163" w:name="_Toc74566842"/>
      <w:bookmarkStart w:id="164" w:name="_Toc74566843"/>
      <w:bookmarkStart w:id="165" w:name="_Toc74566844"/>
      <w:bookmarkStart w:id="166" w:name="_Toc74566845"/>
      <w:bookmarkStart w:id="167" w:name="_Toc74566846"/>
      <w:bookmarkStart w:id="168" w:name="_Toc74566847"/>
      <w:bookmarkStart w:id="169" w:name="_Toc74566848"/>
      <w:bookmarkStart w:id="170" w:name="_Toc74566849"/>
      <w:bookmarkStart w:id="171" w:name="_Hlk35420523"/>
      <w:bookmarkStart w:id="172" w:name="_Ref40957856"/>
      <w:bookmarkStart w:id="173" w:name="_Toc97194288"/>
      <w:bookmarkStart w:id="174" w:name="_Toc189047312"/>
      <w:bookmarkStart w:id="175" w:name="_Hlk125014616"/>
      <w:bookmarkEnd w:id="159"/>
      <w:bookmarkEnd w:id="160"/>
      <w:bookmarkEnd w:id="161"/>
      <w:bookmarkEnd w:id="162"/>
      <w:bookmarkEnd w:id="163"/>
      <w:bookmarkEnd w:id="164"/>
      <w:bookmarkEnd w:id="165"/>
      <w:bookmarkEnd w:id="166"/>
      <w:bookmarkEnd w:id="167"/>
      <w:bookmarkEnd w:id="168"/>
      <w:bookmarkEnd w:id="169"/>
      <w:bookmarkEnd w:id="170"/>
      <w:r w:rsidRPr="009E58E5">
        <w:rPr>
          <w:lang w:val="el-GR"/>
        </w:rPr>
        <w:t>Αποδεικτικά μέσα</w:t>
      </w:r>
      <w:r w:rsidRPr="00B45F73">
        <w:rPr>
          <w:vertAlign w:val="superscript"/>
        </w:rPr>
        <w:footnoteReference w:id="4"/>
      </w:r>
      <w:bookmarkEnd w:id="171"/>
      <w:r w:rsidRPr="009E58E5">
        <w:rPr>
          <w:lang w:val="el-GR"/>
        </w:rPr>
        <w:t>- Δικαιολογητικά προσωρινού αναδόχου</w:t>
      </w:r>
      <w:bookmarkEnd w:id="172"/>
      <w:bookmarkEnd w:id="173"/>
      <w:bookmarkEnd w:id="174"/>
    </w:p>
    <w:bookmarkEnd w:id="175"/>
    <w:p w14:paraId="25E723E4" w14:textId="2448E5E5"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0D5D57">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B8563D">
        <w:rPr>
          <w:bCs/>
          <w:lang w:val="el-GR"/>
        </w:rPr>
        <w:t xml:space="preserve"> </w:t>
      </w:r>
      <w:bookmarkStart w:id="176" w:name="_Hlk164430658"/>
      <w:r w:rsidR="00B8563D" w:rsidRPr="00B32310">
        <w:rPr>
          <w:bCs/>
          <w:lang w:val="el-GR"/>
        </w:rPr>
        <w:t xml:space="preserve">Οι οικονομικοί φορείς μεριμνούν να διαθέτουν δικαιολογητικά, τα οποία να καλύπτουν </w:t>
      </w:r>
      <w:r w:rsidR="00B8563D" w:rsidRPr="00B32310">
        <w:rPr>
          <w:bCs/>
          <w:lang w:val="el-GR"/>
        </w:rPr>
        <w:lastRenderedPageBreak/>
        <w:t xml:space="preserve">και τον χρόνο υποβολής της </w:t>
      </w:r>
      <w:bookmarkEnd w:id="176"/>
      <w:r w:rsidR="00B8563D" w:rsidRPr="00B32310">
        <w:rPr>
          <w:lang w:val="el-GR"/>
        </w:rPr>
        <w:t>προσφοράς προκειμένου να τα υποβάλουν, εφόσον αναδειχθούν προσωρινοί ανάδοχοι</w:t>
      </w:r>
      <w:r w:rsidR="00B8563D" w:rsidRPr="00B32310">
        <w:rPr>
          <w:bCs/>
          <w:lang w:val="el-GR"/>
        </w:rPr>
        <w:t>.</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1F6A6F6F"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0D5D57">
        <w:rPr>
          <w:bCs/>
          <w:lang w:val="el-GR"/>
        </w:rPr>
        <w:t>3.2</w:t>
      </w:r>
      <w:r>
        <w:rPr>
          <w:bCs/>
          <w:lang w:val="el-GR"/>
        </w:rPr>
        <w:fldChar w:fldCharType="end"/>
      </w:r>
      <w:r w:rsidRPr="00B76605">
        <w:rPr>
          <w:bCs/>
          <w:lang w:val="el-GR"/>
        </w:rPr>
        <w:t xml:space="preserve"> της παρούσας.</w:t>
      </w:r>
    </w:p>
    <w:p w14:paraId="014AEB59" w14:textId="15AA9110" w:rsidR="00B9111A" w:rsidRPr="00BB06B6" w:rsidRDefault="00B8563D"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60150536" w:rsidR="00B9111A"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0D5D57">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 xml:space="preserve">που αναφέρονται </w:t>
      </w:r>
      <w:r w:rsidR="000C4724">
        <w:rPr>
          <w:lang w:val="el-GR"/>
        </w:rPr>
        <w:t>κατωτέρω.</w:t>
      </w:r>
    </w:p>
    <w:p w14:paraId="225734EF" w14:textId="1E0F7781" w:rsidR="000C4724" w:rsidRPr="000C4724" w:rsidRDefault="000C4724" w:rsidP="00B9111A">
      <w:pPr>
        <w:rPr>
          <w:lang w:val="el-GR"/>
        </w:rPr>
      </w:pPr>
      <w:r w:rsidRPr="00B32310">
        <w:rPr>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7790D2A8" w14:textId="5F63E96F"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D5D57">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D5D57">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5509D588"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0D5D57">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έχει εκδοθεί έως τρεις (3) μήνες πριν από την υποβολή του. </w:t>
      </w:r>
    </w:p>
    <w:p w14:paraId="5DF15F63" w14:textId="58D25850"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0D5D57">
        <w:rPr>
          <w:lang w:val="el-GR"/>
        </w:rPr>
        <w:t>2.2.3.1</w:t>
      </w:r>
      <w:r w:rsidRPr="00821852">
        <w:rPr>
          <w:lang w:val="el-GR"/>
        </w:rPr>
        <w:fldChar w:fldCharType="end"/>
      </w:r>
      <w:r w:rsidRPr="00C27CEC">
        <w:rPr>
          <w:color w:val="000000"/>
          <w:lang w:val="el-GR"/>
        </w:rPr>
        <w:t>,</w:t>
      </w:r>
    </w:p>
    <w:p w14:paraId="0FE55007" w14:textId="560F2372" w:rsidR="00C27CEC" w:rsidRDefault="00C27CEC" w:rsidP="00C27CEC">
      <w:pPr>
        <w:rPr>
          <w:color w:val="000000"/>
          <w:lang w:val="el-GR"/>
        </w:rPr>
      </w:pPr>
      <w:r w:rsidRPr="005609B2">
        <w:rPr>
          <w:b/>
          <w:bCs/>
          <w:color w:val="000000"/>
          <w:lang w:val="el-GR"/>
        </w:rPr>
        <w:lastRenderedPageBreak/>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0D5D57">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871125">
        <w:rPr>
          <w:color w:val="000000"/>
          <w:lang w:val="el-GR"/>
        </w:rPr>
        <w:t xml:space="preserve">σε </w:t>
      </w:r>
      <w:r w:rsidRPr="005609B2">
        <w:rPr>
          <w:color w:val="000000"/>
          <w:lang w:val="el-GR"/>
        </w:rPr>
        <w:t>ισχύ κατά το</w:t>
      </w:r>
      <w:r w:rsidR="00871125">
        <w:rPr>
          <w:color w:val="000000"/>
          <w:lang w:val="el-GR"/>
        </w:rPr>
        <w:t>ν</w:t>
      </w:r>
      <w:r w:rsidRPr="005609B2">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w:t>
      </w:r>
      <w:r w:rsidRPr="005609B2">
        <w:rPr>
          <w:rStyle w:val="0"/>
          <w:color w:val="000000"/>
          <w:lang w:val="el-GR"/>
        </w:rPr>
        <w:footnoteReference w:id="5"/>
      </w:r>
      <w:r w:rsidRPr="005609B2">
        <w:rPr>
          <w:color w:val="000000"/>
          <w:lang w:val="el-GR"/>
        </w:rPr>
        <w:t xml:space="preserve"> </w:t>
      </w:r>
      <w:r w:rsidR="000C4724">
        <w:rPr>
          <w:color w:val="000000"/>
          <w:lang w:val="el-GR"/>
        </w:rPr>
        <w:t>.</w:t>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45C773A4"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0D5D57">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5EAE2429"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0D5D57">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067EC30F"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0D5D57">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871125">
        <w:rPr>
          <w:color w:val="000000"/>
          <w:lang w:val="el-GR"/>
        </w:rPr>
        <w:t xml:space="preserve">σχετικά με την </w:t>
      </w:r>
      <w:r>
        <w:rPr>
          <w:color w:val="000000"/>
          <w:lang w:val="el-GR"/>
        </w:rPr>
        <w:t>καταβολή φόρων ή εισφορών κοινωνικής ασφάλισης.</w:t>
      </w:r>
    </w:p>
    <w:p w14:paraId="75F27CFC" w14:textId="537E60FA"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0D5D57">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871125">
        <w:rPr>
          <w:color w:val="000000"/>
          <w:lang w:val="el-GR"/>
        </w:rPr>
        <w:t>το οποίο</w:t>
      </w:r>
      <w:r>
        <w:rPr>
          <w:color w:val="000000"/>
          <w:lang w:val="el-GR"/>
        </w:rPr>
        <w:t xml:space="preserve">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77"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77"/>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3D5BA202" w:rsidR="008E444E" w:rsidRDefault="00871125" w:rsidP="008E444E">
      <w:pPr>
        <w:rPr>
          <w:b/>
          <w:color w:val="000000"/>
          <w:lang w:val="el-GR"/>
        </w:rPr>
      </w:pPr>
      <w:r>
        <w:rPr>
          <w:bCs/>
          <w:color w:val="000000"/>
          <w:lang w:val="el-GR"/>
        </w:rPr>
        <w:t>Για</w:t>
      </w:r>
      <w:r w:rsidR="008E444E">
        <w:rPr>
          <w:bCs/>
          <w:color w:val="000000"/>
          <w:lang w:val="el-GR"/>
        </w:rPr>
        <w:t xml:space="preserve"> τα σωματεία, το Ενιαίο Πιστοποιητικό Δικαστικής Φερεγγυότητας εκδίδεται από το αρμόδιο Πρωτοδικείο, </w:t>
      </w:r>
      <w:r>
        <w:rPr>
          <w:bCs/>
          <w:color w:val="000000"/>
          <w:lang w:val="el-GR"/>
        </w:rPr>
        <w:t xml:space="preserve">ενώ </w:t>
      </w:r>
      <w:r w:rsidR="008E444E">
        <w:rPr>
          <w:bCs/>
          <w:color w:val="000000"/>
          <w:lang w:val="el-GR"/>
        </w:rPr>
        <w:t>για τους συνεταιρισμούς για το χρονικό διάστημα έως τις 31.12.2019 από το Ειρηνοδικείο και μετά την παραπάνω ημερομηνία από το Γ.Ε.Μ.Η.</w:t>
      </w:r>
    </w:p>
    <w:p w14:paraId="5A2136F7" w14:textId="703B4B7E"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D5D57">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0B5365FC"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0D5D57">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 xml:space="preserve">περί μη επιβολής </w:t>
      </w:r>
      <w:r w:rsidR="00871125">
        <w:rPr>
          <w:lang w:val="el-GR"/>
        </w:rPr>
        <w:t>εις</w:t>
      </w:r>
      <w:r w:rsidR="00871125" w:rsidRPr="00591B46">
        <w:rPr>
          <w:lang w:val="el-GR"/>
        </w:rPr>
        <w:t xml:space="preserve"> </w:t>
      </w:r>
      <w:r w:rsidRPr="00591B46">
        <w:rPr>
          <w:lang w:val="el-GR"/>
        </w:rPr>
        <w:t>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2B5B0702" w14:textId="21BFEB3D" w:rsidR="003D2FD2" w:rsidRDefault="003D2FD2" w:rsidP="00614898">
      <w:pPr>
        <w:tabs>
          <w:tab w:val="left" w:pos="1980"/>
        </w:tabs>
        <w:rPr>
          <w:color w:val="000000"/>
          <w:lang w:val="el-GR"/>
        </w:rPr>
      </w:pPr>
      <w:r>
        <w:rPr>
          <w:b/>
          <w:bCs/>
          <w:color w:val="000000"/>
          <w:lang w:val="el-GR"/>
        </w:rPr>
        <w:t>στ</w:t>
      </w:r>
      <w:r w:rsidRPr="00981F81">
        <w:rPr>
          <w:b/>
          <w:bCs/>
          <w:color w:val="000000"/>
          <w:lang w:val="el-GR"/>
        </w:rPr>
        <w:t>)</w:t>
      </w:r>
      <w:r w:rsidRPr="00981F81">
        <w:rPr>
          <w:bCs/>
          <w:color w:val="000000"/>
          <w:lang w:val="el-GR"/>
        </w:rPr>
        <w:t xml:space="preserve"> για την παράγραφο 2.2.3.</w:t>
      </w:r>
      <w:r>
        <w:rPr>
          <w:bCs/>
          <w:color w:val="000000"/>
          <w:lang w:val="el-GR"/>
        </w:rPr>
        <w:t>4</w:t>
      </w:r>
      <w:r w:rsidRPr="00981F81">
        <w:rPr>
          <w:bCs/>
          <w:color w:val="000000"/>
          <w:lang w:val="el-GR"/>
        </w:rPr>
        <w:t>α</w:t>
      </w:r>
      <w:r w:rsidRPr="00981F81">
        <w:rPr>
          <w:bCs/>
          <w:i/>
          <w:color w:val="000000"/>
          <w:lang w:val="el-GR"/>
        </w:rPr>
        <w:t xml:space="preserve">, </w:t>
      </w:r>
      <w:r w:rsidRPr="00981F81">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981F81">
        <w:rPr>
          <w:bCs/>
          <w:i/>
          <w:color w:val="000000"/>
          <w:lang w:val="el-GR"/>
        </w:rPr>
        <w:t xml:space="preserve"> (υπόδειγμα του </w:t>
      </w:r>
      <w:r w:rsidRPr="00981F81">
        <w:rPr>
          <w:bCs/>
          <w:i/>
          <w:color w:val="000000"/>
          <w:lang w:val="el-GR"/>
        </w:rPr>
        <w:lastRenderedPageBreak/>
        <w:t xml:space="preserve">περιεχομένου της υπεύθυνης δήλωσης περιλαμβάνεται στο Παράρτημα </w:t>
      </w:r>
      <w:r>
        <w:rPr>
          <w:bCs/>
          <w:i/>
          <w:color w:val="000000"/>
          <w:lang w:val="en-US"/>
        </w:rPr>
        <w:t>VI</w:t>
      </w:r>
      <w:r w:rsidRPr="00981F81">
        <w:rPr>
          <w:bCs/>
          <w:i/>
          <w:color w:val="000000"/>
          <w:lang w:val="el-GR"/>
        </w:rPr>
        <w:t>Ι της παρούσας Διακήρυξης</w:t>
      </w:r>
      <w:r w:rsidRPr="00981F81">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5ACB4F36" w14:textId="77777777" w:rsidR="004D042A" w:rsidRPr="00DD1A4B" w:rsidRDefault="004D042A">
      <w:pPr>
        <w:rPr>
          <w:b/>
          <w:bCs/>
          <w:lang w:val="el-GR"/>
        </w:rPr>
      </w:pPr>
    </w:p>
    <w:p w14:paraId="44AAA428" w14:textId="4B37DE6E"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0D5D57">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8" w:name="_Hlk67663604"/>
      <w:r w:rsidR="00A61AA7" w:rsidRPr="00603221">
        <w:rPr>
          <w:b/>
          <w:lang w:val="el-GR"/>
        </w:rPr>
        <w:t xml:space="preserve">οι οικονομικοί φορείς </w:t>
      </w:r>
      <w:bookmarkEnd w:id="178"/>
      <w:r w:rsidR="00A61AA7" w:rsidRPr="00603221">
        <w:rPr>
          <w:b/>
          <w:lang w:val="el-GR"/>
        </w:rPr>
        <w:t>προσκομίζουν τα αναφερόμενα στον κατωτέρω πίνακα  :</w:t>
      </w:r>
    </w:p>
    <w:p w14:paraId="61686EB1" w14:textId="0F6B3B5A"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A73789"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699B5B48" w14:textId="7FEA7BFD"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υπηρεσιών πληροφορικής</w:t>
            </w:r>
            <w:r w:rsidR="00372DB8">
              <w:rPr>
                <w:b/>
                <w:bCs/>
                <w:lang w:val="el-GR"/>
              </w:rPr>
              <w:t>.</w:t>
            </w:r>
          </w:p>
          <w:p w14:paraId="7E6C47BD" w14:textId="3DF7E1B9"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A73789"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79"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9"/>
    <w:p w14:paraId="36F608EF" w14:textId="77777777" w:rsidR="00270326" w:rsidRPr="00603221" w:rsidRDefault="00270326">
      <w:pPr>
        <w:rPr>
          <w:lang w:val="el-GR"/>
        </w:rPr>
      </w:pPr>
    </w:p>
    <w:p w14:paraId="17C17E23" w14:textId="3E1825F3"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0D5D57">
        <w:rPr>
          <w:b/>
          <w:lang w:val="el-GR"/>
        </w:rPr>
        <w:t>2.2.5</w:t>
      </w:r>
      <w:r w:rsidR="00B622FA" w:rsidRPr="00603221">
        <w:rPr>
          <w:b/>
          <w:lang w:val="el-GR"/>
        </w:rPr>
        <w:fldChar w:fldCharType="end"/>
      </w:r>
      <w:r w:rsidRPr="00603221">
        <w:rPr>
          <w:b/>
          <w:lang w:val="el-GR"/>
        </w:rPr>
        <w:t xml:space="preserve"> </w:t>
      </w:r>
      <w:bookmarkStart w:id="180"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A73789" w14:paraId="364D20BB" w14:textId="77777777" w:rsidTr="009C5EA6">
        <w:trPr>
          <w:trHeight w:val="711"/>
        </w:trPr>
        <w:tc>
          <w:tcPr>
            <w:tcW w:w="675" w:type="dxa"/>
            <w:shd w:val="clear" w:color="auto" w:fill="D9D9D9"/>
          </w:tcPr>
          <w:p w14:paraId="7510B8DD" w14:textId="77777777" w:rsidR="00D56132" w:rsidRPr="00603221" w:rsidRDefault="00C40FB9" w:rsidP="009C5EA6">
            <w:pPr>
              <w:rPr>
                <w:b/>
              </w:rPr>
            </w:pPr>
            <w:bookmarkStart w:id="181" w:name="_Hlk125014806"/>
            <w:bookmarkEnd w:id="180"/>
            <w:r w:rsidRPr="00603221">
              <w:rPr>
                <w:b/>
                <w:lang w:val="el-GR"/>
              </w:rPr>
              <w:t>2</w:t>
            </w:r>
            <w:r w:rsidR="00D56132" w:rsidRPr="00603221">
              <w:rPr>
                <w:b/>
              </w:rPr>
              <w:t>.</w:t>
            </w:r>
          </w:p>
        </w:tc>
        <w:tc>
          <w:tcPr>
            <w:tcW w:w="9180" w:type="dxa"/>
            <w:shd w:val="clear" w:color="auto" w:fill="D9D9D9"/>
          </w:tcPr>
          <w:p w14:paraId="46BA3664" w14:textId="3AFE9573" w:rsidR="00B91953" w:rsidRDefault="00FF5678" w:rsidP="00B91953">
            <w:pPr>
              <w:pStyle w:val="aff"/>
              <w:ind w:left="0"/>
              <w:rPr>
                <w:lang w:val="el-GR"/>
              </w:rPr>
            </w:pPr>
            <w:r w:rsidRPr="00D6202B">
              <w:rPr>
                <w:b/>
                <w:bCs/>
                <w:lang w:val="el-GR"/>
              </w:rPr>
              <w:t>Οι οικονομικοί φορείς που συμμετέχουν στη διαδικασία σύναψης της παρούσας απαιτείται να έχουν</w:t>
            </w:r>
            <w:r w:rsidR="00C04960" w:rsidRPr="00CF0991">
              <w:rPr>
                <w:lang w:val="el-GR"/>
              </w:rPr>
              <w:t xml:space="preserve"> </w:t>
            </w:r>
            <w:r w:rsidR="00C04960" w:rsidRPr="00732739">
              <w:rPr>
                <w:lang w:val="el-GR"/>
              </w:rPr>
              <w:t>μέσο γενικό ετήσιο κύκλο εργασιών των τριών τελευταίων διαχειριστικών χρήσεων (2022,2023,2024) ή για όσο διάστημα ασκούν την επιχειρηματική τους δράση εφόσον είναι μικρότερο των τριών ετών, τουλάχιστον ίσο με το εκατόν πενήντα τοις εκατό (150%) του προϋπολογισμού του υπό ανάθεση έργου μη συμπεριλαμβανομένου ΦΠΑ.</w:t>
            </w:r>
            <w:r w:rsidR="00B91953">
              <w:rPr>
                <w:lang w:val="el-GR"/>
              </w:rPr>
              <w:t xml:space="preserve"> </w:t>
            </w:r>
          </w:p>
          <w:p w14:paraId="4DA461EA" w14:textId="2B289285" w:rsidR="00D56132" w:rsidRPr="00CF0991" w:rsidRDefault="00D56132" w:rsidP="00CF0991">
            <w:pPr>
              <w:pStyle w:val="pf0"/>
              <w:rPr>
                <w:rFonts w:ascii="Tahoma" w:hAnsi="Tahoma" w:cs="Tahoma"/>
                <w:sz w:val="22"/>
                <w:szCs w:val="22"/>
                <w:lang w:val="el-GR" w:eastAsia="zh-CN"/>
              </w:rPr>
            </w:pPr>
            <w:r w:rsidRPr="00206DC2">
              <w:rPr>
                <w:rFonts w:ascii="Tahoma" w:hAnsi="Tahoma" w:cs="Tahoma"/>
                <w:sz w:val="22"/>
                <w:szCs w:val="22"/>
                <w:lang w:val="el-GR" w:eastAsia="zh-CN"/>
              </w:rPr>
              <w:lastRenderedPageBreak/>
              <w:t xml:space="preserve">Οι οικονομικοί φορείς οφείλουν να αποδείξουν το ανωτέρω κριτήριο ποιοτικής επιλογής </w:t>
            </w:r>
            <w:r w:rsidR="00755711" w:rsidRPr="00206DC2">
              <w:rPr>
                <w:rFonts w:ascii="Tahoma" w:hAnsi="Tahoma" w:cs="Tahoma"/>
                <w:sz w:val="22"/>
                <w:szCs w:val="22"/>
                <w:lang w:val="el-GR" w:eastAsia="zh-CN"/>
              </w:rPr>
              <w:t>υποβάλλοντας</w:t>
            </w:r>
            <w:r w:rsidRPr="00206DC2">
              <w:rPr>
                <w:rFonts w:ascii="Tahoma" w:hAnsi="Tahoma" w:cs="Tahoma"/>
                <w:sz w:val="22"/>
                <w:szCs w:val="22"/>
                <w:lang w:val="el-GR" w:eastAsia="zh-CN"/>
              </w:rPr>
              <w:t xml:space="preserve"> </w:t>
            </w:r>
            <w:r w:rsidR="00B91953" w:rsidRPr="00206DC2">
              <w:rPr>
                <w:rFonts w:ascii="Tahoma" w:hAnsi="Tahoma" w:cs="Tahoma"/>
                <w:sz w:val="22"/>
                <w:szCs w:val="22"/>
                <w:lang w:val="el-GR" w:eastAsia="zh-CN"/>
              </w:rPr>
              <w:t xml:space="preserve">ένα ή περισσότερα από τα ακόλουθα δικαιολογητικά: </w:t>
            </w:r>
          </w:p>
        </w:tc>
      </w:tr>
      <w:tr w:rsidR="00D56132" w:rsidRPr="00A73789"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lastRenderedPageBreak/>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757D2EA" w14:textId="06F30C86" w:rsidR="00B91953" w:rsidRPr="00A7049F" w:rsidRDefault="00B91953" w:rsidP="00CF0991">
            <w:pPr>
              <w:pStyle w:val="aff"/>
              <w:numPr>
                <w:ilvl w:val="0"/>
                <w:numId w:val="36"/>
              </w:numPr>
              <w:suppressAutoHyphens w:val="0"/>
              <w:ind w:left="206" w:hanging="180"/>
              <w:rPr>
                <w:sz w:val="20"/>
                <w:szCs w:val="20"/>
                <w:lang w:val="el-GR"/>
              </w:rPr>
            </w:pPr>
            <w:r>
              <w:rPr>
                <w:lang w:val="el-GR"/>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w:t>
            </w:r>
            <w:r w:rsidR="004B6849" w:rsidRPr="00CF0991">
              <w:rPr>
                <w:lang w:val="el-GR"/>
              </w:rPr>
              <w:t>202</w:t>
            </w:r>
            <w:r w:rsidR="004B6849">
              <w:rPr>
                <w:lang w:val="el-GR"/>
              </w:rPr>
              <w:t>2</w:t>
            </w:r>
            <w:r w:rsidR="004B6849" w:rsidRPr="00CF0991">
              <w:rPr>
                <w:lang w:val="el-GR"/>
              </w:rPr>
              <w:t>,202</w:t>
            </w:r>
            <w:r w:rsidR="004B6849">
              <w:rPr>
                <w:lang w:val="el-GR"/>
              </w:rPr>
              <w:t>3</w:t>
            </w:r>
            <w:r w:rsidR="004B6849" w:rsidRPr="00CF0991">
              <w:rPr>
                <w:lang w:val="el-GR"/>
              </w:rPr>
              <w:t>,</w:t>
            </w:r>
            <w:r w:rsidR="004B6849" w:rsidRPr="00A7049F">
              <w:rPr>
                <w:lang w:val="el-GR"/>
              </w:rPr>
              <w:t>2024</w:t>
            </w:r>
            <w:r w:rsidRPr="00A7049F">
              <w:rPr>
                <w:lang w:val="el-GR"/>
              </w:rPr>
              <w:t xml:space="preserve">) ή για όσο διάστημα ασκούν την επιχειρηματική τους δράση εφόσον είναι μικρότερο των τριών ετών. </w:t>
            </w:r>
          </w:p>
          <w:p w14:paraId="7F43555D" w14:textId="2169DD49" w:rsidR="00B91953" w:rsidRDefault="00B91953" w:rsidP="00CF0991">
            <w:pPr>
              <w:pStyle w:val="aff"/>
              <w:ind w:left="206"/>
              <w:rPr>
                <w:lang w:val="el-GR"/>
              </w:rPr>
            </w:pPr>
            <w:r w:rsidRPr="00A7049F">
              <w:rPr>
                <w:lang w:val="el-GR"/>
              </w:rPr>
              <w:t>Στην περίπτωση που οι χρηματοοικονομικές καταστάσεις ή τα αποσπάσματα δημοσιευμένων χρηματοοικονομικών καταστάσεων του 202</w:t>
            </w:r>
            <w:r w:rsidR="004B6849" w:rsidRPr="00A7049F">
              <w:rPr>
                <w:lang w:val="el-GR"/>
              </w:rPr>
              <w:t>4</w:t>
            </w:r>
            <w:r w:rsidRPr="00A7049F">
              <w:rPr>
                <w:lang w:val="el-GR"/>
              </w:rPr>
              <w:t xml:space="preserve"> δεν έχουν δημοσιευτεί υποβάλλεται το ισοζύγιο του μηνός Δεκεμβρίου 202</w:t>
            </w:r>
            <w:r w:rsidR="004B6849" w:rsidRPr="00A7049F">
              <w:rPr>
                <w:lang w:val="el-GR"/>
              </w:rPr>
              <w:t>4</w:t>
            </w:r>
            <w:r>
              <w:rPr>
                <w:lang w:val="el-GR"/>
              </w:rPr>
              <w:t xml:space="preserve"> συνοδευόμενο από δήλωση του ν. 1599/86 όπου δηλώνεται το ύψος του ετήσιου κύκλου εργασιών (γενικού και ειδικού) για το εν λόγω έτος. </w:t>
            </w:r>
          </w:p>
          <w:p w14:paraId="552EC273" w14:textId="77777777" w:rsidR="00B91953" w:rsidRDefault="00B91953" w:rsidP="00B91953">
            <w:pPr>
              <w:pStyle w:val="aff"/>
              <w:ind w:left="142"/>
              <w:rPr>
                <w:lang w:val="el-GR"/>
              </w:rPr>
            </w:pPr>
          </w:p>
          <w:p w14:paraId="7DE6A4BE" w14:textId="54A7EF43" w:rsidR="00B91953" w:rsidRDefault="00B91953" w:rsidP="00B91953">
            <w:pPr>
              <w:pStyle w:val="aff"/>
              <w:ind w:left="142"/>
              <w:rPr>
                <w:lang w:val="el-GR"/>
              </w:rPr>
            </w:pPr>
            <w:r>
              <w:rPr>
                <w:lang w:val="el-GR"/>
              </w:rPr>
              <w:t>Εάν ο προσφέρων δεν υποχρεούται στην έκδοση ισολογισμού καταθέτει αντίγραφα των δηλώσεων Ε3 για τις τρεις τελευταίες χρήσεις (</w:t>
            </w:r>
            <w:r w:rsidR="004B6849" w:rsidRPr="00CF0991">
              <w:rPr>
                <w:lang w:val="el-GR"/>
              </w:rPr>
              <w:t>202</w:t>
            </w:r>
            <w:r w:rsidR="004B6849">
              <w:rPr>
                <w:lang w:val="el-GR"/>
              </w:rPr>
              <w:t>2</w:t>
            </w:r>
            <w:r w:rsidR="004B6849" w:rsidRPr="00CF0991">
              <w:rPr>
                <w:lang w:val="el-GR"/>
              </w:rPr>
              <w:t>,202</w:t>
            </w:r>
            <w:r w:rsidR="004B6849">
              <w:rPr>
                <w:lang w:val="el-GR"/>
              </w:rPr>
              <w:t>3</w:t>
            </w:r>
            <w:r w:rsidR="004B6849" w:rsidRPr="00CF0991">
              <w:rPr>
                <w:lang w:val="el-GR"/>
              </w:rPr>
              <w:t>,202</w:t>
            </w:r>
            <w:r w:rsidR="004B6849">
              <w:rPr>
                <w:lang w:val="el-GR"/>
              </w:rPr>
              <w:t>4</w:t>
            </w:r>
            <w:r>
              <w:rPr>
                <w:lang w:val="el-GR"/>
              </w:rPr>
              <w:t>).</w:t>
            </w:r>
          </w:p>
          <w:p w14:paraId="144B0D9A" w14:textId="77777777" w:rsidR="00B91953" w:rsidRDefault="00B91953" w:rsidP="00B91953">
            <w:pPr>
              <w:pStyle w:val="aff"/>
              <w:ind w:left="142"/>
              <w:rPr>
                <w:lang w:val="el-GR"/>
              </w:rPr>
            </w:pPr>
          </w:p>
          <w:p w14:paraId="1E559B19" w14:textId="323B615D" w:rsidR="00B91953" w:rsidRDefault="00B91953" w:rsidP="00CF0991">
            <w:pPr>
              <w:pStyle w:val="aff"/>
              <w:numPr>
                <w:ilvl w:val="0"/>
                <w:numId w:val="36"/>
              </w:numPr>
              <w:suppressAutoHyphens w:val="0"/>
              <w:ind w:left="206" w:hanging="180"/>
              <w:rPr>
                <w:lang w:val="el-GR"/>
              </w:rPr>
            </w:pPr>
            <w:r>
              <w:rPr>
                <w:lang w:val="el-GR"/>
              </w:rPr>
              <w:t xml:space="preserve">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 </w:t>
            </w:r>
            <w:bookmarkStart w:id="182" w:name="_Hlk120794400"/>
            <w:r>
              <w:rPr>
                <w:lang w:val="el-GR"/>
              </w:rPr>
              <w:t>(</w:t>
            </w:r>
            <w:r w:rsidR="004B6849" w:rsidRPr="00CF0991">
              <w:rPr>
                <w:lang w:val="el-GR"/>
              </w:rPr>
              <w:t>202</w:t>
            </w:r>
            <w:r w:rsidR="004B6849">
              <w:rPr>
                <w:lang w:val="el-GR"/>
              </w:rPr>
              <w:t>2</w:t>
            </w:r>
            <w:r w:rsidR="004B6849" w:rsidRPr="00CF0991">
              <w:rPr>
                <w:lang w:val="el-GR"/>
              </w:rPr>
              <w:t>,202</w:t>
            </w:r>
            <w:r w:rsidR="004B6849">
              <w:rPr>
                <w:lang w:val="el-GR"/>
              </w:rPr>
              <w:t>3</w:t>
            </w:r>
            <w:r w:rsidR="004B6849" w:rsidRPr="00CF0991">
              <w:rPr>
                <w:lang w:val="el-GR"/>
              </w:rPr>
              <w:t>,202</w:t>
            </w:r>
            <w:r w:rsidR="004B6849">
              <w:rPr>
                <w:lang w:val="el-GR"/>
              </w:rPr>
              <w:t>4</w:t>
            </w:r>
            <w:r>
              <w:rPr>
                <w:lang w:val="el-GR"/>
              </w:rPr>
              <w:t xml:space="preserve">) </w:t>
            </w:r>
            <w:bookmarkEnd w:id="182"/>
            <w:r>
              <w:rPr>
                <w:lang w:val="el-GR"/>
              </w:rPr>
              <w:t>ή για όσο διάστημα ασκεί την επιχειρησιακή του δράση εφόσον αυτό είναι μικρότερο, είναι τουλάχιστον ίσος με το εκατόν πενήντα τοις εκατό (150%) του προϋπολογισμού του υπό ανάθεση έργου, μη συμπεριλαμβανομένου Φ.Π.Α.</w:t>
            </w:r>
          </w:p>
          <w:p w14:paraId="4A4A39E1" w14:textId="248AD888" w:rsidR="00D56132" w:rsidRPr="00CF0991" w:rsidRDefault="00D56132" w:rsidP="003C2274">
            <w:pPr>
              <w:pStyle w:val="aff"/>
              <w:suppressAutoHyphens w:val="0"/>
              <w:ind w:left="206"/>
              <w:rPr>
                <w:lang w:val="el-GR"/>
              </w:rPr>
            </w:pPr>
          </w:p>
        </w:tc>
      </w:tr>
      <w:bookmarkEnd w:id="181"/>
    </w:tbl>
    <w:p w14:paraId="0B0F3787" w14:textId="77777777" w:rsidR="00D56132" w:rsidRPr="00603221" w:rsidRDefault="00D56132">
      <w:pPr>
        <w:rPr>
          <w:b/>
          <w:lang w:val="el-GR"/>
        </w:rPr>
      </w:pPr>
    </w:p>
    <w:p w14:paraId="61D1F79A" w14:textId="792A4A87"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0D5D57">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A73789"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7425BE0D"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0D5D57">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A73789"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A73789"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A73789"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pPr>
              <w:numPr>
                <w:ilvl w:val="0"/>
                <w:numId w:val="8"/>
              </w:numPr>
              <w:suppressAutoHyphens w:val="0"/>
              <w:ind w:left="419" w:hanging="357"/>
              <w:rPr>
                <w:lang w:val="el-GR"/>
              </w:rPr>
            </w:pPr>
            <w:r w:rsidRPr="00603221">
              <w:rPr>
                <w:lang w:val="el-GR"/>
              </w:rPr>
              <w:lastRenderedPageBreak/>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225C7D4D" w:rsidR="007340CA" w:rsidRPr="00FF5678" w:rsidRDefault="00307D10">
            <w:pPr>
              <w:numPr>
                <w:ilvl w:val="0"/>
                <w:numId w:val="8"/>
              </w:numPr>
              <w:suppressAutoHyphens w:val="0"/>
              <w:ind w:left="419" w:hanging="357"/>
              <w:rPr>
                <w:lang w:val="el-GR"/>
              </w:rPr>
            </w:pPr>
            <w:r w:rsidRPr="00B32310">
              <w:rPr>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tc>
      </w:tr>
      <w:tr w:rsidR="00135A3A" w:rsidRPr="00A73789"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3B5A2ADD" w14:textId="74B538FB"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0D5D57">
              <w:rPr>
                <w:b/>
                <w:bCs/>
                <w:lang w:val="el-GR" w:eastAsia="el-GR"/>
              </w:rPr>
              <w:t>2.2.6.2</w:t>
            </w:r>
            <w:r w:rsidR="00F05738">
              <w:rPr>
                <w:b/>
                <w:bCs/>
                <w:lang w:val="el-GR" w:eastAsia="el-GR"/>
              </w:rPr>
              <w:fldChar w:fldCharType="end"/>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A73789"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A73789"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A73789"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A73789"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A73789"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A73789"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A73789"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A73789"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A73789"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A73789"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A73789"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A73789"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lastRenderedPageBreak/>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A73789"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A73789"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A73789"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A73789"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53D79038" w14:textId="77777777" w:rsidR="00135A3A" w:rsidRDefault="00135A3A" w:rsidP="00135A3A">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2511E01E" w:rsidR="00307D10" w:rsidRPr="00307D10" w:rsidRDefault="00307D10" w:rsidP="00135A3A">
            <w:pPr>
              <w:autoSpaceDE w:val="0"/>
              <w:autoSpaceDN w:val="0"/>
              <w:adjustRightInd w:val="0"/>
              <w:spacing w:after="70"/>
              <w:rPr>
                <w:b/>
                <w:bCs/>
                <w:lang w:val="el-GR" w:eastAsia="el-GR"/>
              </w:rPr>
            </w:pPr>
            <w:r w:rsidRPr="00B32310">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2387EF17"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0D5D57" w:rsidRPr="00603221">
              <w:rPr>
                <w:lang w:val="el-GR"/>
              </w:rPr>
              <w:t xml:space="preserve">ΠΑΡΑΡΤΗΜΑ </w:t>
            </w:r>
            <w:r w:rsidR="000D5D57" w:rsidRPr="000D5D57">
              <w:t>Ι</w:t>
            </w:r>
            <w:r w:rsidR="000D5D57" w:rsidRPr="00603221">
              <w:t>V</w:t>
            </w:r>
            <w:r w:rsidR="000D5D57"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6CB4FB80"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0D5D57">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A73789"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7465EA23"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0D5D57">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A73789"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696F6669"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w:t>
      </w:r>
      <w:r>
        <w:rPr>
          <w:lang w:val="el-GR"/>
        </w:rPr>
        <w:lastRenderedPageBreak/>
        <w:t xml:space="preserve">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5BEDC486" w:rsidR="002B2F6A" w:rsidRPr="00374B84" w:rsidRDefault="002B2F6A" w:rsidP="002B2F6A">
      <w:pPr>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1B8C626" w:rsidR="002B2F6A" w:rsidRPr="005609B2" w:rsidRDefault="002B2F6A" w:rsidP="002B2F6A">
      <w:pPr>
        <w:rPr>
          <w:color w:val="000000"/>
          <w:lang w:val="el-GR"/>
        </w:rPr>
      </w:pPr>
      <w:r>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w:t>
      </w:r>
      <w:r w:rsidR="00AB6EFB">
        <w:rPr>
          <w:color w:val="000000"/>
          <w:lang w:val="el-GR"/>
        </w:rPr>
        <w:t xml:space="preserve">αρμόδιου </w:t>
      </w:r>
      <w:r>
        <w:rPr>
          <w:color w:val="000000"/>
          <w:lang w:val="el-GR"/>
        </w:rPr>
        <w:t>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w:t>
      </w:r>
      <w:r w:rsidRPr="005609B2">
        <w:rPr>
          <w:color w:val="000000"/>
          <w:lang w:val="el-GR"/>
        </w:rPr>
        <w:lastRenderedPageBreak/>
        <w:t xml:space="preserve">όσον αφορά τις απαιτήσεις ποιοτικής επιλογής, τις οποίες καλύπτει ο επίσημος κατάλογος ή το πιστοποιητικό. </w:t>
      </w:r>
    </w:p>
    <w:p w14:paraId="1881B532" w14:textId="5896913F"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w:t>
      </w:r>
      <w:r w:rsidR="00AB6EFB">
        <w:rPr>
          <w:color w:val="000000"/>
          <w:lang w:val="el-GR"/>
        </w:rPr>
        <w:t xml:space="preserve">πέραν </w:t>
      </w:r>
      <w:r>
        <w:rPr>
          <w:color w:val="000000"/>
          <w:lang w:val="el-GR"/>
        </w:rPr>
        <w:t xml:space="preserve">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278DEBBA" w:rsidR="002B2F6A" w:rsidRDefault="003355E7" w:rsidP="002B2F6A">
      <w:pPr>
        <w:rPr>
          <w:lang w:val="el-GR"/>
        </w:rPr>
      </w:pPr>
      <w:r w:rsidRPr="00603221">
        <w:rPr>
          <w:b/>
          <w:bCs/>
          <w:lang w:val="el-GR"/>
        </w:rPr>
        <w:t>Β.</w:t>
      </w:r>
      <w:r w:rsidR="00C74E27">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w:t>
      </w:r>
      <w:r w:rsidR="00AB6EFB">
        <w:rPr>
          <w:lang w:val="el-GR"/>
        </w:rPr>
        <w:t>αρμόδιου</w:t>
      </w:r>
      <w:r w:rsidR="00AB6EFB" w:rsidRPr="002B2F6A">
        <w:rPr>
          <w:lang w:val="el-GR"/>
        </w:rPr>
        <w:t xml:space="preserve"> </w:t>
      </w:r>
      <w:r w:rsidR="002B2F6A" w:rsidRPr="002B2F6A">
        <w:rPr>
          <w:lang w:val="el-GR"/>
        </w:rPr>
        <w:t xml:space="preserve">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w:t>
      </w:r>
      <w:r w:rsidR="00AB6EFB">
        <w:rPr>
          <w:lang w:val="el-GR"/>
        </w:rPr>
        <w:t>διαγωνιζομένου</w:t>
      </w:r>
      <w:r w:rsidR="00AB6EFB" w:rsidRPr="002B2F6A">
        <w:rPr>
          <w:lang w:val="el-GR"/>
        </w:rPr>
        <w:t xml:space="preserve">  </w:t>
      </w:r>
      <w:r w:rsidR="002B2F6A" w:rsidRPr="002B2F6A">
        <w:rPr>
          <w:lang w:val="el-GR"/>
        </w:rPr>
        <w:t xml:space="preserve">για την εκτέλεση της Σύμβασης. </w:t>
      </w:r>
    </w:p>
    <w:p w14:paraId="5B2E37C4" w14:textId="2BC0A30C" w:rsidR="002B2F6A" w:rsidRDefault="002B2F6A" w:rsidP="002B2F6A">
      <w:pPr>
        <w:rPr>
          <w:color w:val="000000"/>
          <w:lang w:val="el-GR"/>
        </w:rPr>
      </w:pPr>
      <w:r w:rsidRPr="002B2F6A">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AB6EFB">
        <w:rPr>
          <w:lang w:val="el-GR"/>
        </w:rPr>
        <w:t>με τον οποίο</w:t>
      </w:r>
      <w:r w:rsidRPr="002B2F6A">
        <w:rPr>
          <w:lang w:val="el-GR"/>
        </w:rPr>
        <w:t xml:space="preserve">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307D10">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405EF54D" w:rsidR="00EB1543" w:rsidRPr="00603221" w:rsidRDefault="00EB1543" w:rsidP="00EB1543">
      <w:pPr>
        <w:rPr>
          <w:color w:val="000000"/>
          <w:lang w:val="el-GR"/>
        </w:rPr>
      </w:pPr>
      <w:r w:rsidRPr="00603221">
        <w:rPr>
          <w:b/>
          <w:bCs/>
          <w:lang w:val="el-GR"/>
        </w:rPr>
        <w:t>Β.</w:t>
      </w:r>
      <w:r w:rsidR="00C74E27">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0AA3240E" w:rsidR="002B2F6A" w:rsidRPr="00611572" w:rsidRDefault="002B2F6A" w:rsidP="002B2F6A">
      <w:pPr>
        <w:rPr>
          <w:b/>
          <w:bCs/>
          <w:lang w:val="el-GR"/>
        </w:rPr>
      </w:pPr>
      <w:r>
        <w:rPr>
          <w:b/>
          <w:bCs/>
          <w:lang w:val="el-GR"/>
        </w:rPr>
        <w:t>Β.</w:t>
      </w:r>
      <w:r w:rsidR="00C74E27">
        <w:rPr>
          <w:b/>
          <w:bCs/>
          <w:lang w:val="el-GR"/>
        </w:rPr>
        <w:t>11</w:t>
      </w:r>
      <w:r>
        <w:rPr>
          <w:b/>
          <w:bCs/>
          <w:lang w:val="el-GR"/>
        </w:rPr>
        <w:t xml:space="preserve">. </w:t>
      </w:r>
      <w:r w:rsidRPr="00611572">
        <w:rPr>
          <w:b/>
          <w:bCs/>
          <w:lang w:val="el-GR"/>
        </w:rPr>
        <w:t>Επισημαίνεται ότι γίνονται αποδεκτές:</w:t>
      </w:r>
    </w:p>
    <w:p w14:paraId="7FEC69BB" w14:textId="77777777" w:rsidR="002B2F6A" w:rsidRPr="00B32310" w:rsidRDefault="002B2F6A">
      <w:pPr>
        <w:numPr>
          <w:ilvl w:val="0"/>
          <w:numId w:val="4"/>
        </w:numPr>
        <w:rPr>
          <w:lang w:val="el-GR"/>
        </w:rPr>
      </w:pPr>
      <w:r w:rsidRPr="00B32310">
        <w:rPr>
          <w:lang w:val="el-GR"/>
        </w:rPr>
        <w:lastRenderedPageBreak/>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183BC107" w:rsidR="00597F8A" w:rsidRPr="003E1CBC" w:rsidRDefault="002B2F6A">
      <w:pPr>
        <w:numPr>
          <w:ilvl w:val="0"/>
          <w:numId w:val="4"/>
        </w:numPr>
        <w:suppressAutoHyphens w:val="0"/>
        <w:spacing w:after="0"/>
        <w:jc w:val="left"/>
        <w:rPr>
          <w:lang w:val="el-GR"/>
        </w:rPr>
      </w:pPr>
      <w:r w:rsidRPr="00B32310">
        <w:rPr>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307D10">
        <w:rPr>
          <w:lang w:val="el-GR"/>
        </w:rPr>
        <w:t>τους.</w:t>
      </w:r>
      <w:r w:rsidR="00597F8A" w:rsidRPr="003E1CBC">
        <w:rPr>
          <w:lang w:val="el-GR"/>
        </w:rPr>
        <w:br w:type="page"/>
      </w:r>
    </w:p>
    <w:p w14:paraId="601D999A" w14:textId="77777777" w:rsidR="00C33C73" w:rsidRPr="00603221" w:rsidRDefault="00C33C73" w:rsidP="003A109E">
      <w:pPr>
        <w:pStyle w:val="2"/>
        <w:rPr>
          <w:rFonts w:cs="Tahoma"/>
          <w:lang w:val="el-GR"/>
        </w:rPr>
      </w:pPr>
      <w:r w:rsidRPr="00603221">
        <w:rPr>
          <w:rFonts w:cs="Tahoma"/>
          <w:lang w:val="el-GR"/>
        </w:rPr>
        <w:lastRenderedPageBreak/>
        <w:tab/>
      </w:r>
      <w:bookmarkStart w:id="183" w:name="_Toc97194289"/>
      <w:bookmarkStart w:id="184" w:name="_Toc97194431"/>
      <w:bookmarkStart w:id="185" w:name="_Toc189047313"/>
      <w:r w:rsidRPr="00603221">
        <w:rPr>
          <w:rFonts w:cs="Tahoma"/>
          <w:lang w:val="el-GR"/>
        </w:rPr>
        <w:t>Κριτήρια Ανάθεσης</w:t>
      </w:r>
      <w:bookmarkEnd w:id="183"/>
      <w:bookmarkEnd w:id="184"/>
      <w:bookmarkEnd w:id="185"/>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86" w:name="_Ref496542191"/>
      <w:bookmarkStart w:id="187" w:name="_Toc97194290"/>
      <w:bookmarkStart w:id="188" w:name="_Toc97194432"/>
      <w:bookmarkStart w:id="189" w:name="_Toc189047314"/>
      <w:r w:rsidRPr="00603221">
        <w:rPr>
          <w:lang w:val="el-GR"/>
        </w:rPr>
        <w:t>Κριτήριο ανάθεσης</w:t>
      </w:r>
      <w:bookmarkEnd w:id="186"/>
      <w:bookmarkEnd w:id="187"/>
      <w:bookmarkEnd w:id="188"/>
      <w:bookmarkEnd w:id="189"/>
    </w:p>
    <w:p w14:paraId="4752AB44"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6EC2ED73"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449E876C" w14:textId="77777777" w:rsidR="00C40FB9" w:rsidRPr="00603221" w:rsidRDefault="00C40FB9" w:rsidP="0001217D">
      <w:pPr>
        <w:rPr>
          <w:lang w:val="el-GR"/>
        </w:rPr>
      </w:pPr>
    </w:p>
    <w:p w14:paraId="0BF309BD" w14:textId="77777777" w:rsidR="00EB4B2B" w:rsidRPr="00603221" w:rsidRDefault="00EB4B2B" w:rsidP="00766AC6">
      <w:pPr>
        <w:rPr>
          <w:b/>
          <w:u w:val="single"/>
          <w:lang w:val="el-GR"/>
        </w:rPr>
      </w:pPr>
    </w:p>
    <w:p w14:paraId="4AF9BBEB" w14:textId="77777777" w:rsidR="004629AE" w:rsidRPr="00B32310" w:rsidRDefault="004629AE">
      <w:pPr>
        <w:rPr>
          <w:lang w:val="en-US"/>
        </w:rPr>
      </w:pPr>
    </w:p>
    <w:p w14:paraId="69AB06CD" w14:textId="77777777" w:rsidR="008338F0" w:rsidRPr="00603221" w:rsidRDefault="003355E7" w:rsidP="003A109E">
      <w:pPr>
        <w:pStyle w:val="2"/>
        <w:rPr>
          <w:rFonts w:cs="Tahoma"/>
          <w:lang w:val="el-GR"/>
        </w:rPr>
      </w:pPr>
      <w:r w:rsidRPr="00603221">
        <w:rPr>
          <w:rFonts w:cs="Tahoma"/>
          <w:lang w:val="el-GR"/>
        </w:rPr>
        <w:tab/>
      </w:r>
      <w:bookmarkStart w:id="190" w:name="_Toc97194296"/>
      <w:bookmarkStart w:id="191" w:name="_Toc97194435"/>
      <w:bookmarkStart w:id="192" w:name="_Toc189047315"/>
      <w:r w:rsidRPr="00603221">
        <w:rPr>
          <w:rFonts w:cs="Tahoma"/>
          <w:lang w:val="el-GR"/>
        </w:rPr>
        <w:t>Κατάρτιση - Περιεχόμενο Προσφορών</w:t>
      </w:r>
      <w:bookmarkEnd w:id="190"/>
      <w:bookmarkEnd w:id="191"/>
      <w:bookmarkEnd w:id="192"/>
    </w:p>
    <w:p w14:paraId="6130DDE8" w14:textId="77777777" w:rsidR="008338F0" w:rsidRPr="00603221" w:rsidRDefault="003355E7" w:rsidP="005A1609">
      <w:pPr>
        <w:pStyle w:val="3"/>
        <w:ind w:left="709" w:hanging="709"/>
        <w:rPr>
          <w:lang w:val="el-GR"/>
        </w:rPr>
      </w:pPr>
      <w:bookmarkStart w:id="193" w:name="_Ref496542253"/>
      <w:bookmarkStart w:id="194" w:name="_Toc97194297"/>
      <w:bookmarkStart w:id="195" w:name="_Toc97194436"/>
      <w:bookmarkStart w:id="196" w:name="_Toc189047316"/>
      <w:r w:rsidRPr="00603221">
        <w:rPr>
          <w:lang w:val="el-GR"/>
        </w:rPr>
        <w:t>Γενικοί όροι υποβολής προσφορών</w:t>
      </w:r>
      <w:bookmarkEnd w:id="193"/>
      <w:bookmarkEnd w:id="194"/>
      <w:bookmarkEnd w:id="195"/>
      <w:bookmarkEnd w:id="196"/>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1CF6E4B1" w:rsidR="008338F0" w:rsidRDefault="003355E7">
      <w:pPr>
        <w:rPr>
          <w:i/>
          <w:iCs/>
          <w:color w:val="5B9BD5"/>
          <w:lang w:val="el-GR"/>
        </w:rPr>
      </w:pPr>
      <w:r w:rsidRPr="00603221">
        <w:rPr>
          <w:lang w:val="el-GR"/>
        </w:rPr>
        <w:t>Δεν επιτρέπονται εναλλακτικές προσφορές</w:t>
      </w:r>
      <w:r w:rsidR="00893B0F" w:rsidRPr="00505B0A">
        <w:rPr>
          <w:i/>
          <w:iCs/>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6"/>
      </w:r>
      <w:r>
        <w:rPr>
          <w:rFonts w:cs="Helvetica"/>
          <w:color w:val="000000"/>
          <w:lang w:val="el-GR" w:eastAsia="el-GR"/>
        </w:rPr>
        <w:t>.</w:t>
      </w:r>
    </w:p>
    <w:p w14:paraId="680B0AA6" w14:textId="77777777" w:rsidR="0020052E" w:rsidRPr="00B32310" w:rsidRDefault="0020052E" w:rsidP="0020052E">
      <w:pPr>
        <w:rPr>
          <w:lang w:val="el-GR"/>
        </w:rPr>
      </w:pPr>
      <w:r w:rsidRPr="00B32310">
        <w:rPr>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6665375F" w14:textId="0AA468A9" w:rsidR="0020052E" w:rsidRPr="0020052E" w:rsidRDefault="0020052E" w:rsidP="0020052E">
      <w:pPr>
        <w:rPr>
          <w:rFonts w:cs="Helvetica"/>
          <w:color w:val="000000"/>
          <w:lang w:val="el-GR" w:eastAsia="el-GR"/>
        </w:rPr>
      </w:pPr>
      <w:r w:rsidRPr="00B32310">
        <w:rPr>
          <w:lang w:val="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p>
    <w:p w14:paraId="02ADCEC5" w14:textId="6F4BEC14" w:rsidR="002B2F6A" w:rsidRDefault="0020052E" w:rsidP="002B2F6A">
      <w:pPr>
        <w:rPr>
          <w:lang w:val="el-GR"/>
        </w:rPr>
      </w:pPr>
      <w:r w:rsidRPr="00B32310">
        <w:rPr>
          <w:color w:val="000000"/>
          <w:lang w:val="el-GR" w:eastAsia="el-GR"/>
        </w:rPr>
        <w:t xml:space="preserve">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w:t>
      </w:r>
      <w:r w:rsidRPr="00B32310">
        <w:rPr>
          <w:rFonts w:cs="Helvetica"/>
          <w:color w:val="000000"/>
          <w:lang w:val="el-GR" w:eastAsia="el-GR"/>
        </w:rPr>
        <w:t>λειτουργικότητας «Επικοινωνία» του ΕΣΗΔΗΣ</w:t>
      </w:r>
      <w:r w:rsidRPr="00CB7A20">
        <w:rPr>
          <w:rStyle w:val="ab"/>
          <w:rFonts w:cs="Helvetica"/>
          <w:color w:val="000000"/>
          <w:lang w:eastAsia="el-GR"/>
        </w:rPr>
        <w:footnoteReference w:id="7"/>
      </w:r>
      <w:r w:rsidRPr="00B32310">
        <w:rPr>
          <w:rFonts w:cs="Helvetica"/>
          <w:color w:val="000000"/>
          <w:lang w:val="el-GR" w:eastAsia="el-GR"/>
        </w:rPr>
        <w:t xml:space="preserve"> </w:t>
      </w:r>
      <w:r w:rsidRPr="00B32310">
        <w:rPr>
          <w:color w:val="000000"/>
          <w:lang w:val="el-GR" w:eastAsia="el-GR"/>
        </w:rPr>
        <w:t>προς την Αναθέτουσα Αρχή, καθώς και σχετικές ενέργειες απόσυρσης («αποκλεισμού») της προσφοράς από χρήστη της Αναθέτουσας Αρχής.</w:t>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197" w:name="_Toc74566860"/>
      <w:bookmarkStart w:id="198" w:name="_Ref496542299"/>
      <w:bookmarkStart w:id="199" w:name="_Toc97194298"/>
      <w:bookmarkStart w:id="200" w:name="_Toc97194437"/>
      <w:bookmarkStart w:id="201" w:name="_Toc189047317"/>
      <w:bookmarkEnd w:id="197"/>
      <w:r w:rsidRPr="00603221">
        <w:rPr>
          <w:lang w:val="el-GR"/>
        </w:rPr>
        <w:t>Χρόνος και Τρόπος υποβολής προσφορών</w:t>
      </w:r>
      <w:bookmarkEnd w:id="198"/>
      <w:bookmarkEnd w:id="199"/>
      <w:bookmarkEnd w:id="200"/>
      <w:bookmarkEnd w:id="201"/>
      <w:r w:rsidRPr="00603221">
        <w:rPr>
          <w:lang w:val="el-GR"/>
        </w:rPr>
        <w:t xml:space="preserve"> </w:t>
      </w:r>
    </w:p>
    <w:p w14:paraId="27788B99" w14:textId="5A03FC27" w:rsidR="008338F0" w:rsidRDefault="008338F0" w:rsidP="00DB2BAF">
      <w:pPr>
        <w:rPr>
          <w:lang w:val="el-GR"/>
        </w:rPr>
      </w:pPr>
    </w:p>
    <w:p w14:paraId="5690412D" w14:textId="5EA5BF4A" w:rsidR="004B759E" w:rsidRPr="00821852" w:rsidRDefault="000F0E29" w:rsidP="00D472F0">
      <w:pPr>
        <w:rPr>
          <w:b/>
          <w:bCs/>
          <w:lang w:val="el-GR"/>
        </w:rPr>
      </w:pPr>
      <w:bookmarkStart w:id="202" w:name="_Toc74566862"/>
      <w:bookmarkStart w:id="203" w:name="_Toc97194299"/>
      <w:bookmarkEnd w:id="202"/>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0D5D57">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των διατάξεων της παρ. </w:t>
      </w:r>
      <w:r w:rsidR="004B759E" w:rsidRPr="00821852">
        <w:rPr>
          <w:lang w:val="el-GR"/>
        </w:rPr>
        <w:lastRenderedPageBreak/>
        <w:t>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03"/>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04"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04"/>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05" w:name="_Toc74566865"/>
      <w:bookmarkStart w:id="206" w:name="_Toc97194301"/>
      <w:bookmarkEnd w:id="205"/>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06"/>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07" w:name="_Ref75869622"/>
      <w:bookmarkStart w:id="208" w:name="_Toc97194302"/>
    </w:p>
    <w:p w14:paraId="5C483A6C" w14:textId="4D51C578"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w:t>
      </w:r>
      <w:r w:rsidR="001C3AE4" w:rsidRPr="00B32310">
        <w:rPr>
          <w:lang w:val="el-GR"/>
        </w:rPr>
        <w:t xml:space="preserve"> </w:t>
      </w:r>
      <w:r w:rsidR="00486D17" w:rsidRPr="00201A77">
        <w:rPr>
          <w:lang w:val="el-GR"/>
        </w:rPr>
        <w:t>τα</w:t>
      </w:r>
      <w:r w:rsidR="001C3AE4" w:rsidRPr="00B32310">
        <w:rPr>
          <w:lang w:val="el-GR"/>
        </w:rPr>
        <w:t xml:space="preserve"> </w:t>
      </w:r>
      <w:r w:rsidR="00486D17" w:rsidRPr="00201A77">
        <w:rPr>
          <w:lang w:val="el-GR"/>
        </w:rPr>
        <w:t xml:space="preserve">δεδομένα και συνημμένα ηλεκτρονικά αρχεία που  αφορούν δικαιολογητικά συμμετοχής-τεχνικής προσφοράς και </w:t>
      </w:r>
      <w:r w:rsidR="00486D17" w:rsidRPr="00201A77">
        <w:rPr>
          <w:lang w:val="el-GR"/>
        </w:rPr>
        <w:lastRenderedPageBreak/>
        <w:t xml:space="preserve">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w:t>
      </w:r>
      <w:r w:rsidR="001C3AE4" w:rsidRPr="00201A77">
        <w:rPr>
          <w:lang w:val="el-GR"/>
        </w:rPr>
        <w:t>προαναφερθ</w:t>
      </w:r>
      <w:r w:rsidR="001C3AE4">
        <w:rPr>
          <w:lang w:val="el-GR"/>
        </w:rPr>
        <w:t>εισώ</w:t>
      </w:r>
      <w:r w:rsidR="001C3AE4" w:rsidRPr="00201A77">
        <w:rPr>
          <w:lang w:val="el-GR"/>
        </w:rPr>
        <w:t xml:space="preserve">ν </w:t>
      </w:r>
      <w:r w:rsidR="00486D17" w:rsidRPr="00201A77">
        <w:rPr>
          <w:lang w:val="el-GR"/>
        </w:rPr>
        <w:t>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8"/>
      </w:r>
      <w:r w:rsidR="00486D17" w:rsidRPr="00821852">
        <w:rPr>
          <w:lang w:val="el-GR"/>
        </w:rPr>
        <w:t xml:space="preserve">.  </w:t>
      </w:r>
      <w:bookmarkStart w:id="209" w:name="_Toc74566867"/>
      <w:bookmarkStart w:id="210" w:name="_Toc74566868"/>
      <w:bookmarkStart w:id="211" w:name="_Toc74566869"/>
      <w:bookmarkStart w:id="212" w:name="_Toc74566870"/>
      <w:bookmarkEnd w:id="209"/>
      <w:bookmarkEnd w:id="210"/>
      <w:bookmarkEnd w:id="211"/>
      <w:bookmarkEnd w:id="212"/>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0D5D57" w:rsidRPr="000D5D57">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0D5D57" w:rsidRPr="00603221">
        <w:rPr>
          <w:lang w:val="el-GR"/>
        </w:rPr>
        <w:t xml:space="preserve">ΠΑΡΑΡΤΗΜΑ </w:t>
      </w:r>
      <w:r w:rsidR="000D5D57" w:rsidRPr="000D5D57">
        <w:rPr>
          <w:lang w:val="el-GR"/>
        </w:rPr>
        <w:t>VI</w:t>
      </w:r>
      <w:r w:rsidR="000D5D57"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07"/>
      <w:bookmarkEnd w:id="208"/>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13" w:name="_Toc74566872"/>
      <w:bookmarkStart w:id="214" w:name="_Toc74566873"/>
      <w:bookmarkStart w:id="215" w:name="_Toc97194304"/>
      <w:bookmarkEnd w:id="213"/>
      <w:bookmarkEnd w:id="214"/>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15"/>
    </w:p>
    <w:p w14:paraId="1A503652" w14:textId="5984B38E" w:rsidR="004E36A7" w:rsidRPr="008A2283" w:rsidRDefault="004E36A7" w:rsidP="004E36A7">
      <w:pPr>
        <w:rPr>
          <w:color w:val="000000"/>
          <w:lang w:val="el-GR"/>
        </w:rPr>
      </w:pPr>
      <w:bookmarkStart w:id="216"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w:t>
      </w:r>
      <w:r w:rsidR="001C3AE4">
        <w:rPr>
          <w:color w:val="000000"/>
          <w:lang w:val="el-GR"/>
        </w:rPr>
        <w:t>προσκομισ</w:t>
      </w:r>
      <w:r w:rsidR="0041672A">
        <w:rPr>
          <w:color w:val="000000"/>
          <w:lang w:val="el-GR"/>
        </w:rPr>
        <w:t>τ</w:t>
      </w:r>
      <w:r w:rsidR="001C3AE4">
        <w:rPr>
          <w:color w:val="000000"/>
          <w:lang w:val="el-GR"/>
        </w:rPr>
        <w:t xml:space="preserve">ούν </w:t>
      </w:r>
      <w:r>
        <w:rPr>
          <w:color w:val="000000"/>
          <w:lang w:val="el-GR"/>
        </w:rPr>
        <w:t xml:space="preserve">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16"/>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lastRenderedPageBreak/>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042322AC"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w:t>
      </w:r>
      <w:r w:rsidR="001C3AE4">
        <w:rPr>
          <w:lang w:val="el-GR"/>
        </w:rPr>
        <w:t>ν</w:t>
      </w:r>
      <w:r w:rsidRPr="008178FF">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9DF1F9D" w:rsidR="000674D2" w:rsidRPr="00CE38E4" w:rsidRDefault="001C3AE4" w:rsidP="000674D2">
      <w:pPr>
        <w:rPr>
          <w:lang w:val="el-GR"/>
        </w:rPr>
      </w:pPr>
      <w:r>
        <w:rPr>
          <w:lang w:val="el-GR"/>
        </w:rPr>
        <w:t>Επίσης</w:t>
      </w:r>
      <w:r w:rsidR="000674D2" w:rsidRPr="00CB7A20">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FCCC510"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w:t>
      </w:r>
      <w:r w:rsidR="001C3AE4" w:rsidRPr="00CB7A20">
        <w:rPr>
          <w:lang w:val="el-GR"/>
        </w:rPr>
        <w:t>τ</w:t>
      </w:r>
      <w:r w:rsidR="001C3AE4">
        <w:rPr>
          <w:lang w:val="el-GR"/>
        </w:rPr>
        <w:t>ο</w:t>
      </w:r>
      <w:r w:rsidR="001C3AE4" w:rsidRPr="00CB7A20">
        <w:rPr>
          <w:lang w:val="el-GR"/>
        </w:rPr>
        <w:t xml:space="preserve"> </w:t>
      </w:r>
      <w:r w:rsidRPr="00CB7A20">
        <w:rPr>
          <w:lang w:val="el-GR"/>
        </w:rPr>
        <w:t>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17" w:name="_Ref496542340"/>
      <w:bookmarkStart w:id="218" w:name="_Toc97194305"/>
      <w:bookmarkStart w:id="219" w:name="_Toc97194438"/>
      <w:bookmarkStart w:id="220" w:name="_Toc189047318"/>
      <w:r w:rsidRPr="00603221">
        <w:rPr>
          <w:lang w:val="el-GR"/>
        </w:rPr>
        <w:lastRenderedPageBreak/>
        <w:t>Περιεχόμενα Φακέλου «Δικαιολογητικά Συμμετοχής - Τεχνική Προσφορά»</w:t>
      </w:r>
      <w:bookmarkEnd w:id="217"/>
      <w:bookmarkEnd w:id="218"/>
      <w:bookmarkEnd w:id="219"/>
      <w:bookmarkEnd w:id="220"/>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21" w:name="_Toc74566876"/>
      <w:bookmarkStart w:id="222" w:name="_Ref55324286"/>
      <w:bookmarkStart w:id="223" w:name="_Toc97194306"/>
      <w:bookmarkStart w:id="224" w:name="_Toc189047319"/>
      <w:bookmarkEnd w:id="221"/>
      <w:r w:rsidRPr="003329FF">
        <w:rPr>
          <w:rStyle w:val="Heading4Char"/>
          <w:rFonts w:ascii="Tahoma" w:hAnsi="Tahoma" w:cs="Tahoma"/>
          <w:b/>
          <w:bCs/>
          <w:sz w:val="22"/>
        </w:rPr>
        <w:t>Δικαιολογητικά Συμμετοχής</w:t>
      </w:r>
      <w:bookmarkEnd w:id="222"/>
      <w:bookmarkEnd w:id="223"/>
      <w:bookmarkEnd w:id="224"/>
    </w:p>
    <w:p w14:paraId="5A188320" w14:textId="6DB100E7" w:rsidR="007702DC" w:rsidRDefault="007702DC" w:rsidP="007702DC">
      <w:pPr>
        <w:rPr>
          <w:lang w:val="el-GR"/>
        </w:rPr>
      </w:pPr>
      <w:r w:rsidRPr="00BD7E89">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02D70A3F"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25"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0D5D57">
        <w:rPr>
          <w:lang w:val="el-GR"/>
        </w:rPr>
        <w:t>2.1.5</w:t>
      </w:r>
      <w:r w:rsidRPr="00603221">
        <w:rPr>
          <w:lang w:val="el-GR"/>
        </w:rPr>
        <w:fldChar w:fldCharType="end"/>
      </w:r>
      <w:bookmarkEnd w:id="225"/>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0D5D57">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0E7F541C" w:rsidR="00CD4F51" w:rsidRPr="00B07864" w:rsidRDefault="00CD4F51" w:rsidP="00CD4F51">
      <w:pPr>
        <w:rPr>
          <w:lang w:val="el-GR"/>
        </w:rPr>
      </w:pPr>
      <w:bookmarkStart w:id="226"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0D5D57" w:rsidRPr="00603221">
        <w:rPr>
          <w:lang w:val="el-GR"/>
        </w:rPr>
        <w:t xml:space="preserve">ΠΑΡΑΡΤΗΜΑ </w:t>
      </w:r>
      <w:r w:rsidR="000D5D57" w:rsidRPr="00603221">
        <w:t>VI</w:t>
      </w:r>
      <w:r w:rsidR="000D5D57" w:rsidRPr="00603221">
        <w:rPr>
          <w:lang w:val="el-GR"/>
        </w:rPr>
        <w:t>Ι – Άλλες Δηλώσεις</w:t>
      </w:r>
      <w:r w:rsidR="009F688B">
        <w:rPr>
          <w:lang w:val="el-GR"/>
        </w:rPr>
        <w:fldChar w:fldCharType="end"/>
      </w:r>
      <w:r w:rsidRPr="00B07864">
        <w:rPr>
          <w:lang w:val="el-GR"/>
        </w:rPr>
        <w:t>.</w:t>
      </w:r>
    </w:p>
    <w:bookmarkEnd w:id="226"/>
    <w:p w14:paraId="0AF6E168" w14:textId="77777777" w:rsidR="007702DC" w:rsidRDefault="007702DC" w:rsidP="002C7E9A">
      <w:pPr>
        <w:rPr>
          <w:lang w:val="el-GR"/>
        </w:rPr>
      </w:pPr>
    </w:p>
    <w:p w14:paraId="3C320E46" w14:textId="120A2D35"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0D5D57"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5D4D10A1"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t>
      </w:r>
      <w:r w:rsidR="001C3AE4" w:rsidRPr="00F404B5">
        <w:rPr>
          <w:u w:val="single"/>
          <w:lang w:val="el-GR"/>
        </w:rPr>
        <w:t>https://espd.eprocurement.gov.gr/</w:t>
      </w:r>
      <w:r w:rsidRPr="00197834">
        <w:rPr>
          <w:lang w:val="el-GR"/>
        </w:rPr>
        <w:t>) του ΟΠΣ ΕΣΗΔΗΣ, ή άλλης σχετικής συμβατής πλατφόρμας υπηρεσιών διαχείρισης ηλεκτρονικών ΕΕΕΣ. Οι Οικονομικοί Φορείς δύνανται για το</w:t>
      </w:r>
      <w:r w:rsidR="001C3AE4">
        <w:rPr>
          <w:lang w:val="el-GR"/>
        </w:rPr>
        <w:t>ν</w:t>
      </w:r>
      <w:r w:rsidRPr="00197834">
        <w:rPr>
          <w:lang w:val="el-GR"/>
        </w:rPr>
        <w:t xml:space="preserve"> σκοπό </w:t>
      </w:r>
      <w:r w:rsidR="001C3AE4">
        <w:rPr>
          <w:lang w:val="el-GR"/>
        </w:rPr>
        <w:t xml:space="preserve">αυτό </w:t>
      </w:r>
      <w:r w:rsidRPr="00197834">
        <w:rPr>
          <w:lang w:val="el-GR"/>
        </w:rPr>
        <w:t>να αξιοποιήσουν το αντίστοιχο ηλεκτρονικό αρχείο με μορφότυπο XML που αποτελεί επικουρικό στοιχείο των εγγράφων της σύμβασης.</w:t>
      </w:r>
    </w:p>
    <w:p w14:paraId="14667300" w14:textId="5988F2C2" w:rsidR="00D705C7" w:rsidRDefault="00197834" w:rsidP="00197834">
      <w:pPr>
        <w:rPr>
          <w:lang w:val="el-GR"/>
        </w:rPr>
      </w:pPr>
      <w:r w:rsidRPr="00197834">
        <w:rPr>
          <w:lang w:val="el-GR"/>
        </w:rPr>
        <w:t>Το συμπληρωμένο από τον Οικονομικό Φορέα ΕΕΕΣ,</w:t>
      </w:r>
      <w:r w:rsidR="001C3AE4">
        <w:rPr>
          <w:lang w:val="el-GR"/>
        </w:rPr>
        <w:t xml:space="preserve"> </w:t>
      </w:r>
      <w:r w:rsidR="001C3AE4" w:rsidRPr="00BB1F86">
        <w:rPr>
          <w:lang w:val="el-GR"/>
        </w:rPr>
        <w:t xml:space="preserve">(συμπεριλαμβανομένων των διακριτών ΕΕΕΣ από δανείζοντες εμπειρία ή υπεργολάβους, σύμφωνα με την παράγραφο 2.2.8), </w:t>
      </w:r>
      <w:r w:rsidRPr="00197834">
        <w:rPr>
          <w:lang w:val="el-GR"/>
        </w:rPr>
        <w:t xml:space="preserve"> καθώς και η τυχόν συνοδευτική αυτού υπεύθυνη δήλωση, υποβάλλονται σύμφωνα με την περίπτωση </w:t>
      </w:r>
      <w:r w:rsidR="001C3AE4">
        <w:rPr>
          <w:lang w:val="el-GR"/>
        </w:rPr>
        <w:t xml:space="preserve">β ή </w:t>
      </w:r>
      <w:r w:rsidRPr="00197834">
        <w:rPr>
          <w:lang w:val="el-GR"/>
        </w:rPr>
        <w:t>δ΄ της παραγράφου 2.4.2.5 της παρούσας, σε ψηφιακά υπογεγραμμένο ηλεκτρονικό αρχείο με μορφότυπο PDF.</w:t>
      </w:r>
    </w:p>
    <w:p w14:paraId="39567096" w14:textId="5871EC87"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001C3AE4" w:rsidRPr="00F404B5">
        <w:rPr>
          <w:u w:val="single"/>
          <w:lang w:val="el-GR"/>
        </w:rPr>
        <w:t>https://espd.eprocurement.gov.gr/</w:t>
      </w:r>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4C4F7FC1"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Οι υποψήφιοι οικονομικοί</w:t>
      </w:r>
      <w:r w:rsidR="003609DE">
        <w:rPr>
          <w:lang w:val="el-GR" w:eastAsia="el-GR"/>
        </w:rPr>
        <w:t xml:space="preserve"> φορείς</w:t>
      </w:r>
      <w:r w:rsidRPr="00603221">
        <w:rPr>
          <w:lang w:val="el-GR" w:eastAsia="el-GR"/>
        </w:rPr>
        <w:t xml:space="preserve">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3DDCC376"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0D5D57"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pPr>
        <w:pStyle w:val="aff"/>
        <w:numPr>
          <w:ilvl w:val="0"/>
          <w:numId w:val="5"/>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258BD335" w:rsidR="00D9390F" w:rsidRPr="00603221" w:rsidRDefault="00D9390F">
      <w:pPr>
        <w:rPr>
          <w:lang w:val="el-GR"/>
        </w:rPr>
      </w:pPr>
      <w:r w:rsidRPr="00603221">
        <w:rPr>
          <w:lang w:val="el-GR"/>
        </w:rPr>
        <w:t>Στην περίπτωση συμμετοχής στο διαγωνισμό από κοινού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27" w:name="_Toc97194307"/>
      <w:bookmarkStart w:id="228" w:name="_Toc189047320"/>
      <w:r w:rsidRPr="00603221">
        <w:rPr>
          <w:rFonts w:cs="Tahoma"/>
          <w:szCs w:val="22"/>
          <w:lang w:val="el-GR"/>
        </w:rPr>
        <w:t>Τεχνική Προσφορά</w:t>
      </w:r>
      <w:bookmarkEnd w:id="227"/>
      <w:bookmarkEnd w:id="228"/>
      <w:r w:rsidRPr="00603221">
        <w:rPr>
          <w:rFonts w:cs="Tahoma"/>
          <w:szCs w:val="22"/>
          <w:lang w:val="el-GR"/>
        </w:rPr>
        <w:t xml:space="preserve"> </w:t>
      </w:r>
      <w:r w:rsidR="00E1337D" w:rsidRPr="00603221">
        <w:rPr>
          <w:rFonts w:cs="Tahoma"/>
          <w:szCs w:val="22"/>
          <w:lang w:val="el-GR"/>
        </w:rPr>
        <w:t xml:space="preserve"> </w:t>
      </w:r>
    </w:p>
    <w:p w14:paraId="34F3DD8A" w14:textId="6F62DAE9" w:rsidR="007A3AC0" w:rsidRPr="00D472F0" w:rsidRDefault="007A3AC0" w:rsidP="007A3AC0">
      <w:pPr>
        <w:rPr>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0D5D57"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0D5D57"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691B93BE"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w:t>
      </w:r>
      <w:r w:rsidRPr="00603221">
        <w:rPr>
          <w:u w:val="single"/>
          <w:lang w:val="el-GR"/>
        </w:rPr>
        <w:lastRenderedPageBreak/>
        <w:t xml:space="preserve">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0D5D57" w:rsidRPr="00603221">
        <w:t>ΠΑΡΑΡΤΗΜΑ V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29" w:name="_Ref496542376"/>
      <w:bookmarkStart w:id="230" w:name="_Toc97194308"/>
      <w:bookmarkStart w:id="231" w:name="_Toc97194439"/>
      <w:bookmarkStart w:id="232" w:name="_Toc189047321"/>
      <w:r w:rsidRPr="00603221">
        <w:rPr>
          <w:lang w:val="el-GR"/>
        </w:rPr>
        <w:t>Περιεχόμενα Φακέλου «Οικονομική Προσφορά» / Τρόπος σύνταξης και υποβολής οικονομικών προσφορών</w:t>
      </w:r>
      <w:bookmarkEnd w:id="229"/>
      <w:bookmarkEnd w:id="230"/>
      <w:bookmarkEnd w:id="231"/>
      <w:bookmarkEnd w:id="232"/>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7D0F01C8"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0D5D57" w:rsidRPr="00603221">
        <w:rPr>
          <w:lang w:val="el-GR"/>
        </w:rPr>
        <w:t xml:space="preserve">ΠΑΡΑΡΤΗΜΑ </w:t>
      </w:r>
      <w:r w:rsidR="000D5D57" w:rsidRPr="00603221">
        <w:t>VI</w:t>
      </w:r>
      <w:r w:rsidR="000D5D57"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26F73AEE"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w:t>
      </w:r>
      <w:r w:rsidR="00A21057" w:rsidRPr="00B32310">
        <w:rPr>
          <w:lang w:val="el-GR"/>
        </w:rPr>
        <w:t xml:space="preserve">υπέρ </w:t>
      </w:r>
      <w:r w:rsidR="00A21057" w:rsidRPr="00B32310">
        <w:rPr>
          <w:rFonts w:eastAsia="Tahoma"/>
          <w:lang w:val="el-GR"/>
        </w:rPr>
        <w:t>ΟΠΕΚΑ (πρώην ΟΓΑ)</w:t>
      </w:r>
      <w:r w:rsidR="00043D44" w:rsidRPr="00603221">
        <w:rPr>
          <w:lang w:val="el-GR"/>
        </w:rPr>
        <w:t>.</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3" w:name="_Hlk67667045"/>
      <w:r w:rsidR="00C25AFF" w:rsidRPr="00C25AFF">
        <w:rPr>
          <w:lang w:val="el-GR"/>
        </w:rPr>
        <w:t>όπως τροποποιήθηκε με το άρθρο 42 του ν. 4782/Α36/9-3-2021</w:t>
      </w:r>
      <w:r w:rsidR="00C25AFF">
        <w:rPr>
          <w:lang w:val="el-GR"/>
        </w:rPr>
        <w:t xml:space="preserve"> </w:t>
      </w:r>
      <w:bookmarkEnd w:id="233"/>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5BC305D3"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0D5D57">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34" w:name="_Ref496542395"/>
      <w:bookmarkStart w:id="235" w:name="_Ref496542431"/>
      <w:bookmarkStart w:id="236" w:name="_Toc97194309"/>
      <w:bookmarkStart w:id="237" w:name="_Toc97194440"/>
      <w:bookmarkStart w:id="238" w:name="_Toc189047322"/>
      <w:r w:rsidRPr="00603221">
        <w:rPr>
          <w:lang w:val="el-GR"/>
        </w:rPr>
        <w:t>Χρόνος ισχύος των προσφορών</w:t>
      </w:r>
      <w:bookmarkEnd w:id="234"/>
      <w:bookmarkEnd w:id="235"/>
      <w:bookmarkEnd w:id="236"/>
      <w:bookmarkEnd w:id="237"/>
      <w:bookmarkEnd w:id="238"/>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5A176835"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0D5D57">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r w:rsidR="00F13762">
        <w:rPr>
          <w:lang w:val="el-GR" w:eastAsia="el-GR"/>
        </w:rPr>
        <w:t>οι προσφορές των οικονομικών φορέων</w:t>
      </w:r>
      <w:r w:rsidR="000527FB"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25BB351C" w14:textId="56F3CAA4" w:rsidR="007D2CC2" w:rsidRPr="0029687F" w:rsidRDefault="003355E7" w:rsidP="007D2CC2">
      <w:pPr>
        <w:rPr>
          <w:lang w:val="el-GR"/>
        </w:rPr>
      </w:pPr>
      <w:r w:rsidRPr="00603221">
        <w:rPr>
          <w:lang w:val="el-GR" w:eastAsia="el-GR"/>
        </w:rPr>
        <w:lastRenderedPageBreak/>
        <w:t xml:space="preserve">Μετά τη λήξη και του παραπάνω ανώτατου </w:t>
      </w:r>
      <w:r w:rsidR="00F13762">
        <w:rPr>
          <w:lang w:val="el-GR" w:eastAsia="el-GR"/>
        </w:rPr>
        <w:t xml:space="preserve">χρονικού </w:t>
      </w:r>
      <w:r w:rsidRPr="00603221">
        <w:rPr>
          <w:lang w:val="el-GR" w:eastAsia="el-GR"/>
        </w:rPr>
        <w:t xml:space="preserve">ορίου χρόνου παράτασης ισχύος της προσφοράς, τα αποτελέσματα της διαδικασίας ανάθεσης ματαιώνονται, εκτός </w:t>
      </w:r>
      <w:r w:rsidR="00F13762">
        <w:rPr>
          <w:lang w:val="el-GR" w:eastAsia="el-GR"/>
        </w:rPr>
        <w:t xml:space="preserve">εάν </w:t>
      </w:r>
      <w:r w:rsidRPr="00603221">
        <w:rPr>
          <w:lang w:val="el-GR" w:eastAsia="el-GR"/>
        </w:rPr>
        <w:t xml:space="preserve">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F13762">
        <w:rPr>
          <w:lang w:val="el-GR" w:eastAsia="el-GR"/>
        </w:rPr>
        <w:t xml:space="preserve">τον χρόνο ισχύος </w:t>
      </w:r>
      <w:r w:rsidRPr="00603221">
        <w:rPr>
          <w:lang w:val="el-GR" w:eastAsia="el-GR"/>
        </w:rPr>
        <w:t>τη</w:t>
      </w:r>
      <w:r w:rsidR="00F13762">
        <w:rPr>
          <w:lang w:val="el-GR" w:eastAsia="el-GR"/>
        </w:rPr>
        <w:t>ς</w:t>
      </w:r>
      <w:r w:rsidRPr="00603221">
        <w:rPr>
          <w:lang w:val="el-GR" w:eastAsia="el-GR"/>
        </w:rPr>
        <w:t xml:space="preserve"> προσφορά</w:t>
      </w:r>
      <w:r w:rsidR="00F13762">
        <w:rPr>
          <w:lang w:val="el-GR" w:eastAsia="el-GR"/>
        </w:rPr>
        <w:t>ς</w:t>
      </w:r>
      <w:r w:rsidRPr="00603221">
        <w:rPr>
          <w:lang w:val="el-GR" w:eastAsia="el-GR"/>
        </w:rPr>
        <w:t xml:space="preserve"> και τη</w:t>
      </w:r>
      <w:r w:rsidR="00F13762">
        <w:rPr>
          <w:lang w:val="el-GR" w:eastAsia="el-GR"/>
        </w:rPr>
        <w:t>ς</w:t>
      </w:r>
      <w:r w:rsidRPr="00603221">
        <w:rPr>
          <w:lang w:val="el-GR" w:eastAsia="el-GR"/>
        </w:rPr>
        <w:t xml:space="preserve"> εγγύηση</w:t>
      </w:r>
      <w:r w:rsidR="00C644BC">
        <w:rPr>
          <w:lang w:val="el-GR" w:eastAsia="el-GR"/>
        </w:rPr>
        <w:t>ς</w:t>
      </w:r>
      <w:r w:rsidRPr="00603221">
        <w:rPr>
          <w:lang w:val="el-GR" w:eastAsia="el-GR"/>
        </w:rPr>
        <w:t xml:space="preserve">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παρέτειναν </w:t>
      </w:r>
      <w:r w:rsidR="00111AFB" w:rsidRPr="00B32310">
        <w:rPr>
          <w:lang w:val="el-GR" w:eastAsia="el-GR"/>
        </w:rPr>
        <w:t>τον χρόνο ισχύος των προσφορών τους</w:t>
      </w:r>
      <w:r w:rsidRPr="00603221">
        <w:rPr>
          <w:lang w:val="el-GR" w:eastAsia="el-GR"/>
        </w:rPr>
        <w:t xml:space="preserve"> και αποκλείονται οι λοιποί οικονομικοί φορείς</w:t>
      </w:r>
      <w:bookmarkStart w:id="239"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r w:rsidR="00111AFB" w:rsidRPr="00B32310">
        <w:rPr>
          <w:lang w:val="el-GR" w:eastAsia="el-GR"/>
        </w:rPr>
        <w:t>παρατείνουν</w:t>
      </w:r>
      <w:r w:rsidR="00F13762">
        <w:rPr>
          <w:lang w:val="el-GR" w:eastAsia="el-GR"/>
        </w:rPr>
        <w:t xml:space="preserve"> τον χρόνο ισχύος της προσφοράς </w:t>
      </w:r>
      <w:r w:rsidR="007D2CC2" w:rsidRPr="009567C7">
        <w:rPr>
          <w:lang w:val="el-GR" w:eastAsia="el-GR"/>
        </w:rPr>
        <w:t>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39"/>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40" w:name="_Ref67613193"/>
      <w:bookmarkStart w:id="241" w:name="_Toc97194310"/>
      <w:bookmarkStart w:id="242" w:name="_Toc97194441"/>
      <w:bookmarkStart w:id="243" w:name="_Toc189047323"/>
      <w:r w:rsidRPr="00603221">
        <w:rPr>
          <w:lang w:val="el-GR"/>
        </w:rPr>
        <w:t>Λόγοι απόρριψης προσφορών</w:t>
      </w:r>
      <w:bookmarkEnd w:id="240"/>
      <w:bookmarkEnd w:id="241"/>
      <w:bookmarkEnd w:id="242"/>
      <w:bookmarkEnd w:id="243"/>
    </w:p>
    <w:p w14:paraId="027E1071" w14:textId="77777777" w:rsidR="00D6202B" w:rsidRDefault="00D6202B" w:rsidP="00DE6525">
      <w:pPr>
        <w:rPr>
          <w:lang w:val="en-US"/>
        </w:rPr>
      </w:pPr>
    </w:p>
    <w:p w14:paraId="720475C3" w14:textId="6A4D1526"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προσφορά:</w:t>
      </w:r>
    </w:p>
    <w:p w14:paraId="3026AA75" w14:textId="7EAE9551" w:rsidR="00DE6525" w:rsidRPr="00603221" w:rsidRDefault="00A334BA">
      <w:pPr>
        <w:pStyle w:val="aff"/>
        <w:numPr>
          <w:ilvl w:val="0"/>
          <w:numId w:val="25"/>
        </w:numPr>
        <w:spacing w:before="120"/>
        <w:ind w:left="284" w:hanging="142"/>
        <w:contextualSpacing w:val="0"/>
        <w:rPr>
          <w:lang w:val="el-GR"/>
        </w:rPr>
      </w:pPr>
      <w:r w:rsidRPr="00CB7A20">
        <w:rPr>
          <w:lang w:val="el-GR"/>
        </w:rPr>
        <w:t>η οποία</w:t>
      </w:r>
      <w:r w:rsidR="00111AFB" w:rsidRPr="00B32310">
        <w:rPr>
          <w:lang w:val="el-GR"/>
        </w:rPr>
        <w:t>, με την επιφύλαξη του άρθρου 102 του ν. 4412/2016 περί συμπλήρωσης,</w:t>
      </w:r>
      <w:r w:rsidRPr="00CB7A20">
        <w:rPr>
          <w:lang w:val="el-GR"/>
        </w:rPr>
        <w:t xml:space="preserve">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0D5D57">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D5D57">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D5D57">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D5D57">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w:t>
      </w:r>
      <w:r w:rsidR="00F13762">
        <w:rPr>
          <w:lang w:val="el-GR"/>
        </w:rPr>
        <w:t xml:space="preserve"> ειδικά ως προς τους όρους, οι οποίοι ρητώς έχουν καθοριστεί επί ποινή αποκλεισμού, στην παρούσα διακήρυξη</w:t>
      </w:r>
      <w:r w:rsidR="00F13762" w:rsidRPr="00603221">
        <w:rPr>
          <w:lang w:val="el-GR"/>
        </w:rPr>
        <w:t>)</w:t>
      </w:r>
      <w:r w:rsidR="00F13762">
        <w:rPr>
          <w:lang w:val="el-GR"/>
        </w:rPr>
        <w:t>,</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D5D57">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D5D57">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D5D57">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2A31411A" w:rsidR="00DE6525" w:rsidRDefault="00DE6525">
      <w:pPr>
        <w:pStyle w:val="aff"/>
        <w:numPr>
          <w:ilvl w:val="0"/>
          <w:numId w:val="25"/>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F13762">
        <w:rPr>
          <w:lang w:val="el-GR"/>
        </w:rPr>
        <w:t>Δ</w:t>
      </w:r>
      <w:r w:rsidR="00FA03E7" w:rsidRPr="00FA03E7">
        <w:rPr>
          <w:lang w:val="el-GR"/>
        </w:rPr>
        <w:t>ιακήρυξης,</w:t>
      </w:r>
      <w:r w:rsidRPr="00603221">
        <w:rPr>
          <w:lang w:val="el-GR"/>
        </w:rPr>
        <w:t>,</w:t>
      </w:r>
    </w:p>
    <w:p w14:paraId="239DB588" w14:textId="31F4A409" w:rsidR="00DE6525" w:rsidRPr="00603221" w:rsidRDefault="00DE6525">
      <w:pPr>
        <w:pStyle w:val="aff"/>
        <w:numPr>
          <w:ilvl w:val="0"/>
          <w:numId w:val="25"/>
        </w:numPr>
        <w:spacing w:before="120"/>
        <w:ind w:left="284" w:hanging="142"/>
        <w:contextualSpacing w:val="0"/>
        <w:rPr>
          <w:lang w:val="el-GR"/>
        </w:rPr>
      </w:pPr>
      <w:r w:rsidRPr="00603221">
        <w:rPr>
          <w:lang w:val="el-GR"/>
        </w:rPr>
        <w:t xml:space="preserve">για την οποία ο προσφέρων δεν </w:t>
      </w:r>
      <w:r w:rsidR="009F0A6A" w:rsidRPr="00603221">
        <w:rPr>
          <w:lang w:val="el-GR"/>
        </w:rPr>
        <w:t>παρ</w:t>
      </w:r>
      <w:r w:rsidR="009F0A6A">
        <w:rPr>
          <w:lang w:val="el-GR"/>
        </w:rPr>
        <w:t>έ</w:t>
      </w:r>
      <w:r w:rsidR="009F0A6A" w:rsidRPr="00603221">
        <w:rPr>
          <w:lang w:val="el-GR"/>
        </w:rPr>
        <w:t xml:space="preserve">σχε </w:t>
      </w:r>
      <w:r w:rsidRPr="00603221">
        <w:rPr>
          <w:lang w:val="el-GR"/>
        </w:rPr>
        <w:t xml:space="preserve">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D5D57">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1A901A59" w:rsidR="00DE6525" w:rsidRPr="009E58E5" w:rsidRDefault="00DE6525">
      <w:pPr>
        <w:pStyle w:val="aff"/>
        <w:numPr>
          <w:ilvl w:val="0"/>
          <w:numId w:val="25"/>
        </w:numPr>
        <w:spacing w:before="120"/>
        <w:ind w:left="284" w:hanging="142"/>
        <w:contextualSpacing w:val="0"/>
        <w:rPr>
          <w:lang w:val="el-GR"/>
        </w:rPr>
      </w:pPr>
      <w:r w:rsidRPr="00603221">
        <w:rPr>
          <w:lang w:val="el-GR"/>
        </w:rPr>
        <w:t>η οποία είναι εναλλακτική προσφορά</w:t>
      </w:r>
      <w:r w:rsidR="000F1276">
        <w:rPr>
          <w:lang w:val="el-GR"/>
        </w:rPr>
        <w:t>,</w:t>
      </w:r>
    </w:p>
    <w:p w14:paraId="53DAC004" w14:textId="3BD1FBE8" w:rsidR="00DE6525" w:rsidRPr="00603221" w:rsidRDefault="00DE6525">
      <w:pPr>
        <w:pStyle w:val="aff"/>
        <w:numPr>
          <w:ilvl w:val="0"/>
          <w:numId w:val="25"/>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0D5D57">
        <w:rPr>
          <w:lang w:val="el-GR"/>
        </w:rPr>
        <w:t>2.2.3.3</w:t>
      </w:r>
      <w:r w:rsidR="00565241" w:rsidRPr="00603221">
        <w:rPr>
          <w:lang w:val="el-GR"/>
        </w:rPr>
        <w:fldChar w:fldCharType="end"/>
      </w:r>
      <w:r w:rsidRPr="00603221">
        <w:rPr>
          <w:lang w:val="el-GR"/>
        </w:rPr>
        <w:t xml:space="preserve"> περ.</w:t>
      </w:r>
      <w:r w:rsidR="000F1276">
        <w:rPr>
          <w:lang w:val="el-GR"/>
        </w:rPr>
        <w:t xml:space="preserve"> </w:t>
      </w:r>
      <w:r w:rsidRPr="00603221">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5"/>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5"/>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5"/>
        </w:numPr>
        <w:spacing w:before="120"/>
        <w:ind w:left="284" w:hanging="142"/>
        <w:contextualSpacing w:val="0"/>
        <w:rPr>
          <w:lang w:val="el-GR"/>
        </w:rPr>
      </w:pPr>
      <w:r w:rsidRPr="00603221">
        <w:rPr>
          <w:lang w:val="el-GR"/>
        </w:rPr>
        <w:lastRenderedPageBreak/>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5"/>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6112979" w:rsidR="00957A03" w:rsidRPr="00957A03" w:rsidRDefault="00957A03">
      <w:pPr>
        <w:pStyle w:val="aff"/>
        <w:numPr>
          <w:ilvl w:val="0"/>
          <w:numId w:val="25"/>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sidR="00111AFB">
        <w:rPr>
          <w:lang w:val="el-GR"/>
        </w:rPr>
        <w:t xml:space="preserve"> </w:t>
      </w:r>
      <w:r w:rsidR="00111AFB" w:rsidRPr="00B32310">
        <w:rPr>
          <w:lang w:val="el-GR"/>
        </w:rPr>
        <w:t>που έχουν ρητώς καθοριστεί, επί ποινή αποκλεισμού, στην παρούσα Διακήρυξη</w:t>
      </w:r>
      <w:r w:rsidRPr="00957A03">
        <w:rPr>
          <w:lang w:val="el-GR"/>
        </w:rPr>
        <w:t>,</w:t>
      </w:r>
    </w:p>
    <w:p w14:paraId="7266217D" w14:textId="77777777" w:rsidR="00FA03E7" w:rsidRDefault="00957A03">
      <w:pPr>
        <w:pStyle w:val="aff"/>
        <w:numPr>
          <w:ilvl w:val="0"/>
          <w:numId w:val="25"/>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pPr>
        <w:pStyle w:val="aff"/>
        <w:numPr>
          <w:ilvl w:val="0"/>
          <w:numId w:val="25"/>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1CA10103" w:rsidR="00250252" w:rsidRPr="003E1CBC" w:rsidRDefault="00250252">
      <w:pPr>
        <w:pStyle w:val="aff"/>
        <w:numPr>
          <w:ilvl w:val="0"/>
          <w:numId w:val="25"/>
        </w:numPr>
        <w:spacing w:before="120"/>
        <w:ind w:left="284" w:hanging="142"/>
        <w:contextualSpacing w:val="0"/>
        <w:rPr>
          <w:iCs/>
          <w:lang w:val="el-GR"/>
        </w:rPr>
      </w:pPr>
      <w:r w:rsidRPr="003E1CBC">
        <w:rPr>
          <w:lang w:val="el-GR"/>
        </w:rPr>
        <w:t>της οποίας το συνολικό τίμημα υπερβαίνει τον προϋπολογισμό του Έργου</w:t>
      </w:r>
      <w:r w:rsidR="000F1276">
        <w:rPr>
          <w:lang w:val="el-GR"/>
        </w:rPr>
        <w:t xml:space="preserve">. </w:t>
      </w:r>
    </w:p>
    <w:p w14:paraId="0634DE65" w14:textId="77777777" w:rsidR="008338F0" w:rsidRPr="00603221" w:rsidRDefault="003355E7" w:rsidP="002D0CD6">
      <w:pPr>
        <w:pStyle w:val="1"/>
        <w:rPr>
          <w:rFonts w:cs="Tahoma"/>
          <w:sz w:val="22"/>
          <w:szCs w:val="22"/>
        </w:rPr>
      </w:pPr>
      <w:bookmarkStart w:id="244" w:name="_Toc97194442"/>
      <w:bookmarkStart w:id="245" w:name="_Toc189047324"/>
      <w:r w:rsidRPr="00603221">
        <w:rPr>
          <w:rFonts w:cs="Tahoma"/>
          <w:sz w:val="22"/>
          <w:szCs w:val="22"/>
        </w:rPr>
        <w:lastRenderedPageBreak/>
        <w:t>ΔΙΕΝΕΡΓΕΙΑ ΔΙΑΔΙΚΑΣΙΑΣ - ΑΞΙΟΛΟΓΗΣΗ ΠΡΟΣΦΟΡΩΝ</w:t>
      </w:r>
      <w:bookmarkEnd w:id="244"/>
      <w:bookmarkEnd w:id="245"/>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46" w:name="_Ref496542534"/>
      <w:bookmarkStart w:id="247" w:name="_Toc97194311"/>
      <w:bookmarkStart w:id="248" w:name="_Toc97194443"/>
      <w:bookmarkStart w:id="249" w:name="_Toc189047325"/>
      <w:r w:rsidRPr="00603221">
        <w:rPr>
          <w:rFonts w:cs="Tahoma"/>
          <w:lang w:val="el-GR"/>
        </w:rPr>
        <w:t>Αποσφράγιση και αξιολόγηση προσφορών</w:t>
      </w:r>
      <w:bookmarkEnd w:id="246"/>
      <w:bookmarkEnd w:id="247"/>
      <w:bookmarkEnd w:id="248"/>
      <w:bookmarkEnd w:id="249"/>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50" w:name="_Ref496542486"/>
      <w:bookmarkStart w:id="251" w:name="_Toc97194312"/>
      <w:bookmarkStart w:id="252" w:name="_Toc97194444"/>
      <w:bookmarkStart w:id="253" w:name="_Toc189047326"/>
      <w:r w:rsidRPr="00603221">
        <w:rPr>
          <w:lang w:val="el-GR"/>
        </w:rPr>
        <w:t>Ηλεκτρονική αποσφράγιση προσφορών</w:t>
      </w:r>
      <w:bookmarkEnd w:id="250"/>
      <w:bookmarkEnd w:id="251"/>
      <w:bookmarkEnd w:id="252"/>
      <w:bookmarkEnd w:id="253"/>
    </w:p>
    <w:p w14:paraId="66FDFF38" w14:textId="7346ED5A"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 xml:space="preserve">αρμόδιο όργανο της </w:t>
      </w:r>
      <w:r w:rsidR="0063201B">
        <w:rPr>
          <w:lang w:val="el-GR"/>
        </w:rPr>
        <w:t>α</w:t>
      </w:r>
      <w:r w:rsidR="0063201B" w:rsidRPr="00603221">
        <w:rPr>
          <w:lang w:val="el-GR"/>
        </w:rPr>
        <w:t xml:space="preserve">ναθέτουσας </w:t>
      </w:r>
      <w:r w:rsidR="0063201B">
        <w:rPr>
          <w:lang w:val="el-GR"/>
        </w:rPr>
        <w:t>α</w:t>
      </w:r>
      <w:r w:rsidR="0063201B" w:rsidRPr="00603221">
        <w:rPr>
          <w:lang w:val="el-GR"/>
        </w:rPr>
        <w:t>ρχής</w:t>
      </w:r>
      <w:r w:rsidRPr="00603221">
        <w:rPr>
          <w:lang w:val="el-GR"/>
        </w:rPr>
        <w:t xml:space="preserve"> (Επιτροπή Διαγωνισμού), </w:t>
      </w:r>
      <w:r w:rsidRPr="00392D86">
        <w:rPr>
          <w:kern w:val="1"/>
          <w:lang w:val="el-GR" w:eastAsia="ar-SA"/>
        </w:rPr>
        <w:t>προβαίνει</w:t>
      </w:r>
      <w:r w:rsidRPr="00603221">
        <w:rPr>
          <w:lang w:val="el-GR"/>
        </w:rPr>
        <w:t xml:space="preserve"> στην έναρξη της διαδικασίας ηλεκτρονικής αποσφράγισης των φακέλων των προσφορών, κατά το άρθρο 100 του ν. 4412/2016, ακολουθώντας τα εξής στάδια:</w:t>
      </w:r>
    </w:p>
    <w:p w14:paraId="39D85ECE" w14:textId="09395702" w:rsidR="00372DB8" w:rsidRPr="00920804" w:rsidRDefault="00372DB8">
      <w:pPr>
        <w:widowControl w:val="0"/>
        <w:numPr>
          <w:ilvl w:val="0"/>
          <w:numId w:val="3"/>
        </w:numPr>
        <w:spacing w:after="60"/>
        <w:textAlignment w:val="baseline"/>
        <w:rPr>
          <w:kern w:val="1"/>
          <w:lang w:val="el-GR" w:eastAsia="ar-SA"/>
        </w:rPr>
      </w:pPr>
      <w:r w:rsidRPr="000E5F1C">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A5136B" w:rsidRPr="000E5F1C">
        <w:rPr>
          <w:b/>
          <w:bCs/>
          <w:lang w:val="el-GR"/>
        </w:rPr>
        <w:t xml:space="preserve">δύο </w:t>
      </w:r>
      <w:r w:rsidRPr="000E5F1C">
        <w:rPr>
          <w:b/>
          <w:bCs/>
          <w:lang w:val="el-GR"/>
        </w:rPr>
        <w:t>(</w:t>
      </w:r>
      <w:r w:rsidR="00A5136B" w:rsidRPr="000E5F1C">
        <w:rPr>
          <w:b/>
          <w:bCs/>
          <w:lang w:val="el-GR"/>
        </w:rPr>
        <w:t>2</w:t>
      </w:r>
      <w:r w:rsidRPr="000E5F1C">
        <w:rPr>
          <w:b/>
          <w:bCs/>
          <w:lang w:val="el-GR"/>
        </w:rPr>
        <w:t>) εργάσιμες ημέρες</w:t>
      </w:r>
      <w:r w:rsidRPr="000E5F1C">
        <w:rPr>
          <w:lang w:val="el-GR"/>
        </w:rPr>
        <w:t xml:space="preserve"> μετά την καταληκτική ημερομηνία </w:t>
      </w:r>
      <w:r w:rsidRPr="000E5F1C">
        <w:rPr>
          <w:kern w:val="1"/>
          <w:lang w:val="el-GR" w:eastAsia="ar-SA"/>
        </w:rPr>
        <w:t xml:space="preserve">προσφορών ήτοι </w:t>
      </w:r>
      <w:r w:rsidR="00BE6B8E" w:rsidRPr="00AF6F5C">
        <w:rPr>
          <w:b/>
          <w:bCs/>
          <w:lang w:val="el-GR"/>
        </w:rPr>
        <w:t>07-03-2025,</w:t>
      </w:r>
      <w:r w:rsidR="00BE6B8E" w:rsidRPr="00BE6B8E">
        <w:rPr>
          <w:lang w:val="el-GR"/>
        </w:rPr>
        <w:t xml:space="preserve"> </w:t>
      </w:r>
      <w:r w:rsidR="00BE6B8E">
        <w:rPr>
          <w:lang w:val="el-GR"/>
        </w:rPr>
        <w:t xml:space="preserve">ημέρα </w:t>
      </w:r>
      <w:r w:rsidR="00BE6B8E" w:rsidRPr="00AF6F5C">
        <w:rPr>
          <w:b/>
          <w:bCs/>
          <w:lang w:val="el-GR"/>
        </w:rPr>
        <w:t>Παρασκευή</w:t>
      </w:r>
      <w:r w:rsidR="00BE6B8E">
        <w:rPr>
          <w:lang w:val="el-GR"/>
        </w:rPr>
        <w:t xml:space="preserve"> &amp; ώρα </w:t>
      </w:r>
      <w:r w:rsidR="00BE6B8E" w:rsidRPr="00AF6F5C">
        <w:rPr>
          <w:b/>
          <w:bCs/>
          <w:lang w:val="el-GR"/>
        </w:rPr>
        <w:t>12:00.</w:t>
      </w:r>
    </w:p>
    <w:p w14:paraId="3CB9D9BB" w14:textId="77777777" w:rsidR="00372DB8" w:rsidRPr="00CE73AA" w:rsidRDefault="00372DB8" w:rsidP="00372DB8">
      <w:pPr>
        <w:textAlignment w:val="baseline"/>
        <w:rPr>
          <w:kern w:val="1"/>
          <w:lang w:val="el-GR" w:eastAsia="ar-SA"/>
        </w:rPr>
      </w:pPr>
      <w:r w:rsidRPr="00CE73AA">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54" w:name="_Toc74566885"/>
      <w:bookmarkStart w:id="255" w:name="_Toc74566886"/>
      <w:bookmarkStart w:id="256" w:name="_Toc74566887"/>
      <w:bookmarkStart w:id="257" w:name="_Toc74566888"/>
      <w:bookmarkStart w:id="258" w:name="_Toc74566889"/>
      <w:bookmarkStart w:id="259" w:name="_Toc74566890"/>
      <w:bookmarkStart w:id="260" w:name="_Toc74566891"/>
      <w:bookmarkStart w:id="261" w:name="_Toc74566892"/>
      <w:bookmarkStart w:id="262" w:name="_Ref40981105"/>
      <w:bookmarkStart w:id="263" w:name="_Ref40981122"/>
      <w:bookmarkStart w:id="264" w:name="_Ref40981155"/>
      <w:bookmarkStart w:id="265" w:name="_Toc97194313"/>
      <w:bookmarkStart w:id="266" w:name="_Toc97194445"/>
      <w:bookmarkStart w:id="267" w:name="_Toc189047327"/>
      <w:bookmarkEnd w:id="254"/>
      <w:bookmarkEnd w:id="255"/>
      <w:bookmarkEnd w:id="256"/>
      <w:bookmarkEnd w:id="257"/>
      <w:bookmarkEnd w:id="258"/>
      <w:bookmarkEnd w:id="259"/>
      <w:bookmarkEnd w:id="260"/>
      <w:bookmarkEnd w:id="261"/>
      <w:r w:rsidRPr="00603221">
        <w:rPr>
          <w:lang w:val="el-GR"/>
        </w:rPr>
        <w:t>Αξιολόγηση προσφορών</w:t>
      </w:r>
      <w:bookmarkEnd w:id="262"/>
      <w:bookmarkEnd w:id="263"/>
      <w:bookmarkEnd w:id="264"/>
      <w:bookmarkEnd w:id="265"/>
      <w:bookmarkEnd w:id="266"/>
      <w:bookmarkEnd w:id="267"/>
    </w:p>
    <w:p w14:paraId="1812B8F0" w14:textId="6EC1157F" w:rsidR="006119DB" w:rsidRDefault="006119DB" w:rsidP="006119DB">
      <w:pPr>
        <w:textAlignment w:val="baseline"/>
        <w:rPr>
          <w:lang w:val="el-GR"/>
        </w:rPr>
      </w:pPr>
      <w:r w:rsidRPr="00821852">
        <w:rPr>
          <w:lang w:val="el-GR"/>
        </w:rPr>
        <w:t xml:space="preserve">Μετά την </w:t>
      </w:r>
      <w:r w:rsidR="0063201B">
        <w:rPr>
          <w:lang w:val="el-GR"/>
        </w:rPr>
        <w:t xml:space="preserve">κατά περίπτωση </w:t>
      </w:r>
      <w:r w:rsidRPr="00821852">
        <w:rPr>
          <w:lang w:val="el-GR"/>
        </w:rPr>
        <w:t xml:space="preserve">ηλεκτρονική αποσφράγιση των προσφορών η </w:t>
      </w:r>
      <w:r w:rsidR="0063201B">
        <w:rPr>
          <w:lang w:val="el-GR"/>
        </w:rPr>
        <w:t>α</w:t>
      </w:r>
      <w:r w:rsidR="0063201B" w:rsidRPr="00821852">
        <w:rPr>
          <w:lang w:val="el-GR"/>
        </w:rPr>
        <w:t xml:space="preserve">ναθέτουσα </w:t>
      </w:r>
      <w:r w:rsidR="0063201B">
        <w:rPr>
          <w:lang w:val="el-GR"/>
        </w:rPr>
        <w:t>α</w:t>
      </w:r>
      <w:r w:rsidR="0063201B" w:rsidRPr="00821852">
        <w:rPr>
          <w:lang w:val="el-GR"/>
        </w:rPr>
        <w:t xml:space="preserve">ρχή </w:t>
      </w:r>
      <w:r w:rsidRPr="00821852">
        <w:rPr>
          <w:lang w:val="el-GR"/>
        </w:rPr>
        <w:t xml:space="preserve">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117A301E" w14:textId="73E05E43"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w:t>
      </w:r>
      <w:r w:rsidR="0063201B">
        <w:rPr>
          <w:kern w:val="1"/>
          <w:lang w:val="el-GR"/>
        </w:rPr>
        <w:t>υποβολή</w:t>
      </w:r>
      <w:r w:rsidR="0063201B" w:rsidRPr="00BD7E89">
        <w:rPr>
          <w:kern w:val="1"/>
          <w:lang w:val="el-GR"/>
        </w:rPr>
        <w:t xml:space="preserve"> </w:t>
      </w:r>
      <w:r w:rsidRPr="00BD7E89">
        <w:rPr>
          <w:kern w:val="1"/>
          <w:lang w:val="el-GR"/>
        </w:rPr>
        <w:t xml:space="preserve">της εγγύησης συμμετοχής, σύμφωνα με την παράγραφο 1 του άρθρου 72. Σε περίπτωση παράλειψης </w:t>
      </w:r>
      <w:r w:rsidR="0063201B">
        <w:rPr>
          <w:kern w:val="1"/>
          <w:lang w:val="el-GR"/>
        </w:rPr>
        <w:t>υποβολής</w:t>
      </w:r>
      <w:r w:rsidRPr="00BD7E89">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63201B">
        <w:rPr>
          <w:kern w:val="1"/>
          <w:lang w:val="el-GR"/>
        </w:rPr>
        <w:t>με το</w:t>
      </w:r>
      <w:r w:rsidR="0063201B" w:rsidRPr="00BD7E89">
        <w:rPr>
          <w:kern w:val="1"/>
          <w:lang w:val="el-GR"/>
        </w:rPr>
        <w:t xml:space="preserve"> </w:t>
      </w:r>
      <w:r w:rsidRPr="00BD7E89">
        <w:rPr>
          <w:kern w:val="1"/>
          <w:lang w:val="el-GR"/>
        </w:rPr>
        <w:t xml:space="preserve">οποίο εισηγείται την απόρριψη της προσφοράς ως απαράδεκτης.  </w:t>
      </w:r>
    </w:p>
    <w:p w14:paraId="1794B496"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EE08F1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7DF6DAE"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372DB8">
      <w:pPr>
        <w:suppressAutoHyphens w:val="0"/>
        <w:autoSpaceDE w:val="0"/>
        <w:autoSpaceDN w:val="0"/>
        <w:adjustRightInd w:val="0"/>
        <w:spacing w:after="0"/>
        <w:rPr>
          <w:kern w:val="1"/>
          <w:lang w:val="el-GR"/>
        </w:rPr>
      </w:pPr>
    </w:p>
    <w:p w14:paraId="74ADEDBC" w14:textId="018D333E" w:rsidR="00372DB8" w:rsidRDefault="00372DB8" w:rsidP="00372DB8">
      <w:pPr>
        <w:suppressAutoHyphens w:val="0"/>
        <w:autoSpaceDE w:val="0"/>
        <w:autoSpaceDN w:val="0"/>
        <w:adjustRightInd w:val="0"/>
        <w:spacing w:after="0"/>
        <w:rPr>
          <w:kern w:val="1"/>
          <w:lang w:val="el-GR"/>
        </w:rPr>
      </w:pPr>
      <w:r w:rsidRPr="00BD7E89">
        <w:rPr>
          <w:kern w:val="1"/>
          <w:lang w:val="el-GR"/>
        </w:rPr>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τα δικαιολογητικά συμμετοχής </w:t>
      </w:r>
      <w:r w:rsidR="0063201B" w:rsidRPr="00BD7E89">
        <w:rPr>
          <w:kern w:val="1"/>
          <w:lang w:val="el-GR"/>
        </w:rPr>
        <w:t xml:space="preserve">των οποίων </w:t>
      </w:r>
      <w:r w:rsidRPr="00BD7E89">
        <w:rPr>
          <w:kern w:val="1"/>
          <w:lang w:val="el-GR"/>
        </w:rPr>
        <w:t>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4F864A25" w14:textId="77777777" w:rsidR="00372DB8" w:rsidRDefault="00372DB8" w:rsidP="00372DB8">
      <w:pPr>
        <w:textAlignment w:val="baseline"/>
        <w:rPr>
          <w:kern w:val="1"/>
          <w:lang w:val="el-GR"/>
        </w:rPr>
      </w:pPr>
    </w:p>
    <w:p w14:paraId="6DD7493A" w14:textId="270477A6"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w:t>
      </w:r>
      <w:r w:rsidR="0063201B" w:rsidRPr="00BD7E89">
        <w:rPr>
          <w:kern w:val="1"/>
          <w:lang w:val="el-GR"/>
        </w:rPr>
        <w:t xml:space="preserve">των οποίων </w:t>
      </w:r>
      <w:r w:rsidRPr="009E5776">
        <w:rPr>
          <w:kern w:val="1"/>
          <w:lang w:val="el-GR"/>
        </w:rPr>
        <w:t>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7212376"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4D5A6D90" w14:textId="2B197586"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212A055B" w14:textId="20F39197" w:rsidR="00372DB8" w:rsidRDefault="00372DB8" w:rsidP="00372DB8">
      <w:pPr>
        <w:textAlignment w:val="baseline"/>
        <w:rPr>
          <w:kern w:val="1"/>
          <w:lang w:val="el-GR" w:eastAsia="el-GR"/>
        </w:rPr>
      </w:pPr>
      <w:r w:rsidRPr="00BD65F6">
        <w:rPr>
          <w:kern w:val="1"/>
          <w:lang w:val="el-GR" w:eastAsia="el-GR"/>
        </w:rPr>
        <w:t xml:space="preserve">Στη συνέχεια, εφόσον το αποφαινόμενο όργανο της αναθέτουσας αρχής εγκρίνει τα ανωτέρω πρακτικά εκδίδεται απόφαση για τα  αποτελέσματα  όλων των </w:t>
      </w:r>
      <w:r w:rsidR="0063201B">
        <w:rPr>
          <w:kern w:val="1"/>
          <w:lang w:val="el-GR" w:eastAsia="el-GR"/>
        </w:rPr>
        <w:t>ως άνω</w:t>
      </w:r>
      <w:r w:rsidR="0063201B" w:rsidRPr="00BD65F6">
        <w:rPr>
          <w:kern w:val="1"/>
          <w:lang w:val="el-GR" w:eastAsia="el-GR"/>
        </w:rPr>
        <w:t xml:space="preserve"> </w:t>
      </w:r>
      <w:r w:rsidRPr="00BD65F6">
        <w:rPr>
          <w:kern w:val="1"/>
          <w:lang w:val="el-GR" w:eastAsia="el-GR"/>
        </w:rPr>
        <w:t>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w:t>
      </w:r>
      <w:r w:rsidR="00F10D7D" w:rsidRPr="00B32310">
        <w:rPr>
          <w:kern w:val="1"/>
          <w:lang w:val="el-GR" w:eastAsia="el-GR"/>
        </w:rPr>
        <w:t>, δεν αναρτάται στο ΚΗΜΔΗΣ και στη «ΔΙΑΥΓΕΙΑ»</w:t>
      </w:r>
      <w:r w:rsidRPr="00BD65F6">
        <w:rPr>
          <w:kern w:val="1"/>
          <w:lang w:val="el-GR" w:eastAsia="el-GR"/>
        </w:rPr>
        <w:t xml:space="preserve">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9035E7" w14:textId="37B69DC4" w:rsidR="00372DB8" w:rsidRPr="006F23A6" w:rsidRDefault="00372DB8" w:rsidP="00372DB8">
      <w:pPr>
        <w:textAlignment w:val="baseline"/>
        <w:rPr>
          <w:color w:val="000000"/>
          <w:shd w:val="clear" w:color="auto" w:fill="FFFFFF"/>
          <w:lang w:val="el-GR"/>
        </w:rPr>
      </w:pPr>
    </w:p>
    <w:p w14:paraId="4F3DE40D" w14:textId="77777777" w:rsidR="0084517C" w:rsidRPr="0084517C" w:rsidRDefault="0084517C" w:rsidP="00130942">
      <w:pPr>
        <w:textAlignment w:val="baseline"/>
        <w:rPr>
          <w:kern w:val="1"/>
          <w:lang w:val="el-GR" w:eastAsia="el-GR"/>
        </w:rPr>
      </w:pPr>
    </w:p>
    <w:p w14:paraId="1B988211" w14:textId="77777777" w:rsidR="008338F0" w:rsidRDefault="003355E7" w:rsidP="003A109E">
      <w:pPr>
        <w:pStyle w:val="2"/>
        <w:rPr>
          <w:rFonts w:cs="Tahoma"/>
          <w:lang w:val="el-GR"/>
        </w:rPr>
      </w:pPr>
      <w:bookmarkStart w:id="268" w:name="__RefHeading___Toc491950129"/>
      <w:bookmarkEnd w:id="268"/>
      <w:r w:rsidRPr="00603221">
        <w:rPr>
          <w:rFonts w:cs="Tahoma"/>
          <w:lang w:val="el-GR"/>
        </w:rPr>
        <w:tab/>
      </w:r>
      <w:bookmarkStart w:id="269" w:name="_Ref496542592"/>
      <w:bookmarkStart w:id="270" w:name="_Ref67613215"/>
      <w:bookmarkStart w:id="271" w:name="_Toc97194314"/>
      <w:bookmarkStart w:id="272" w:name="_Toc97194446"/>
      <w:bookmarkStart w:id="273" w:name="_Toc189047328"/>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69"/>
      <w:r w:rsidR="00BB3801" w:rsidRPr="00603221">
        <w:rPr>
          <w:rFonts w:cs="Tahoma"/>
          <w:lang w:val="el-GR"/>
        </w:rPr>
        <w:t>προσωρινού αναδόχου</w:t>
      </w:r>
      <w:bookmarkEnd w:id="270"/>
      <w:bookmarkEnd w:id="271"/>
      <w:bookmarkEnd w:id="272"/>
      <w:bookmarkEnd w:id="273"/>
      <w:r w:rsidR="00BB3801" w:rsidRPr="00603221">
        <w:rPr>
          <w:rFonts w:cs="Tahoma"/>
          <w:lang w:val="el-GR"/>
        </w:rPr>
        <w:t xml:space="preserve"> </w:t>
      </w:r>
    </w:p>
    <w:p w14:paraId="44C278E7" w14:textId="38DEF3EA"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w:t>
      </w:r>
      <w:r w:rsidR="00130942" w:rsidRPr="00CE73AA">
        <w:rPr>
          <w:lang w:val="el-GR" w:eastAsia="ar-SA"/>
        </w:rPr>
        <w:lastRenderedPageBreak/>
        <w:t xml:space="preserve">ή αντίγραφα όλων των δικαιολογητικών που περιγράφονται στην παράγραφο 2.2.9.2. της παρούσας </w:t>
      </w:r>
      <w:r w:rsidR="00FB0D59">
        <w:rPr>
          <w:lang w:val="el-GR" w:eastAsia="ar-SA"/>
        </w:rPr>
        <w:t>Δ</w:t>
      </w:r>
      <w:r w:rsidR="00FB0D59" w:rsidRPr="00CE73AA">
        <w:rPr>
          <w:lang w:val="el-GR" w:eastAsia="ar-SA"/>
        </w:rPr>
        <w:t>ιακήρυξης</w:t>
      </w:r>
      <w:r w:rsidR="00130942" w:rsidRPr="00CE73AA">
        <w:rPr>
          <w:lang w:val="el-GR" w:eastAsia="ar-SA"/>
        </w:rPr>
        <w:t xml:space="preserve">, ως αποδεικτικά στοιχεία για τη μη συνδρομή των λόγων αποκλεισμού της παραγράφου 2.2.3 της </w:t>
      </w:r>
      <w:r w:rsidR="00FB0D59">
        <w:rPr>
          <w:lang w:val="el-GR" w:eastAsia="ar-SA"/>
        </w:rPr>
        <w:t>Δ</w:t>
      </w:r>
      <w:r w:rsidR="00FB0D59" w:rsidRPr="00CE73AA">
        <w:rPr>
          <w:lang w:val="el-GR" w:eastAsia="ar-SA"/>
        </w:rPr>
        <w:t>ιακήρυξης</w:t>
      </w:r>
      <w:r w:rsidR="00130942" w:rsidRPr="00CE73AA">
        <w:rPr>
          <w:lang w:val="el-GR" w:eastAsia="ar-SA"/>
        </w:rPr>
        <w:t xml:space="preserve">, καθώς και για την πλήρωση των κριτηρίων ποιοτικής επιλογής των παραγράφων 2.2.4 - 2.2.8  </w:t>
      </w:r>
      <w:r w:rsidR="00FB0D59">
        <w:rPr>
          <w:lang w:val="el-GR" w:eastAsia="ar-SA"/>
        </w:rPr>
        <w:t>της</w:t>
      </w:r>
      <w:r w:rsidR="00130942" w:rsidRPr="00CE73AA">
        <w:rPr>
          <w:lang w:val="el-GR" w:eastAsia="ar-SA"/>
        </w:rPr>
        <w:t>.</w:t>
      </w:r>
    </w:p>
    <w:p w14:paraId="73A50EA1" w14:textId="5C402C73"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w:t>
      </w:r>
      <w:r w:rsidR="00FB0D59">
        <w:rPr>
          <w:color w:val="000000"/>
          <w:lang w:val="el-GR" w:eastAsia="ar-SA"/>
        </w:rPr>
        <w:t>τον προσωρινό ανάδοχο</w:t>
      </w:r>
      <w:r w:rsidR="00FB0D59" w:rsidRPr="00CE73AA" w:rsidDel="00FB0D59">
        <w:rPr>
          <w:color w:val="000000"/>
          <w:lang w:val="el-GR" w:eastAsia="ar-SA"/>
        </w:rPr>
        <w:t xml:space="preserve"> </w:t>
      </w:r>
      <w:r w:rsidRPr="00CE73AA">
        <w:rPr>
          <w:color w:val="000000"/>
          <w:lang w:val="el-GR" w:eastAsia="ar-SA"/>
        </w:rPr>
        <w:t>σε μορφή ηλεκτρονικών αρχείων με μορφότυπο PDF, σύμφωνα με τα ειδικώς οριζόμενα στην παράγραφο 2.4.2.5 της παρούσας.</w:t>
      </w:r>
    </w:p>
    <w:p w14:paraId="1E2F3917" w14:textId="24F62CD1" w:rsidR="00084419" w:rsidRPr="00CE73AA" w:rsidRDefault="00084419" w:rsidP="00084419">
      <w:pPr>
        <w:rPr>
          <w:strike/>
          <w:lang w:val="el-GR" w:eastAsia="ar-SA"/>
        </w:rPr>
      </w:pPr>
      <w:r w:rsidRPr="00911940">
        <w:rPr>
          <w:lang w:val="el-GR" w:eastAsia="ar-SA"/>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w:t>
      </w:r>
      <w:r w:rsidR="00FB0D59" w:rsidRPr="00911940">
        <w:rPr>
          <w:lang w:val="el-GR" w:eastAsia="ar-SA"/>
        </w:rPr>
        <w:t>προσκομισ</w:t>
      </w:r>
      <w:r w:rsidR="00FB0D59">
        <w:rPr>
          <w:lang w:val="el-GR" w:eastAsia="ar-SA"/>
        </w:rPr>
        <w:t>τ</w:t>
      </w:r>
      <w:r w:rsidR="00FB0D59" w:rsidRPr="00911940">
        <w:rPr>
          <w:lang w:val="el-GR" w:eastAsia="ar-SA"/>
        </w:rPr>
        <w:t xml:space="preserve">ούν </w:t>
      </w:r>
      <w:r w:rsidRPr="00911940">
        <w:rPr>
          <w:lang w:val="el-GR" w:eastAsia="ar-SA"/>
        </w:rPr>
        <w:t>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672EBD4A" w:rsidR="00294393" w:rsidRPr="00CE73AA" w:rsidRDefault="00294393" w:rsidP="00294393">
      <w:pPr>
        <w:rPr>
          <w:lang w:val="el-GR" w:eastAsia="ar-SA"/>
        </w:rPr>
      </w:pPr>
      <w:r w:rsidRPr="00CE73AA">
        <w:rPr>
          <w:lang w:val="el-GR" w:eastAsia="ar-SA"/>
        </w:rPr>
        <w:t xml:space="preserve">Αν δεν </w:t>
      </w:r>
      <w:r w:rsidR="00FB0D59" w:rsidRPr="00CE73AA">
        <w:rPr>
          <w:lang w:val="el-GR" w:eastAsia="ar-SA"/>
        </w:rPr>
        <w:t>προσκομισ</w:t>
      </w:r>
      <w:r w:rsidR="00FB0D59">
        <w:rPr>
          <w:lang w:val="el-GR" w:eastAsia="ar-SA"/>
        </w:rPr>
        <w:t>τ</w:t>
      </w:r>
      <w:r w:rsidR="00FB0D59" w:rsidRPr="00CE73AA">
        <w:rPr>
          <w:lang w:val="el-GR" w:eastAsia="ar-SA"/>
        </w:rPr>
        <w:t xml:space="preserve">ούν </w:t>
      </w:r>
      <w:r w:rsidRPr="00CE73AA">
        <w:rPr>
          <w:lang w:val="el-GR" w:eastAsia="ar-SA"/>
        </w:rPr>
        <w:t>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w:t>
      </w:r>
      <w:r w:rsidR="00FB0D59">
        <w:rPr>
          <w:lang w:val="el-GR" w:eastAsia="ar-SA"/>
        </w:rPr>
        <w:t>κατά το</w:t>
      </w:r>
      <w:r w:rsidRPr="00CE73AA">
        <w:rPr>
          <w:lang w:val="el-GR" w:eastAsia="ar-SA"/>
        </w:rPr>
        <w:t xml:space="preserve"> άρθρο 102 του ν. 4412/2016, εντός δέκα (10) ημερών από την κοινοποίηση της σχετικής πρόσκλησης σε αυτόν.</w:t>
      </w:r>
    </w:p>
    <w:p w14:paraId="70264737" w14:textId="5DC99474" w:rsidR="00294393" w:rsidRPr="00CE73AA" w:rsidRDefault="00294393" w:rsidP="00294393">
      <w:pPr>
        <w:rPr>
          <w:lang w:val="el-GR" w:eastAsia="ar-SA"/>
        </w:rPr>
      </w:pPr>
      <w:r w:rsidRPr="00CE73AA">
        <w:rPr>
          <w:lang w:val="el-GR" w:eastAsia="ar-SA"/>
        </w:rPr>
        <w:t xml:space="preserve">Ο προσωρινός ανάδοχος δύναται να υποβάλει </w:t>
      </w:r>
      <w:r w:rsidR="00FB0D59">
        <w:rPr>
          <w:lang w:val="el-GR" w:eastAsia="ar-SA"/>
        </w:rPr>
        <w:t>προς την αναθέτουσα αρχή</w:t>
      </w:r>
      <w:r w:rsidRPr="00CE73AA">
        <w:rPr>
          <w:lang w:val="el-GR" w:eastAsia="ar-SA"/>
        </w:rPr>
        <w:t xml:space="preserve">, μέσω της λειτουργικότητας της «Επικοινωνίας» του ηλεκτρονικού διαγωνισμού στο ΕΣΗΔΗΣ, </w:t>
      </w:r>
      <w:r w:rsidR="00FB0D59">
        <w:rPr>
          <w:lang w:val="el-GR" w:eastAsia="ar-SA"/>
        </w:rPr>
        <w:t>αίτημα</w:t>
      </w:r>
      <w:r w:rsidRPr="00CE73AA">
        <w:rPr>
          <w:lang w:val="el-GR" w:eastAsia="ar-SA"/>
        </w:rPr>
        <w:t xml:space="preserve">,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w:t>
      </w:r>
      <w:r w:rsidR="00FB0D59">
        <w:rPr>
          <w:lang w:val="el-GR" w:eastAsia="ar-SA"/>
        </w:rPr>
        <w:t>τους</w:t>
      </w:r>
      <w:r w:rsidRPr="00CE73AA">
        <w:rPr>
          <w:lang w:val="el-GR" w:eastAsia="ar-SA"/>
        </w:rPr>
        <w:t>, για όσο χρόνο απαιτηθεί για τη χορήγησή τους από τις αρμόδιες δημόσιες αρχές</w:t>
      </w:r>
      <w:r w:rsidRPr="00911940">
        <w:rPr>
          <w:lang w:val="el-GR" w:eastAsia="ar-SA"/>
        </w:rPr>
        <w:t xml:space="preserve">.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w:t>
      </w:r>
      <w:r w:rsidR="00FB0D59">
        <w:rPr>
          <w:lang w:val="el-GR" w:eastAsia="ar-SA"/>
        </w:rPr>
        <w:t>όπως</w:t>
      </w:r>
      <w:r w:rsidR="00FB0D59" w:rsidRPr="00911940" w:rsidDel="00FB0D59">
        <w:rPr>
          <w:lang w:val="el-GR" w:eastAsia="ar-SA"/>
        </w:rPr>
        <w:t xml:space="preserve"> </w:t>
      </w:r>
      <w:r w:rsidRPr="00911940">
        <w:rPr>
          <w:lang w:val="el-GR" w:eastAsia="ar-SA"/>
        </w:rPr>
        <w:t>προβλέπεται</w:t>
      </w:r>
      <w:r w:rsidR="00FB0D59">
        <w:rPr>
          <w:lang w:val="el-GR" w:eastAsia="ar-SA"/>
        </w:rPr>
        <w:t xml:space="preserve"> ανωτέρω</w:t>
      </w:r>
      <w:r w:rsidRPr="00911940">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15E8B3E0" w:rsidR="00DD0F6F" w:rsidRPr="00CE73AA" w:rsidRDefault="00DD0F6F" w:rsidP="00DD0F6F">
      <w:pPr>
        <w:rPr>
          <w:lang w:val="el-GR" w:eastAsia="ar-SA"/>
        </w:rPr>
      </w:pPr>
      <w:r w:rsidRPr="00CE73AA">
        <w:rPr>
          <w:lang w:val="el-GR" w:eastAsia="ar-SA"/>
        </w:rPr>
        <w:t xml:space="preserve">iii) από τα δικαιολογητικά που </w:t>
      </w:r>
      <w:r w:rsidR="00FB0D59" w:rsidRPr="00CE73AA">
        <w:rPr>
          <w:lang w:val="el-GR" w:eastAsia="ar-SA"/>
        </w:rPr>
        <w:t>προσκομίσ</w:t>
      </w:r>
      <w:r w:rsidR="00FB0D59">
        <w:rPr>
          <w:lang w:val="el-GR" w:eastAsia="ar-SA"/>
        </w:rPr>
        <w:t>τ</w:t>
      </w:r>
      <w:r w:rsidR="00FB0D59" w:rsidRPr="00CE73AA">
        <w:rPr>
          <w:lang w:val="el-GR" w:eastAsia="ar-SA"/>
        </w:rPr>
        <w:t xml:space="preserve">ηκαν </w:t>
      </w:r>
      <w:r w:rsidRPr="00CE73AA">
        <w:rPr>
          <w:lang w:val="el-GR" w:eastAsia="ar-SA"/>
        </w:rPr>
        <w:t xml:space="preserve">νομίμως και εμπροθέσμως, δεν αποδεικνύεται η μη συνδρομή των λόγων αποκλεισμού σύμφωνα με την παράγραφο 2.2.3 (λόγοι αποκλεισμού) ή η πλήρωση μιας ή </w:t>
      </w:r>
      <w:r w:rsidR="00FB0D59">
        <w:rPr>
          <w:lang w:val="el-GR" w:eastAsia="ar-SA"/>
        </w:rPr>
        <w:t>περισσότερων</w:t>
      </w:r>
      <w:r w:rsidR="00FB0D59" w:rsidRPr="00CE73AA">
        <w:rPr>
          <w:lang w:val="el-GR" w:eastAsia="ar-SA"/>
        </w:rPr>
        <w:t xml:space="preserve"> </w:t>
      </w:r>
      <w:r w:rsidRPr="00CE73AA">
        <w:rPr>
          <w:lang w:val="el-GR" w:eastAsia="ar-SA"/>
        </w:rPr>
        <w:t>από τις απαιτήσεις των κριτηρίων ποιοτικής επιλογής σύμφωνα με τις παραγράφους 2.2.4 έως 2.2.8 (κριτήρια ποιοτικής επιλογής) της παρούσας</w:t>
      </w:r>
      <w:r w:rsidR="00F10D7D">
        <w:rPr>
          <w:lang w:val="el-GR" w:eastAsia="ar-SA"/>
        </w:rPr>
        <w:t>.</w:t>
      </w:r>
      <w:r w:rsidRPr="00CE73AA">
        <w:rPr>
          <w:lang w:val="el-GR" w:eastAsia="ar-SA"/>
        </w:rPr>
        <w:t xml:space="preserve"> </w:t>
      </w:r>
    </w:p>
    <w:p w14:paraId="7786F6D2" w14:textId="18A93AB2"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w:t>
      </w:r>
      <w:r w:rsidRPr="00CE73AA">
        <w:rPr>
          <w:lang w:val="el-GR" w:eastAsia="ar-SA"/>
        </w:rPr>
        <w:lastRenderedPageBreak/>
        <w:t>Σύμβασης (ΕΕΕΣ) ότι πληροί,  οι οποίες μεταβολές</w:t>
      </w:r>
      <w:r w:rsidR="00FB0D59">
        <w:rPr>
          <w:lang w:val="el-GR" w:eastAsia="ar-SA"/>
        </w:rPr>
        <w:t xml:space="preserve"> είτε</w:t>
      </w:r>
      <w:r w:rsidRPr="00CE73AA">
        <w:rPr>
          <w:lang w:val="el-GR" w:eastAsia="ar-SA"/>
        </w:rPr>
        <w:t xml:space="preserve"> επήλθαν </w:t>
      </w:r>
      <w:r w:rsidR="00FB0D59">
        <w:rPr>
          <w:lang w:val="el-GR" w:eastAsia="ar-SA"/>
        </w:rPr>
        <w:t xml:space="preserve">είτε </w:t>
      </w:r>
      <w:r w:rsidRPr="00CE73AA">
        <w:rPr>
          <w:lang w:val="el-GR" w:eastAsia="ar-SA"/>
        </w:rPr>
        <w:t xml:space="preserve">έλαβε γνώση </w:t>
      </w:r>
      <w:r w:rsidR="00FB0D59">
        <w:rPr>
          <w:lang w:val="el-GR" w:eastAsia="ar-SA"/>
        </w:rPr>
        <w:t xml:space="preserve">αυτών </w:t>
      </w:r>
      <w:r w:rsidRPr="00CE73AA">
        <w:rPr>
          <w:lang w:val="el-GR" w:eastAsia="ar-SA"/>
        </w:rPr>
        <w:t xml:space="preserve">μετά τη δήλωση και μέχρι την ημέρα της σύναψης της σύμβασης (οψιγενείς μεταβολές), δεν καταπίπτει υπέρ της </w:t>
      </w:r>
      <w:r w:rsidR="00FB0D59">
        <w:rPr>
          <w:lang w:val="el-GR" w:eastAsia="ar-SA"/>
        </w:rPr>
        <w:t>α</w:t>
      </w:r>
      <w:r w:rsidR="00FB0D59" w:rsidRPr="00CE73AA">
        <w:rPr>
          <w:lang w:val="el-GR" w:eastAsia="ar-SA"/>
        </w:rPr>
        <w:t xml:space="preserve">ναθέτουσας </w:t>
      </w:r>
      <w:r w:rsidR="00FB0D59">
        <w:rPr>
          <w:lang w:val="el-GR" w:eastAsia="ar-SA"/>
        </w:rPr>
        <w:t>α</w:t>
      </w:r>
      <w:r w:rsidR="00FB0D59" w:rsidRPr="00CE73AA">
        <w:rPr>
          <w:lang w:val="el-GR" w:eastAsia="ar-SA"/>
        </w:rPr>
        <w:t xml:space="preserve">ρχής </w:t>
      </w:r>
      <w:r w:rsidRPr="00CE73AA">
        <w:rPr>
          <w:lang w:val="el-GR" w:eastAsia="ar-SA"/>
        </w:rPr>
        <w:t xml:space="preserve">η εγγύηση συμμετοχής του. </w:t>
      </w:r>
    </w:p>
    <w:p w14:paraId="0FB7BF91" w14:textId="641F9770"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w:t>
      </w:r>
      <w:r w:rsidR="00FB0D59">
        <w:rPr>
          <w:lang w:val="el-GR" w:eastAsia="ar-SA"/>
        </w:rPr>
        <w:t>Δ</w:t>
      </w:r>
      <w:r w:rsidR="00FB0D59" w:rsidRPr="00CE73AA">
        <w:rPr>
          <w:lang w:val="el-GR" w:eastAsia="ar-SA"/>
        </w:rPr>
        <w:t xml:space="preserve">ιακήρυξης </w:t>
      </w:r>
      <w:r w:rsidRPr="00CE73AA">
        <w:rPr>
          <w:lang w:val="el-GR" w:eastAsia="ar-SA"/>
        </w:rPr>
        <w:t xml:space="preserve">και β) πληροί τα σχετικά κριτήρια ποιοτικής επιλογής τα οποία έχουν καθοριστεί σύμφωνα με τις παραγράφους 2.2.4 -2.2.8 της παρούσας </w:t>
      </w:r>
      <w:r w:rsidR="00FB0D59">
        <w:rPr>
          <w:lang w:val="el-GR" w:eastAsia="ar-SA"/>
        </w:rPr>
        <w:t>Δ</w:t>
      </w:r>
      <w:r w:rsidR="00FB0D59" w:rsidRPr="00CE73AA">
        <w:rPr>
          <w:lang w:val="el-GR" w:eastAsia="ar-SA"/>
        </w:rPr>
        <w:t>ιακήρυξης</w:t>
      </w:r>
      <w:r w:rsidRPr="00CE73AA">
        <w:rPr>
          <w:lang w:val="el-GR" w:eastAsia="ar-SA"/>
        </w:rPr>
        <w:t xml:space="preserve">,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F75EE41"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B95F40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74" w:name="_Toc74566895"/>
      <w:bookmarkStart w:id="275" w:name="_Toc74566896"/>
      <w:bookmarkStart w:id="276" w:name="_Toc74566897"/>
      <w:bookmarkStart w:id="277" w:name="_Toc74566898"/>
      <w:bookmarkStart w:id="278" w:name="_Toc74566899"/>
      <w:bookmarkStart w:id="279" w:name="_Toc74566900"/>
      <w:bookmarkStart w:id="280" w:name="_Toc74566901"/>
      <w:bookmarkStart w:id="281" w:name="_Toc74566902"/>
      <w:bookmarkStart w:id="282" w:name="_Toc74566903"/>
      <w:bookmarkStart w:id="283" w:name="_Toc74566904"/>
      <w:bookmarkStart w:id="284" w:name="_Toc74566905"/>
      <w:bookmarkStart w:id="285" w:name="_Toc74566906"/>
      <w:bookmarkStart w:id="286" w:name="_Toc74566907"/>
      <w:bookmarkStart w:id="287" w:name="_Toc74566908"/>
      <w:bookmarkStart w:id="288" w:name="_Toc74566909"/>
      <w:bookmarkStart w:id="289" w:name="_Toc74566910"/>
      <w:bookmarkStart w:id="290" w:name="_Toc74566911"/>
      <w:bookmarkStart w:id="291" w:name="_Toc74566912"/>
      <w:bookmarkStart w:id="292" w:name="_Toc74566913"/>
      <w:bookmarkStart w:id="293" w:name="_Toc74566914"/>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603221">
        <w:rPr>
          <w:rFonts w:cs="Tahoma"/>
          <w:lang w:val="el-GR"/>
        </w:rPr>
        <w:tab/>
      </w:r>
      <w:bookmarkStart w:id="294" w:name="_Toc97194315"/>
      <w:bookmarkStart w:id="295" w:name="_Toc97194447"/>
      <w:bookmarkStart w:id="296" w:name="_Ref113958813"/>
      <w:bookmarkStart w:id="297" w:name="_Ref113958825"/>
      <w:bookmarkStart w:id="298" w:name="_Ref113958826"/>
      <w:bookmarkStart w:id="299" w:name="_Toc189047329"/>
      <w:r w:rsidRPr="00603221">
        <w:rPr>
          <w:rFonts w:cs="Tahoma"/>
          <w:lang w:val="el-GR"/>
        </w:rPr>
        <w:t>Κατακύρωση - σύναψη σύμβασης</w:t>
      </w:r>
      <w:bookmarkEnd w:id="294"/>
      <w:bookmarkEnd w:id="295"/>
      <w:bookmarkEnd w:id="296"/>
      <w:bookmarkEnd w:id="297"/>
      <w:bookmarkEnd w:id="298"/>
      <w:bookmarkEnd w:id="299"/>
      <w:r w:rsidRPr="00603221">
        <w:rPr>
          <w:rFonts w:cs="Tahoma"/>
          <w:lang w:val="el-GR"/>
        </w:rPr>
        <w:t xml:space="preserve"> </w:t>
      </w:r>
    </w:p>
    <w:p w14:paraId="00FD523B" w14:textId="7E278CA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 xml:space="preserve">επικυρώνονται με την απόφαση κατακύρωσης, στην οποία ενσωματώνεται η απόφαση έγκρισης </w:t>
      </w:r>
      <w:r w:rsidR="00F10D7D" w:rsidRPr="00B32310">
        <w:rPr>
          <w:lang w:val="el-GR" w:eastAsia="ar-SA"/>
        </w:rPr>
        <w:t>των πρακτικών των περ. α &amp; β της παρ. 2 του άρθρου 100 του ν. 4412/2016 (περί αξιολόγησης των δικαιολογητικών συμμετοχής, της τεχνικής και της οικονομικής προσφοράς)</w:t>
      </w:r>
      <w:r w:rsidR="005B1D5A" w:rsidRPr="00CE73AA">
        <w:rPr>
          <w:lang w:val="el-GR" w:eastAsia="ar-SA"/>
        </w:rPr>
        <w:t>.</w:t>
      </w:r>
    </w:p>
    <w:p w14:paraId="11484960" w14:textId="00C30261"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00FB0D59" w:rsidRPr="001B0874">
        <w:rPr>
          <w:color w:val="000000"/>
          <w:shd w:val="clear" w:color="auto" w:fill="FFFFFF"/>
          <w:lang w:val="el-GR"/>
        </w:rPr>
        <w:t>του διαγωνισμού  στο  ΕΣΗΔΗΣ</w:t>
      </w:r>
      <w:r w:rsidR="00FB0D59">
        <w:rPr>
          <w:color w:val="000000"/>
          <w:shd w:val="clear" w:color="auto" w:fill="FFFFFF"/>
          <w:lang w:val="el-GR"/>
        </w:rPr>
        <w:t>,</w:t>
      </w:r>
      <w:r w:rsidR="00FB0D59" w:rsidRPr="001B0874">
        <w:rPr>
          <w:color w:val="000000"/>
          <w:shd w:val="clear" w:color="auto" w:fill="FFFFFF"/>
          <w:lang w:val="el-GR"/>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21C68C16"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00F10D7D" w:rsidRPr="00B32310">
        <w:rPr>
          <w:lang w:val="el-GR" w:eastAsia="ar-SA"/>
        </w:rPr>
        <w:t xml:space="preserve">των λοιπών συμμετεχόντων στη διαδικασία και των στοιχείων που υποβλήθηκαν από αυτούς, </w:t>
      </w:r>
      <w:r w:rsidR="00F10D7D" w:rsidRPr="00B32310">
        <w:rPr>
          <w:lang w:val="el-GR"/>
        </w:rPr>
        <w:t xml:space="preserve"> με ενέργειες της αναθέτουσας αρχής</w:t>
      </w:r>
      <w:r w:rsidR="00F10D7D" w:rsidRPr="00BE6FAB" w:rsidDel="00F10D7D">
        <w:rPr>
          <w:lang w:val="el-GR" w:eastAsia="ar-SA"/>
        </w:rPr>
        <w:t xml:space="preserve"> </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lastRenderedPageBreak/>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6055A1C1"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F10D7D">
        <w:rPr>
          <w:lang w:val="el-GR" w:eastAsia="ar-SA"/>
        </w:rPr>
        <w:t xml:space="preserve"> </w:t>
      </w:r>
      <w:r w:rsidR="00F10D7D" w:rsidRPr="00B32310">
        <w:rPr>
          <w:lang w:val="el-GR" w:eastAsia="ar-SA"/>
        </w:rPr>
        <w:t>και ακύρωσης</w:t>
      </w:r>
      <w:r w:rsidRPr="00CE73AA">
        <w:rPr>
          <w:lang w:val="el-GR" w:eastAsia="ar-SA"/>
        </w:rPr>
        <w:t xml:space="preserve"> κατά της απόφασης της </w:t>
      </w:r>
      <w:r w:rsidR="00602A33" w:rsidRPr="006B704A">
        <w:rPr>
          <w:lang w:val="el-GR"/>
        </w:rPr>
        <w:t>Ε.Α.ΔΗ.ΣΥ.</w:t>
      </w:r>
      <w:r w:rsidR="00F10D7D">
        <w:rPr>
          <w:lang w:val="el-GR"/>
        </w:rPr>
        <w:t xml:space="preserve"> </w:t>
      </w:r>
      <w:r w:rsidRPr="00CE73AA">
        <w:rPr>
          <w:lang w:val="el-GR" w:eastAsia="ar-SA"/>
        </w:rPr>
        <w:t>και σε περίπτωση άσκησης αίτησης αναστολής</w:t>
      </w:r>
      <w:r w:rsidR="00F10D7D">
        <w:rPr>
          <w:lang w:val="el-GR" w:eastAsia="ar-SA"/>
        </w:rPr>
        <w:t xml:space="preserve"> </w:t>
      </w:r>
      <w:r w:rsidR="00F10D7D" w:rsidRPr="00B32310">
        <w:rPr>
          <w:lang w:val="el-GR" w:eastAsia="ar-SA"/>
        </w:rPr>
        <w:t>και ακύρωσης</w:t>
      </w:r>
      <w:r w:rsidRPr="00CE73AA">
        <w:rPr>
          <w:lang w:val="el-GR" w:eastAsia="ar-SA"/>
        </w:rPr>
        <w:t xml:space="preserve"> κατά της απόφασης της </w:t>
      </w:r>
      <w:r w:rsidR="00602A33" w:rsidRPr="006B704A">
        <w:rPr>
          <w:lang w:val="el-GR"/>
        </w:rPr>
        <w:t>Ε.Α.ΔΗ.ΣΥ.</w:t>
      </w:r>
      <w:r w:rsidRPr="00CE73AA">
        <w:rPr>
          <w:lang w:val="el-GR" w:eastAsia="ar-SA"/>
        </w:rPr>
        <w:t xml:space="preserve">, εκδοθεί απόφαση επί </w:t>
      </w:r>
      <w:r w:rsidR="00482E40">
        <w:rPr>
          <w:lang w:val="el-GR" w:eastAsia="ar-SA"/>
        </w:rPr>
        <w:t>αυτής</w:t>
      </w:r>
      <w:r w:rsidRPr="00CE73AA">
        <w:rPr>
          <w:lang w:val="el-GR" w:eastAsia="ar-SA"/>
        </w:rPr>
        <w:t>, με την επιφύλαξη της χορήγησης προσωρινής διαταγής, σύμφωνα με όσα ορίζονται  στο τελευταίο εδάφιο της </w:t>
      </w:r>
      <w:hyperlink r:id="rId27" w:anchor="art372_4" w:history="1">
        <w:r w:rsidRPr="00C11E79">
          <w:rPr>
            <w:lang w:val="el-GR" w:eastAsia="ar-SA"/>
          </w:rPr>
          <w:t>παρ.</w:t>
        </w:r>
      </w:hyperlink>
      <w:hyperlink r:id="rId28"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502B41AE"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δ) </w:t>
      </w:r>
      <w:r w:rsidR="00482E40">
        <w:rPr>
          <w:lang w:val="el-GR" w:eastAsia="ar-SA"/>
        </w:rPr>
        <w:t>(</w:t>
      </w:r>
      <w:r w:rsidR="00482E40" w:rsidRPr="00C95B2F">
        <w:rPr>
          <w:i/>
          <w:lang w:val="el-GR" w:eastAsia="ar-SA"/>
        </w:rPr>
        <w:t>μόνο στην περίπτωση του προσυμβατικού ελέγχου ή της άσκησης προδικαστικής προσφυγής κατά της απόφασης κατακύρωσης</w:t>
      </w:r>
      <w:r w:rsidR="00482E40">
        <w:rPr>
          <w:i/>
          <w:lang w:val="el-GR" w:eastAsia="ar-SA"/>
        </w:rPr>
        <w:t>)</w:t>
      </w:r>
      <w:r w:rsidR="00482E40" w:rsidRPr="00C95B2F">
        <w:rPr>
          <w:lang w:val="el-GR" w:eastAsia="ar-SA"/>
        </w:rPr>
        <w:t xml:space="preserve"> </w:t>
      </w:r>
      <w:r w:rsidRPr="00CE73AA">
        <w:rPr>
          <w:lang w:val="el-GR" w:eastAsia="ar-SA"/>
        </w:rPr>
        <w:t>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9"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30" w:anchor="art104" w:history="1">
        <w:r w:rsidRPr="00CE73AA">
          <w:rPr>
            <w:lang w:val="el-GR" w:eastAsia="ar-SA"/>
          </w:rPr>
          <w:t>άρθρου 104</w:t>
        </w:r>
      </w:hyperlink>
      <w:r w:rsidRPr="00CE73AA">
        <w:rPr>
          <w:lang w:val="el-GR" w:eastAsia="ar-SA"/>
        </w:rPr>
        <w:t xml:space="preserve"> του ν. 4412/2016 .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26837E83" w:rsidR="005B1D5A" w:rsidRPr="00CE73AA" w:rsidRDefault="005B1D5A" w:rsidP="005B1D5A">
      <w:pPr>
        <w:rPr>
          <w:lang w:val="el-GR" w:eastAsia="ar-SA"/>
        </w:rPr>
      </w:pPr>
      <w:r w:rsidRPr="00CE73AA">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32D60F73"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r w:rsidR="00482E40">
        <w:rPr>
          <w:lang w:val="el-GR" w:eastAsia="ar-SA"/>
        </w:rPr>
        <w:t>ταχθείσα</w:t>
      </w:r>
      <w:r w:rsidR="00482E40" w:rsidRPr="00CE73AA">
        <w:rPr>
          <w:lang w:val="el-GR" w:eastAsia="ar-SA"/>
        </w:rPr>
        <w:t xml:space="preserve"> </w:t>
      </w:r>
      <w:r w:rsidRPr="00CE73AA">
        <w:rPr>
          <w:lang w:val="el-GR" w:eastAsia="ar-SA"/>
        </w:rPr>
        <w:t xml:space="preserve">προθεσμία, με την επιφύλαξη αντικειμενικών λόγων ανωτέρας βίας, κηρύσσεται έκπτωτος, καταπίπτει υπέρ της αναθέτουσας αρχής η </w:t>
      </w:r>
      <w:r w:rsidR="00482E40">
        <w:rPr>
          <w:lang w:val="el-GR" w:eastAsia="ar-SA"/>
        </w:rPr>
        <w:t>εγγύηση</w:t>
      </w:r>
      <w:r w:rsidRPr="00CE73AA">
        <w:rPr>
          <w:lang w:val="el-GR" w:eastAsia="ar-SA"/>
        </w:rPr>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482E40">
        <w:rPr>
          <w:lang w:val="el-GR" w:eastAsia="ar-SA"/>
        </w:rPr>
        <w:t>Δ</w:t>
      </w:r>
      <w:r w:rsidR="00482E40" w:rsidRPr="00CE73AA">
        <w:rPr>
          <w:lang w:val="el-GR" w:eastAsia="ar-SA"/>
        </w:rPr>
        <w:t>ιακήρυξης</w:t>
      </w:r>
      <w:r w:rsidRPr="00CE73AA">
        <w:rPr>
          <w:lang w:val="el-GR" w:eastAsia="ar-SA"/>
        </w:rPr>
        <w:t xml:space="preserve">. </w:t>
      </w:r>
      <w:r w:rsidRPr="00F70008">
        <w:rPr>
          <w:lang w:val="el-GR" w:eastAsia="ar-SA"/>
        </w:rPr>
        <w:t>Στην περίπτωση αυτή,  η αναθέτουσα αρχή</w:t>
      </w:r>
      <w:r w:rsidR="00482E40">
        <w:rPr>
          <w:lang w:val="el-GR" w:eastAsia="ar-SA"/>
        </w:rPr>
        <w:t xml:space="preserve"> πέραν της κατάπτωσης της εγγύησης συμμετοχής,</w:t>
      </w:r>
      <w:r w:rsidRPr="00F70008">
        <w:rPr>
          <w:lang w:val="el-GR" w:eastAsia="ar-SA"/>
        </w:rPr>
        <w:t xml:space="preserve"> μπορεί να ζητήσει αποζημίωση, ιδίως δυνάμει των άρθρων 197 και 198 </w:t>
      </w:r>
      <w:r w:rsidR="00482E40">
        <w:rPr>
          <w:lang w:val="el-GR" w:eastAsia="ar-SA"/>
        </w:rPr>
        <w:t xml:space="preserve">του </w:t>
      </w:r>
      <w:r w:rsidRPr="00F70008">
        <w:rPr>
          <w:lang w:val="el-GR" w:eastAsia="ar-SA"/>
        </w:rPr>
        <w:t>ΑΚ.</w:t>
      </w:r>
    </w:p>
    <w:p w14:paraId="3569ADAF" w14:textId="0E6688D2" w:rsidR="005B1D5A" w:rsidRPr="00CE73AA" w:rsidRDefault="005B1D5A"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w:t>
      </w:r>
      <w:r w:rsidR="00482E40">
        <w:rPr>
          <w:lang w:val="el-GR" w:eastAsia="ar-SA"/>
        </w:rPr>
        <w:t>δημοσίου</w:t>
      </w:r>
      <w:r w:rsidR="00482E40" w:rsidRPr="00F70008">
        <w:rPr>
          <w:lang w:val="el-GR" w:eastAsia="ar-SA"/>
        </w:rPr>
        <w:t xml:space="preserve"> </w:t>
      </w:r>
      <w:r w:rsidRPr="00F70008">
        <w:rPr>
          <w:lang w:val="el-GR" w:eastAsia="ar-SA"/>
        </w:rPr>
        <w:t xml:space="preserve">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ζητήσει αποζημίωση ιδίως δυνάμει των άρθρων 197 και 198 </w:t>
      </w:r>
      <w:r w:rsidR="00482E40">
        <w:rPr>
          <w:lang w:val="el-GR" w:eastAsia="ar-SA"/>
        </w:rPr>
        <w:t xml:space="preserve">του </w:t>
      </w:r>
      <w:r w:rsidRPr="00F70008">
        <w:rPr>
          <w:lang w:val="el-GR" w:eastAsia="ar-SA"/>
        </w:rPr>
        <w:t>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00" w:name="_Toc74566916"/>
      <w:bookmarkStart w:id="301" w:name="_Toc74566917"/>
      <w:bookmarkStart w:id="302" w:name="_Toc74566918"/>
      <w:bookmarkStart w:id="303" w:name="_Toc74566919"/>
      <w:bookmarkStart w:id="304" w:name="_Toc74566920"/>
      <w:bookmarkStart w:id="305" w:name="_Toc74566921"/>
      <w:bookmarkStart w:id="306" w:name="_Toc74566922"/>
      <w:bookmarkStart w:id="307" w:name="_Toc74566923"/>
      <w:bookmarkStart w:id="308" w:name="_Toc74566924"/>
      <w:bookmarkStart w:id="309" w:name="_Toc74566925"/>
      <w:bookmarkStart w:id="310" w:name="_Toc74566926"/>
      <w:bookmarkStart w:id="311" w:name="_Προδικαστικές_Προσφυγές_-"/>
      <w:bookmarkStart w:id="312" w:name="_Toc97194316"/>
      <w:bookmarkStart w:id="313" w:name="_Toc97194448"/>
      <w:bookmarkStart w:id="314" w:name="_Toc189047330"/>
      <w:bookmarkStart w:id="315" w:name="_Ref496542648"/>
      <w:bookmarkStart w:id="316" w:name="_Ref496542669"/>
      <w:bookmarkEnd w:id="300"/>
      <w:bookmarkEnd w:id="301"/>
      <w:bookmarkEnd w:id="302"/>
      <w:bookmarkEnd w:id="303"/>
      <w:bookmarkEnd w:id="304"/>
      <w:bookmarkEnd w:id="305"/>
      <w:bookmarkEnd w:id="306"/>
      <w:bookmarkEnd w:id="307"/>
      <w:bookmarkEnd w:id="308"/>
      <w:bookmarkEnd w:id="309"/>
      <w:bookmarkEnd w:id="310"/>
      <w:bookmarkEnd w:id="311"/>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12"/>
      <w:bookmarkEnd w:id="313"/>
      <w:bookmarkEnd w:id="314"/>
      <w:r w:rsidR="005B1D5A" w:rsidRPr="005B1D5A" w:rsidDel="005B1D5A">
        <w:rPr>
          <w:rFonts w:cs="Tahoma"/>
          <w:lang w:val="el-GR"/>
        </w:rPr>
        <w:t xml:space="preserve"> </w:t>
      </w:r>
      <w:bookmarkEnd w:id="315"/>
      <w:bookmarkEnd w:id="316"/>
      <w:r w:rsidRPr="00603221">
        <w:rPr>
          <w:rFonts w:cs="Tahoma"/>
          <w:lang w:val="el-GR"/>
        </w:rPr>
        <w:t xml:space="preserve"> </w:t>
      </w:r>
    </w:p>
    <w:p w14:paraId="07A85813" w14:textId="20A77E6A"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xml:space="preserve">, σύμφωνα με τα ειδικότερα οριζόμενα στα άρθρα </w:t>
      </w:r>
      <w:r w:rsidR="00DC6F24" w:rsidRPr="00020B6A">
        <w:rPr>
          <w:color w:val="000000"/>
          <w:lang w:val="el-GR"/>
        </w:rPr>
        <w:t>34</w:t>
      </w:r>
      <w:r w:rsidR="00DC6F24">
        <w:rPr>
          <w:color w:val="000000"/>
          <w:lang w:val="el-GR"/>
        </w:rPr>
        <w:t xml:space="preserve">6 </w:t>
      </w:r>
      <w:r w:rsidRPr="00020B6A">
        <w:rPr>
          <w:color w:val="000000"/>
          <w:lang w:val="el-GR"/>
        </w:rPr>
        <w:t xml:space="preserve">επ. </w:t>
      </w:r>
      <w:r w:rsidR="00482E40">
        <w:rPr>
          <w:color w:val="000000"/>
          <w:lang w:val="el-GR"/>
        </w:rPr>
        <w:t xml:space="preserve">του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επ.</w:t>
      </w:r>
      <w:r w:rsidR="00482E40">
        <w:rPr>
          <w:color w:val="000000"/>
          <w:lang w:val="el-GR"/>
        </w:rPr>
        <w:t xml:space="preserve"> </w:t>
      </w:r>
      <w:r w:rsidR="00482E40">
        <w:rPr>
          <w:color w:val="000000"/>
          <w:lang w:val="el-GR"/>
        </w:rPr>
        <w:lastRenderedPageBreak/>
        <w:t>του</w:t>
      </w:r>
      <w:r w:rsidRPr="00020B6A">
        <w:rPr>
          <w:color w:val="000000"/>
          <w:lang w:val="el-GR"/>
        </w:rPr>
        <w:t xml:space="preserve"> </w:t>
      </w:r>
      <w:r>
        <w:rPr>
          <w:color w:val="000000"/>
          <w:lang w:val="el-GR"/>
        </w:rPr>
        <w:t>π</w:t>
      </w:r>
      <w:r w:rsidRPr="00020B6A">
        <w:rPr>
          <w:color w:val="000000"/>
          <w:lang w:val="el-GR"/>
        </w:rPr>
        <w:t>.</w:t>
      </w:r>
      <w:r>
        <w:rPr>
          <w:color w:val="000000"/>
          <w:lang w:val="el-GR"/>
        </w:rPr>
        <w:t>δ</w:t>
      </w:r>
      <w:r w:rsidR="00482E40">
        <w:rPr>
          <w:color w:val="000000"/>
          <w:lang w:val="el-GR"/>
        </w:rPr>
        <w:t>/τος</w:t>
      </w:r>
      <w:r w:rsidRPr="00020B6A">
        <w:rPr>
          <w:color w:val="000000"/>
          <w:lang w:val="el-GR"/>
        </w:rPr>
        <w:t xml:space="preserve"> 39/2017, </w:t>
      </w:r>
      <w:r w:rsidR="00482E40">
        <w:rPr>
          <w:color w:val="000000"/>
          <w:lang w:val="el-GR"/>
        </w:rPr>
        <w:t>ασκώντας</w:t>
      </w:r>
      <w:r w:rsidRPr="00020B6A">
        <w:rPr>
          <w:color w:val="000000"/>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54A96307" w:rsidR="005B1D5A" w:rsidRPr="00020B6A" w:rsidRDefault="005B1D5A" w:rsidP="005B1D5A">
      <w:pPr>
        <w:rPr>
          <w:color w:val="000000"/>
          <w:lang w:val="el-GR"/>
        </w:rPr>
      </w:pPr>
      <w:r w:rsidRPr="00020B6A">
        <w:rPr>
          <w:color w:val="000000"/>
          <w:lang w:val="el-GR"/>
        </w:rPr>
        <w:t xml:space="preserve">Σε περίπτωση </w:t>
      </w:r>
      <w:r w:rsidR="00482E40">
        <w:rPr>
          <w:color w:val="000000"/>
          <w:lang w:val="el-GR"/>
        </w:rPr>
        <w:t>προσβολής</w:t>
      </w:r>
      <w:r w:rsidR="00482E40" w:rsidRPr="00020B6A">
        <w:rPr>
          <w:color w:val="000000"/>
          <w:lang w:val="el-GR"/>
        </w:rPr>
        <w:t xml:space="preserve"> </w:t>
      </w:r>
      <w:r w:rsidRPr="00020B6A">
        <w:rPr>
          <w:color w:val="000000"/>
          <w:lang w:val="el-GR"/>
        </w:rPr>
        <w:t>κατά πράξης της αναθέτουσας αρχής, η προθεσμία για την άσκηση της προδικαστικής προσφυγής είναι:</w:t>
      </w:r>
    </w:p>
    <w:p w14:paraId="35772ED7" w14:textId="0148D811"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681A043"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24125A96" w:rsidR="005B1D5A" w:rsidRPr="00020B6A" w:rsidRDefault="005B1D5A" w:rsidP="005B1D5A">
      <w:pPr>
        <w:rPr>
          <w:color w:val="000000"/>
          <w:lang w:val="el-GR"/>
        </w:rPr>
      </w:pPr>
      <w:r>
        <w:rPr>
          <w:color w:val="000000"/>
          <w:lang w:val="el-GR"/>
        </w:rPr>
        <w:t xml:space="preserve">Οι προθεσμίες </w:t>
      </w:r>
      <w:r w:rsidR="003D7D6E">
        <w:rPr>
          <w:color w:val="000000"/>
          <w:lang w:val="el-GR"/>
        </w:rPr>
        <w:t>άσκησης</w:t>
      </w:r>
      <w:r>
        <w:rPr>
          <w:color w:val="000000"/>
          <w:lang w:val="el-GR"/>
        </w:rPr>
        <w:t xml:space="preserve">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w:t>
      </w:r>
      <w:r w:rsidR="003D7D6E">
        <w:rPr>
          <w:color w:val="000000"/>
          <w:lang w:val="el-GR"/>
        </w:rPr>
        <w:t>επόμενη</w:t>
      </w:r>
      <w:r w:rsidR="003D7D6E" w:rsidRPr="0034590B">
        <w:rPr>
          <w:color w:val="000000"/>
          <w:lang w:val="el-GR"/>
        </w:rPr>
        <w:t xml:space="preserve"> </w:t>
      </w:r>
      <w:r w:rsidRPr="0034590B">
        <w:rPr>
          <w:color w:val="000000"/>
          <w:lang w:val="el-GR"/>
        </w:rPr>
        <w:t xml:space="preserve">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7197CABE"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από τον προσφεύγοντα</w:t>
      </w:r>
      <w:r w:rsidR="003D7D6E">
        <w:rPr>
          <w:color w:val="000000"/>
          <w:lang w:val="el-GR"/>
        </w:rPr>
        <w:t xml:space="preserve"> </w:t>
      </w:r>
      <w:r w:rsidR="003D7D6E" w:rsidRPr="00020B6A">
        <w:rPr>
          <w:color w:val="000000"/>
          <w:lang w:val="el-GR"/>
        </w:rPr>
        <w:t>παράβολο</w:t>
      </w:r>
      <w:r w:rsidRPr="00020B6A">
        <w:rPr>
          <w:color w:val="000000"/>
          <w:lang w:val="el-GR"/>
        </w:rPr>
        <w:t xml:space="preserve"> υπέρ του Ελληνικού Δημοσίου, σύμφωνα με όσα ορίζονται στο άρθρο 363 </w:t>
      </w:r>
      <w:r w:rsidR="003D7D6E">
        <w:rPr>
          <w:color w:val="000000"/>
          <w:lang w:val="el-GR"/>
        </w:rPr>
        <w:t>του ν</w:t>
      </w:r>
      <w:r w:rsidRPr="00020B6A">
        <w:rPr>
          <w:color w:val="000000"/>
          <w:lang w:val="el-GR"/>
        </w:rPr>
        <w:t>.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w:t>
      </w:r>
      <w:r w:rsidR="003D7D6E" w:rsidRPr="00020B6A">
        <w:rPr>
          <w:color w:val="000000"/>
          <w:lang w:val="el-GR"/>
        </w:rPr>
        <w:t>προσφεύγοντ</w:t>
      </w:r>
      <w:r w:rsidR="003D7D6E">
        <w:rPr>
          <w:color w:val="000000"/>
          <w:lang w:val="el-GR"/>
        </w:rPr>
        <w:t>ος</w:t>
      </w:r>
      <w:r w:rsidR="003D7D6E" w:rsidRPr="00020B6A">
        <w:rPr>
          <w:color w:val="000000"/>
          <w:lang w:val="el-GR"/>
        </w:rPr>
        <w:t xml:space="preserve"> </w:t>
      </w:r>
      <w:r w:rsidRPr="00020B6A">
        <w:rPr>
          <w:color w:val="000000"/>
          <w:lang w:val="el-GR"/>
        </w:rPr>
        <w:t xml:space="preserve">από την προσφυγή του έως και δέκα (10) ημέρες από την κατάθεση της προσφυγής. </w:t>
      </w:r>
    </w:p>
    <w:p w14:paraId="349DA754" w14:textId="77777777" w:rsidR="003D7D6E" w:rsidRPr="00020B6A" w:rsidRDefault="003D7D6E" w:rsidP="003D7D6E">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Pr="006B704A">
        <w:rPr>
          <w:lang w:val="el-GR"/>
        </w:rPr>
        <w:t>Ε.Α.ΔΗ.ΣΥ.</w:t>
      </w:r>
      <w:r>
        <w:rPr>
          <w:lang w:val="el-GR"/>
        </w:rPr>
        <w:t xml:space="preserve"> </w:t>
      </w:r>
      <w:r w:rsidRPr="00020B6A">
        <w:rPr>
          <w:color w:val="000000"/>
          <w:lang w:val="el-GR"/>
        </w:rPr>
        <w:t>μετά από άσκηση προδικαστικής προσφυγής, σύμφωνα με τ</w:t>
      </w:r>
      <w:r>
        <w:rPr>
          <w:color w:val="000000"/>
          <w:lang w:val="el-GR"/>
        </w:rPr>
        <w:t>α</w:t>
      </w:r>
      <w:r w:rsidRPr="00020B6A">
        <w:rPr>
          <w:color w:val="000000"/>
          <w:lang w:val="el-GR"/>
        </w:rPr>
        <w:t xml:space="preserve"> άρθρ</w:t>
      </w:r>
      <w:r>
        <w:rPr>
          <w:color w:val="000000"/>
          <w:lang w:val="el-GR"/>
        </w:rPr>
        <w:t>α</w:t>
      </w:r>
      <w:r w:rsidRPr="00020B6A">
        <w:rPr>
          <w:color w:val="000000"/>
          <w:lang w:val="el-GR"/>
        </w:rPr>
        <w:t xml:space="preserve">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δ/τος</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w:t>
      </w:r>
      <w:r>
        <w:rPr>
          <w:color w:val="000000"/>
          <w:lang w:val="el-GR"/>
        </w:rPr>
        <w:t xml:space="preserve">μέτρων </w:t>
      </w:r>
      <w:r w:rsidRPr="00020B6A">
        <w:rPr>
          <w:color w:val="000000"/>
          <w:lang w:val="el-GR"/>
        </w:rPr>
        <w:t xml:space="preserve">προσωρινής προστασίας σύμφωνα με το άρθρο 366 παρ. 1-2 </w:t>
      </w:r>
      <w:r>
        <w:rPr>
          <w:color w:val="000000"/>
          <w:lang w:val="el-GR"/>
        </w:rPr>
        <w:t>του ν</w:t>
      </w:r>
      <w:r w:rsidRPr="00020B6A">
        <w:rPr>
          <w:color w:val="000000"/>
          <w:lang w:val="el-GR"/>
        </w:rPr>
        <w:t xml:space="preserve">. 4412/2016 και 15 παρ. 1-4 </w:t>
      </w:r>
      <w:r>
        <w:rPr>
          <w:color w:val="000000"/>
          <w:lang w:val="el-GR"/>
        </w:rPr>
        <w:t>του π</w:t>
      </w:r>
      <w:r w:rsidRPr="00020B6A">
        <w:rPr>
          <w:color w:val="000000"/>
          <w:lang w:val="el-GR"/>
        </w:rPr>
        <w:t>.</w:t>
      </w:r>
      <w:r>
        <w:rPr>
          <w:color w:val="000000"/>
          <w:lang w:val="el-GR"/>
        </w:rPr>
        <w:t>δ/τος</w:t>
      </w:r>
      <w:r w:rsidRPr="00020B6A">
        <w:rPr>
          <w:color w:val="000000"/>
          <w:lang w:val="el-GR"/>
        </w:rPr>
        <w:t xml:space="preserve"> 39/2017. </w:t>
      </w:r>
    </w:p>
    <w:p w14:paraId="1F28FF42" w14:textId="77777777" w:rsidR="003D7D6E" w:rsidRPr="0052232F" w:rsidRDefault="003D7D6E" w:rsidP="003D7D6E">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02D5543B" w14:textId="77777777" w:rsidR="003D7D6E" w:rsidRPr="00020B6A" w:rsidRDefault="003D7D6E" w:rsidP="003D7D6E">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4D0D1953" w14:textId="77777777" w:rsidR="003D7D6E" w:rsidRPr="00020B6A" w:rsidRDefault="003D7D6E" w:rsidP="003D7D6E">
      <w:pPr>
        <w:rPr>
          <w:color w:val="000000"/>
          <w:lang w:val="el-GR"/>
        </w:rPr>
      </w:pPr>
      <w:r w:rsidRPr="00020B6A">
        <w:rPr>
          <w:color w:val="000000"/>
          <w:lang w:val="el-GR"/>
        </w:rPr>
        <w:t>α) Κοινοποιεί την προσφυγή το αργότερο έως την επ</w:t>
      </w:r>
      <w:r>
        <w:rPr>
          <w:color w:val="000000"/>
          <w:lang w:val="el-GR"/>
        </w:rPr>
        <w:t>ό</w:t>
      </w:r>
      <w:r w:rsidRPr="00020B6A">
        <w:rPr>
          <w:color w:val="000000"/>
          <w:lang w:val="el-GR"/>
        </w:rPr>
        <w:t>μ</w:t>
      </w:r>
      <w:r>
        <w:rPr>
          <w:color w:val="000000"/>
          <w:lang w:val="el-GR"/>
        </w:rPr>
        <w:t>ε</w:t>
      </w:r>
      <w:r w:rsidRPr="00020B6A">
        <w:rPr>
          <w:color w:val="000000"/>
          <w:lang w:val="el-GR"/>
        </w:rPr>
        <w:t xml:space="preserve">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Pr>
          <w:color w:val="000000"/>
          <w:lang w:val="el-GR"/>
        </w:rPr>
        <w:t>του π</w:t>
      </w:r>
      <w:r w:rsidRPr="00020B6A">
        <w:rPr>
          <w:color w:val="000000"/>
          <w:lang w:val="el-GR"/>
        </w:rPr>
        <w:t>.</w:t>
      </w:r>
      <w:r>
        <w:rPr>
          <w:color w:val="000000"/>
          <w:lang w:val="el-GR"/>
        </w:rPr>
        <w:t>δ/τος</w:t>
      </w:r>
      <w:r w:rsidRPr="00020B6A">
        <w:rPr>
          <w:color w:val="000000"/>
          <w:lang w:val="el-GR"/>
        </w:rPr>
        <w:t xml:space="preserve"> 39/2017, δικαίωμα </w:t>
      </w:r>
      <w:r w:rsidRPr="00020B6A">
        <w:rPr>
          <w:color w:val="000000"/>
          <w:lang w:val="el-GR"/>
        </w:rPr>
        <w:lastRenderedPageBreak/>
        <w:t>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0A916059" w14:textId="77777777" w:rsidR="003D7D6E" w:rsidRPr="00020B6A" w:rsidRDefault="003D7D6E" w:rsidP="003D7D6E">
      <w:pPr>
        <w:rPr>
          <w:color w:val="000000"/>
          <w:lang w:val="el-GR"/>
        </w:rPr>
      </w:pPr>
      <w:r w:rsidRPr="00020B6A">
        <w:rPr>
          <w:color w:val="000000"/>
          <w:lang w:val="el-GR"/>
        </w:rPr>
        <w:t xml:space="preserve">β) Διαβιβάζει στην </w:t>
      </w:r>
      <w:r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629DCA0" w14:textId="77777777" w:rsidR="003D7D6E" w:rsidRPr="00020B6A" w:rsidRDefault="003D7D6E" w:rsidP="003D7D6E">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w:t>
      </w:r>
      <w:r>
        <w:rPr>
          <w:color w:val="000000"/>
          <w:lang w:val="el-GR"/>
        </w:rPr>
        <w:t>ό</w:t>
      </w:r>
      <w:r w:rsidRPr="00020B6A">
        <w:rPr>
          <w:color w:val="000000"/>
          <w:lang w:val="el-GR"/>
        </w:rPr>
        <w:t>μ</w:t>
      </w:r>
      <w:r>
        <w:rPr>
          <w:color w:val="000000"/>
          <w:lang w:val="el-GR"/>
        </w:rPr>
        <w:t>ε</w:t>
      </w:r>
      <w:r w:rsidRPr="00020B6A">
        <w:rPr>
          <w:color w:val="000000"/>
          <w:lang w:val="el-GR"/>
        </w:rPr>
        <w:t>νη εργάσιμη ημέρα από την κατάθεσή τους.</w:t>
      </w:r>
    </w:p>
    <w:p w14:paraId="0F0192A3" w14:textId="77777777" w:rsidR="003D7D6E" w:rsidRPr="00020B6A" w:rsidRDefault="003D7D6E" w:rsidP="003D7D6E">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A6326A5" w14:textId="77777777" w:rsidR="003D7D6E" w:rsidRPr="00020B6A" w:rsidRDefault="003D7D6E" w:rsidP="003D7D6E">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Pr>
          <w:color w:val="000000"/>
          <w:lang w:val="el-GR"/>
        </w:rPr>
        <w:t>του ν</w:t>
      </w:r>
      <w:r w:rsidRPr="00020B6A">
        <w:rPr>
          <w:color w:val="000000"/>
          <w:lang w:val="el-GR"/>
        </w:rPr>
        <w:t>. 4412/2016 κατά των εκτελεστών πράξεων ή παραλείψεων της αναθέτουσας αρχής .</w:t>
      </w:r>
    </w:p>
    <w:p w14:paraId="18A92939" w14:textId="6749C040"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17" w:name="_Hlk114820631"/>
      <w:r w:rsidR="00ED4715" w:rsidRPr="006B704A">
        <w:rPr>
          <w:lang w:val="el-GR"/>
        </w:rPr>
        <w:t>Ε.Α.ΔΗ.ΣΥ.</w:t>
      </w:r>
      <w:r w:rsidR="006B3489">
        <w:rPr>
          <w:lang w:val="el-GR"/>
        </w:rPr>
        <w:t xml:space="preserve"> </w:t>
      </w:r>
      <w:bookmarkEnd w:id="317"/>
      <w:r w:rsidRPr="00020B6A">
        <w:rPr>
          <w:color w:val="000000"/>
          <w:lang w:val="el-GR"/>
        </w:rPr>
        <w:t xml:space="preserve">και την ακύρωσή της ενώπιον του </w:t>
      </w:r>
      <w:r w:rsidR="0057662B" w:rsidRPr="00020B6A">
        <w:rPr>
          <w:color w:val="000000"/>
          <w:lang w:val="el-GR"/>
        </w:rPr>
        <w:t>αρμ</w:t>
      </w:r>
      <w:r w:rsidR="0057662B">
        <w:rPr>
          <w:color w:val="000000"/>
          <w:lang w:val="el-GR"/>
        </w:rPr>
        <w:t>ό</w:t>
      </w:r>
      <w:r w:rsidR="0057662B" w:rsidRPr="00020B6A">
        <w:rPr>
          <w:color w:val="000000"/>
          <w:lang w:val="el-GR"/>
        </w:rPr>
        <w:t>δ</w:t>
      </w:r>
      <w:r w:rsidR="0057662B">
        <w:rPr>
          <w:color w:val="000000"/>
          <w:lang w:val="el-GR"/>
        </w:rPr>
        <w:t>ι</w:t>
      </w:r>
      <w:r w:rsidR="0057662B" w:rsidRPr="00020B6A">
        <w:rPr>
          <w:color w:val="000000"/>
          <w:lang w:val="el-GR"/>
        </w:rPr>
        <w:t xml:space="preserve">ου </w:t>
      </w:r>
      <w:r w:rsidR="0057662B">
        <w:rPr>
          <w:color w:val="000000"/>
          <w:lang w:val="el-GR"/>
        </w:rPr>
        <w:t xml:space="preserve">Διοικητικού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4D034557" w14:textId="77777777" w:rsidR="0057662B" w:rsidRDefault="0057662B" w:rsidP="0057662B">
      <w:pPr>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w:t>
      </w:r>
      <w:r>
        <w:rPr>
          <w:color w:val="000000"/>
          <w:lang w:val="el-GR"/>
        </w:rPr>
        <w:t>Δ</w:t>
      </w:r>
      <w:r w:rsidRPr="00020B6A">
        <w:rPr>
          <w:color w:val="000000"/>
          <w:lang w:val="el-GR"/>
        </w:rPr>
        <w:t xml:space="preserve">ικαστήριο μέσα σε προθεσμία δέκα (10) ημερών από κοινοποίηση ή την πλήρη γνώση της απόφασης </w:t>
      </w:r>
      <w:r w:rsidRPr="007C4E1D">
        <w:rPr>
          <w:color w:val="000000"/>
          <w:lang w:val="el-GR" w:eastAsia="ar-SA"/>
        </w:rPr>
        <w:t>ή από την παρέλευση της προθεσμίας για την έκδοση 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Pr>
          <w:rStyle w:val="ab"/>
          <w:color w:val="000000"/>
          <w:lang w:val="el-GR"/>
        </w:rPr>
        <w:footnoteReference w:id="9"/>
      </w:r>
      <w:r w:rsidRPr="00020B6A">
        <w:rPr>
          <w:color w:val="000000"/>
          <w:lang w:val="el-GR"/>
        </w:rPr>
        <w:t xml:space="preserve"> </w:t>
      </w:r>
    </w:p>
    <w:p w14:paraId="1187F2A6" w14:textId="77777777" w:rsidR="0057662B" w:rsidRDefault="0057662B" w:rsidP="0057662B">
      <w:pPr>
        <w:rPr>
          <w:color w:val="000000"/>
          <w:lang w:val="el-GR" w:eastAsia="ar-SA"/>
        </w:rPr>
      </w:pPr>
      <w:r>
        <w:rPr>
          <w:color w:val="000000"/>
          <w:lang w:val="el-GR"/>
        </w:rPr>
        <w:t xml:space="preserve">Αντίγραφο της </w:t>
      </w:r>
      <w:r w:rsidRPr="007C4E1D">
        <w:rPr>
          <w:color w:val="000000"/>
          <w:lang w:val="el-GR" w:eastAsia="ar-SA"/>
        </w:rPr>
        <w:t xml:space="preserve">αίτησης με κλήση κοινοποιείται με τη φροντίδα του αιτούντος </w:t>
      </w:r>
      <w:r>
        <w:rPr>
          <w:color w:val="000000"/>
          <w:lang w:val="el-GR" w:eastAsia="ar-SA"/>
        </w:rPr>
        <w:t>σ</w:t>
      </w:r>
      <w:r w:rsidRPr="007C4E1D">
        <w:rPr>
          <w:color w:val="000000"/>
          <w:lang w:val="el-GR" w:eastAsia="ar-SA"/>
        </w:rPr>
        <w:t>την</w:t>
      </w:r>
      <w:r w:rsidRPr="00020B6A">
        <w:rPr>
          <w:color w:val="000000"/>
          <w:lang w:val="el-GR"/>
        </w:rPr>
        <w:t xml:space="preserve"> </w:t>
      </w:r>
      <w:r w:rsidRPr="006B704A">
        <w:rPr>
          <w:lang w:val="el-GR"/>
        </w:rPr>
        <w:t>Ε.Α.ΔΗ.ΣΥ</w:t>
      </w:r>
      <w:r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020B6A">
        <w:rPr>
          <w:color w:val="000000"/>
          <w:lang w:val="el-GR"/>
        </w:rPr>
        <w:t xml:space="preserve"> της </w:t>
      </w:r>
      <w:r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lang w:val="el-GR"/>
        </w:rPr>
        <w:t xml:space="preserve"> της </w:t>
      </w:r>
      <w:r w:rsidRPr="007C4E1D">
        <w:rPr>
          <w:color w:val="000000"/>
          <w:lang w:val="el-GR" w:eastAsia="ar-SA"/>
        </w:rPr>
        <w:t>ως άνω</w:t>
      </w:r>
      <w:r w:rsidRPr="00020B6A">
        <w:rPr>
          <w:color w:val="000000"/>
          <w:lang w:val="el-GR"/>
        </w:rPr>
        <w:t xml:space="preserve"> πράξης, </w:t>
      </w:r>
      <w:r w:rsidRPr="007C4E1D">
        <w:rPr>
          <w:color w:val="000000"/>
          <w:lang w:val="el-GR" w:eastAsia="ar-SA"/>
        </w:rPr>
        <w:t>του Δικαστηρίου. Εντός αποκλειστικής προθεσμίας</w:t>
      </w:r>
      <w:r w:rsidRPr="00020B6A">
        <w:rPr>
          <w:color w:val="000000"/>
          <w:lang w:val="el-GR"/>
        </w:rPr>
        <w:t xml:space="preserve"> δέκα (10) ημερών από την </w:t>
      </w:r>
      <w:r w:rsidRPr="007C4E1D">
        <w:rPr>
          <w:color w:val="000000"/>
          <w:lang w:val="el-GR" w:eastAsia="ar-SA"/>
        </w:rPr>
        <w:t xml:space="preserve">ως άνω κοινοποίηση της αίτησης κατατίθεται η παρέμβαση και διαβιβάζονται ο φάκελος και οι </w:t>
      </w:r>
      <w:r w:rsidRPr="007C4E1D">
        <w:rPr>
          <w:color w:val="000000"/>
          <w:lang w:val="el-GR" w:eastAsia="ar-SA"/>
        </w:rPr>
        <w:lastRenderedPageBreak/>
        <w:t>απόψεις των παθητικώς νομιμοποιούμενων.</w:t>
      </w:r>
      <w:r>
        <w:rPr>
          <w:color w:val="000000"/>
          <w:lang w:val="el-GR" w:eastAsia="ar-SA"/>
        </w:rPr>
        <w:t xml:space="preserve"> Εντός </w:t>
      </w:r>
      <w:r w:rsidRPr="00020B6A">
        <w:rPr>
          <w:color w:val="000000"/>
          <w:lang w:val="el-GR"/>
        </w:rPr>
        <w:t xml:space="preserve">της </w:t>
      </w:r>
      <w:r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7748E31" w14:textId="77777777" w:rsidR="0057662B" w:rsidRPr="00020B6A" w:rsidRDefault="0057662B" w:rsidP="0057662B">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5B1D5A">
      <w:pPr>
        <w:rPr>
          <w:color w:val="000000"/>
          <w:lang w:val="el-GR"/>
        </w:rPr>
      </w:pPr>
      <w:r w:rsidRPr="00827575">
        <w:rPr>
          <w:color w:val="000000"/>
          <w:lang w:val="el-GR"/>
        </w:rPr>
        <w:t xml:space="preserve"> </w:t>
      </w:r>
    </w:p>
    <w:p w14:paraId="69C6AECA" w14:textId="41A774A1"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w:t>
      </w:r>
      <w:r w:rsidR="0057662B">
        <w:rPr>
          <w:color w:val="000000"/>
          <w:lang w:val="el-GR"/>
        </w:rPr>
        <w:t>Αρμόδιου Δικαστηρίου</w:t>
      </w:r>
      <w:r w:rsidRPr="00827575">
        <w:rPr>
          <w:color w:val="000000"/>
          <w:lang w:val="el-GR"/>
        </w:rPr>
        <w:t xml:space="preserve">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 xml:space="preserve">Για την άσκηση της </w:t>
      </w:r>
      <w:r w:rsidR="00085ADF">
        <w:rPr>
          <w:color w:val="000000"/>
          <w:lang w:val="el-GR" w:eastAsia="ar-SA"/>
        </w:rPr>
        <w:t>αίτησης</w:t>
      </w:r>
      <w:r w:rsidR="00085ADF" w:rsidRPr="007C4E1D">
        <w:rPr>
          <w:color w:val="000000"/>
          <w:lang w:val="el-GR" w:eastAsia="ar-SA"/>
        </w:rPr>
        <w:t xml:space="preserve"> </w:t>
      </w:r>
      <w:r w:rsidR="00160FCE" w:rsidRPr="007C4E1D">
        <w:rPr>
          <w:color w:val="000000"/>
          <w:lang w:val="el-GR" w:eastAsia="ar-SA"/>
        </w:rPr>
        <w:t>κατατίθεται παράβολο, σύμφωνα με τα ειδικότερα οριζόμενα στο άρθ</w:t>
      </w:r>
      <w:r w:rsidR="00160FCE">
        <w:rPr>
          <w:color w:val="000000"/>
          <w:lang w:val="el-GR" w:eastAsia="ar-SA"/>
        </w:rPr>
        <w:t xml:space="preserve">ρο 372 παρ. 5 του </w:t>
      </w:r>
      <w:r w:rsidR="00085ADF">
        <w:rPr>
          <w:color w:val="000000"/>
          <w:lang w:val="el-GR" w:eastAsia="ar-SA"/>
        </w:rPr>
        <w:t>ν</w:t>
      </w:r>
      <w:r w:rsidR="00160FCE">
        <w:rPr>
          <w:color w:val="000000"/>
          <w:lang w:val="el-GR" w:eastAsia="ar-SA"/>
        </w:rPr>
        <w:t>. 4412/2016.</w:t>
      </w:r>
    </w:p>
    <w:p w14:paraId="062C67BC" w14:textId="5032126A"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r w:rsidR="00085ADF" w:rsidRPr="007C4E1D">
        <w:rPr>
          <w:color w:val="000000"/>
          <w:lang w:val="el-GR" w:eastAsia="ar-SA"/>
        </w:rPr>
        <w:t>π.δ</w:t>
      </w:r>
      <w:r w:rsidR="00085ADF">
        <w:rPr>
          <w:color w:val="000000"/>
          <w:lang w:val="el-GR" w:eastAsia="ar-SA"/>
        </w:rPr>
        <w:t>/τος</w:t>
      </w:r>
      <w:r w:rsidRPr="007C4E1D">
        <w:rPr>
          <w:color w:val="000000"/>
          <w:lang w:val="el-GR" w:eastAsia="ar-SA"/>
        </w:rPr>
        <w:t xml:space="preserve">18/1989. </w:t>
      </w:r>
    </w:p>
    <w:p w14:paraId="70943D6F" w14:textId="2BF942C0"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το </w:t>
      </w:r>
      <w:r w:rsidR="00085ADF">
        <w:rPr>
          <w:color w:val="000000"/>
          <w:lang w:val="el-GR" w:eastAsia="ar-SA"/>
        </w:rPr>
        <w:t>Δ</w:t>
      </w:r>
      <w:r w:rsidR="00085ADF" w:rsidRPr="007C4E1D">
        <w:rPr>
          <w:color w:val="000000"/>
          <w:lang w:val="el-GR" w:eastAsia="ar-SA"/>
        </w:rPr>
        <w:t xml:space="preserve">ικαστήριο </w:t>
      </w:r>
      <w:r w:rsidRPr="007C4E1D">
        <w:rPr>
          <w:color w:val="000000"/>
          <w:lang w:val="el-GR" w:eastAsia="ar-SA"/>
        </w:rPr>
        <w:t>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14829C3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r w:rsidR="00085ADF" w:rsidRPr="007C4E1D">
        <w:rPr>
          <w:color w:val="000000"/>
          <w:lang w:val="el-GR" w:eastAsia="ar-SA"/>
        </w:rPr>
        <w:t>π.δ</w:t>
      </w:r>
      <w:r w:rsidR="00085ADF">
        <w:rPr>
          <w:color w:val="000000"/>
          <w:lang w:val="el-GR" w:eastAsia="ar-SA"/>
        </w:rPr>
        <w:t>/τος</w:t>
      </w:r>
      <w:r w:rsidRPr="007C4E1D">
        <w:rPr>
          <w:color w:val="000000"/>
          <w:lang w:val="el-GR" w:eastAsia="ar-SA"/>
        </w:rPr>
        <w:t>.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18" w:name="_Toc97194317"/>
      <w:bookmarkStart w:id="319" w:name="_Toc97194449"/>
      <w:bookmarkStart w:id="320" w:name="_Toc189047331"/>
      <w:r w:rsidRPr="00603221">
        <w:rPr>
          <w:rFonts w:cs="Tahoma"/>
          <w:lang w:val="el-GR"/>
        </w:rPr>
        <w:t>Ματαίωση Διαδικασίας</w:t>
      </w:r>
      <w:bookmarkEnd w:id="318"/>
      <w:bookmarkEnd w:id="319"/>
      <w:bookmarkEnd w:id="320"/>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6E374604" w14:textId="77777777" w:rsidR="00085ADF" w:rsidRDefault="00085ADF" w:rsidP="00085ADF">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w:t>
      </w:r>
      <w:r>
        <w:rPr>
          <w:lang w:val="el-GR"/>
        </w:rPr>
        <w:t>ύ</w:t>
      </w:r>
      <w:r w:rsidRPr="007515FD">
        <w:rPr>
          <w:lang w:val="el-GR"/>
        </w:rPr>
        <w:t>τ</w:t>
      </w:r>
      <w:r>
        <w:rPr>
          <w:lang w:val="el-GR"/>
        </w:rPr>
        <w:t>ε</w:t>
      </w:r>
      <w:r w:rsidRPr="007515FD">
        <w:rPr>
          <w:lang w:val="el-GR"/>
        </w:rPr>
        <w:t>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5985F333" w14:textId="77777777" w:rsidR="00085ADF" w:rsidRDefault="00085ADF" w:rsidP="00085ADF">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 xml:space="preserve">β) </w:t>
      </w:r>
      <w:r>
        <w:rPr>
          <w:lang w:val="el-GR"/>
        </w:rPr>
        <w:t>ε</w:t>
      </w:r>
      <w:r w:rsidRPr="007515FD">
        <w:rPr>
          <w:lang w:val="el-GR"/>
        </w:rPr>
        <w:t>άν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 xml:space="preserve">γ) </w:t>
      </w:r>
      <w:r>
        <w:rPr>
          <w:lang w:val="el-GR"/>
        </w:rPr>
        <w:t>εά</w:t>
      </w:r>
      <w:r w:rsidRPr="00C41D65">
        <w:rPr>
          <w:lang w:val="el-GR"/>
        </w:rPr>
        <w:t>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 xml:space="preserve">δ) </w:t>
      </w:r>
      <w:r>
        <w:rPr>
          <w:lang w:val="el-GR"/>
        </w:rPr>
        <w:t>ε</w:t>
      </w:r>
      <w:r w:rsidRPr="00C41D65">
        <w:rPr>
          <w:lang w:val="el-GR"/>
        </w:rPr>
        <w:t>άν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21" w:name="_Toc97194450"/>
      <w:bookmarkStart w:id="322" w:name="_Toc189047332"/>
      <w:r w:rsidRPr="00603221">
        <w:rPr>
          <w:rFonts w:cs="Tahoma"/>
          <w:sz w:val="22"/>
          <w:szCs w:val="22"/>
        </w:rPr>
        <w:lastRenderedPageBreak/>
        <w:t>ΟΡΟΙ ΕΚΤΕΛΕΣΗΣ ΤΗΣ ΣΥΜΒΑΣΗΣ</w:t>
      </w:r>
      <w:bookmarkEnd w:id="321"/>
      <w:bookmarkEnd w:id="322"/>
      <w:r w:rsidRPr="00603221">
        <w:rPr>
          <w:rFonts w:cs="Tahoma"/>
          <w:sz w:val="22"/>
          <w:szCs w:val="22"/>
        </w:rPr>
        <w:t xml:space="preserve"> </w:t>
      </w:r>
    </w:p>
    <w:p w14:paraId="66DBFF9C" w14:textId="17CC2F98" w:rsidR="008338F0" w:rsidRPr="00603221" w:rsidRDefault="003355E7" w:rsidP="003A109E">
      <w:pPr>
        <w:pStyle w:val="2"/>
        <w:rPr>
          <w:rFonts w:cs="Tahoma"/>
          <w:lang w:val="el-GR"/>
        </w:rPr>
      </w:pPr>
      <w:r w:rsidRPr="00603221">
        <w:rPr>
          <w:rFonts w:cs="Tahoma"/>
          <w:lang w:val="el-GR"/>
        </w:rPr>
        <w:tab/>
      </w:r>
      <w:bookmarkStart w:id="323" w:name="_Ref496542746"/>
      <w:bookmarkStart w:id="324" w:name="_Toc97194318"/>
      <w:bookmarkStart w:id="325" w:name="_Toc97194451"/>
      <w:bookmarkStart w:id="326" w:name="_Toc189047333"/>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23"/>
      <w:bookmarkEnd w:id="324"/>
      <w:bookmarkEnd w:id="325"/>
      <w:bookmarkEnd w:id="326"/>
    </w:p>
    <w:p w14:paraId="20E9E60E" w14:textId="0F4A9903"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82B6D85" w14:textId="639C2AA5"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w:t>
      </w:r>
      <w:r w:rsidR="0087631A" w:rsidRPr="00EE512B">
        <w:rPr>
          <w:lang w:val="el-GR"/>
        </w:rPr>
        <w:t xml:space="preserve">ισχύος </w:t>
      </w:r>
      <w:r w:rsidR="009F36ED" w:rsidRPr="00EE512B">
        <w:rPr>
          <w:lang w:val="el-GR"/>
        </w:rPr>
        <w:t xml:space="preserve">είκοσι </w:t>
      </w:r>
      <w:r w:rsidR="007B4DE0" w:rsidRPr="00EE512B">
        <w:rPr>
          <w:lang w:val="el-GR"/>
        </w:rPr>
        <w:t>πέντε</w:t>
      </w:r>
      <w:r w:rsidR="009F36ED" w:rsidRPr="00EE512B">
        <w:rPr>
          <w:lang w:val="el-GR"/>
        </w:rPr>
        <w:t xml:space="preserve"> </w:t>
      </w:r>
      <w:r w:rsidR="0087631A" w:rsidRPr="00EE512B">
        <w:rPr>
          <w:lang w:val="el-GR"/>
        </w:rPr>
        <w:t>(</w:t>
      </w:r>
      <w:r w:rsidR="009F36ED" w:rsidRPr="00EE512B">
        <w:rPr>
          <w:lang w:val="el-GR"/>
        </w:rPr>
        <w:t>2</w:t>
      </w:r>
      <w:r w:rsidR="007B4DE0" w:rsidRPr="00EE512B">
        <w:rPr>
          <w:lang w:val="el-GR"/>
        </w:rPr>
        <w:t>5</w:t>
      </w:r>
      <w:r w:rsidR="0087631A" w:rsidRPr="00EE512B">
        <w:rPr>
          <w:lang w:val="el-GR"/>
        </w:rPr>
        <w:t>)</w:t>
      </w:r>
      <w:r w:rsidR="0087631A" w:rsidRPr="00B07864">
        <w:rPr>
          <w:lang w:val="el-GR"/>
        </w:rPr>
        <w:t xml:space="preserve">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27" w:name="_Hlk494198985"/>
      <w:r w:rsidR="00B07864">
        <w:rPr>
          <w:lang w:val="el-GR"/>
        </w:rPr>
        <w:t>.</w:t>
      </w:r>
    </w:p>
    <w:bookmarkEnd w:id="327"/>
    <w:p w14:paraId="785CE9FA" w14:textId="77777777" w:rsidR="000D5D57" w:rsidRPr="000D5D57" w:rsidRDefault="003355E7" w:rsidP="000D5D57">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0D5D57">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C6F6A">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0D5D57">
        <w:rPr>
          <w:lang w:val="el-GR"/>
        </w:rPr>
        <w:br w:type="page"/>
      </w:r>
    </w:p>
    <w:p w14:paraId="45155744" w14:textId="660E31A7" w:rsidR="008338F0" w:rsidRDefault="000D5D57" w:rsidP="000E5F1C">
      <w:pPr>
        <w:rPr>
          <w:lang w:val="el-GR"/>
        </w:rPr>
      </w:pPr>
      <w:r w:rsidRPr="003329FF">
        <w:rPr>
          <w:lang w:val="el-GR"/>
        </w:rPr>
        <w:lastRenderedPageBreak/>
        <w:t xml:space="preserve">ΠΑΡΑΡΤΗΜΑ </w:t>
      </w:r>
      <w:r w:rsidRPr="000D5D57">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B20D547" w14:textId="77777777" w:rsidR="007E58C8" w:rsidRDefault="00921D35" w:rsidP="00921D35">
      <w:pPr>
        <w:rPr>
          <w:lang w:val="el-GR"/>
        </w:rPr>
      </w:pPr>
      <w:r>
        <w:rPr>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44E1C3B6" w14:textId="790B3B3F" w:rsidR="00921D35" w:rsidRDefault="007E58C8" w:rsidP="00921D35">
      <w:pPr>
        <w:rPr>
          <w:lang w:val="el-GR"/>
        </w:rPr>
      </w:pPr>
      <w:r w:rsidRPr="00B32310">
        <w:rPr>
          <w:lang w:val="el-GR"/>
        </w:rPr>
        <w:t>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w:t>
      </w:r>
      <w:r w:rsidR="00921D35">
        <w:rPr>
          <w:lang w:val="el-GR"/>
        </w:rPr>
        <w:t xml:space="preserve"> </w:t>
      </w:r>
    </w:p>
    <w:p w14:paraId="2EF0ABA6" w14:textId="791CE5F6"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την ποσοτική και ποιοτική παραλαβή του συνόλου του αντικειμένου της σύμβασης.</w:t>
      </w:r>
    </w:p>
    <w:p w14:paraId="2CEEF0C4" w14:textId="450238E1" w:rsidR="009D3BDA" w:rsidRDefault="009D3BDA" w:rsidP="009D3BDA">
      <w:pPr>
        <w:rPr>
          <w:lang w:val="el-GR"/>
        </w:rPr>
      </w:pPr>
      <w:r>
        <w:rPr>
          <w:lang w:val="el-GR"/>
        </w:rPr>
        <w:t xml:space="preserve">Σε περίπτωση που στο πρωτόκολλο </w:t>
      </w:r>
      <w:r w:rsidR="005F5EC5">
        <w:rPr>
          <w:lang w:val="el-GR"/>
        </w:rPr>
        <w:t xml:space="preserve">ποιοτικής </w:t>
      </w:r>
      <w:r>
        <w:rPr>
          <w:lang w:val="el-GR"/>
        </w:rPr>
        <w:t xml:space="preserve">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την αντιμετώπιση, σύμφωνα με όσα προβλέπονται, των παρατηρήσεων και του </w:t>
      </w:r>
      <w:r w:rsidR="005F5EC5">
        <w:rPr>
          <w:lang w:val="el-GR"/>
        </w:rPr>
        <w:t>εκπροθέσμου</w:t>
      </w:r>
      <w:r>
        <w:rPr>
          <w:lang w:val="el-GR"/>
        </w:rPr>
        <w:t xml:space="preserve">.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w:t>
      </w:r>
      <w:r w:rsidR="005F5EC5">
        <w:rPr>
          <w:lang w:val="el-GR"/>
        </w:rPr>
        <w:t>εκπροθέσμου</w:t>
      </w:r>
      <w:r w:rsidRPr="001E32A7">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28" w:name="_Toc97194319"/>
      <w:bookmarkStart w:id="329" w:name="_Toc97194452"/>
      <w:bookmarkStart w:id="330" w:name="_Toc189047334"/>
      <w:r w:rsidRPr="00603221">
        <w:rPr>
          <w:rFonts w:cs="Tahoma"/>
          <w:lang w:val="el-GR"/>
        </w:rPr>
        <w:t>Συμβατικό πλαίσιο – Εφαρμοστέα νομοθεσία</w:t>
      </w:r>
      <w:bookmarkEnd w:id="328"/>
      <w:bookmarkEnd w:id="329"/>
      <w:bookmarkEnd w:id="330"/>
    </w:p>
    <w:p w14:paraId="4433B5CF" w14:textId="18C850B1"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w:t>
      </w:r>
      <w:r w:rsidR="005F5EC5">
        <w:rPr>
          <w:lang w:val="el-GR"/>
        </w:rPr>
        <w:t>Δ</w:t>
      </w:r>
      <w:r w:rsidR="005F5EC5" w:rsidRPr="00603221">
        <w:rPr>
          <w:lang w:val="el-GR"/>
        </w:rPr>
        <w:t xml:space="preserve">ιακήρυξης </w:t>
      </w:r>
      <w:r w:rsidRPr="00603221">
        <w:rPr>
          <w:lang w:val="el-GR"/>
        </w:rPr>
        <w:t xml:space="preserve">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31" w:name="_Ref89075849"/>
      <w:bookmarkStart w:id="332" w:name="_Toc97194320"/>
      <w:bookmarkStart w:id="333" w:name="_Toc97194453"/>
      <w:bookmarkStart w:id="334" w:name="_Toc189047335"/>
      <w:r w:rsidRPr="00603221">
        <w:rPr>
          <w:rFonts w:cs="Tahoma"/>
          <w:lang w:val="el-GR"/>
        </w:rPr>
        <w:t>Όροι εκτέλεσης της σύμβασης</w:t>
      </w:r>
      <w:bookmarkEnd w:id="331"/>
      <w:bookmarkEnd w:id="332"/>
      <w:bookmarkEnd w:id="333"/>
      <w:bookmarkEnd w:id="334"/>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EC9EB92" w14:textId="77777777" w:rsidR="00DA4385" w:rsidRDefault="00DA4385" w:rsidP="006A67B9">
      <w:pPr>
        <w:rPr>
          <w:rFonts w:eastAsia="Calibri"/>
          <w:lang w:val="el-GR"/>
        </w:rPr>
      </w:pPr>
    </w:p>
    <w:p w14:paraId="24805340" w14:textId="350AEA43"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52E6AC96"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w:t>
      </w:r>
      <w:r w:rsidR="005F5EC5">
        <w:rPr>
          <w:rFonts w:eastAsia="Calibri"/>
          <w:lang w:val="el-GR"/>
        </w:rPr>
        <w:t xml:space="preserve">αφότου </w:t>
      </w:r>
      <w:r w:rsidRPr="00DD50E7">
        <w:rPr>
          <w:rFonts w:eastAsia="Calibri"/>
          <w:lang w:val="el-GR"/>
        </w:rPr>
        <w:t xml:space="preserve">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5F5EC5">
        <w:rPr>
          <w:rFonts w:eastAsia="Calibri"/>
          <w:lang w:val="el-GR"/>
        </w:rPr>
        <w:t>νόμιμων</w:t>
      </w:r>
      <w:r w:rsidR="005F5EC5" w:rsidRPr="00DD50E7">
        <w:rPr>
          <w:rFonts w:eastAsia="Calibri"/>
          <w:lang w:val="el-GR"/>
        </w:rPr>
        <w:t xml:space="preserve"> </w:t>
      </w:r>
      <w:r w:rsidRPr="00DD50E7">
        <w:rPr>
          <w:rFonts w:eastAsia="Calibri"/>
          <w:lang w:val="el-GR"/>
        </w:rPr>
        <w:t xml:space="preserve">ή εξουσιοδοτημένων εκπροσώπων του καθώς </w:t>
      </w:r>
      <w:r w:rsidRPr="00DD50E7">
        <w:rPr>
          <w:rFonts w:eastAsia="Calibri"/>
          <w:lang w:val="el-GR"/>
        </w:rPr>
        <w:lastRenderedPageBreak/>
        <w:t>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7677D02E"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w:t>
      </w:r>
      <w:r w:rsidR="005F5EC5">
        <w:rPr>
          <w:rFonts w:eastAsia="Calibri"/>
          <w:lang w:val="el-GR"/>
        </w:rPr>
        <w:t>στην περίπτωση που</w:t>
      </w:r>
      <w:r w:rsidRPr="00DD50E7">
        <w:rPr>
          <w:rFonts w:eastAsia="Calibri"/>
          <w:lang w:val="el-GR"/>
        </w:rPr>
        <w:t xml:space="preserve"> ο ανάδοχος είναι ένωση, </w:t>
      </w:r>
      <w:r w:rsidR="005F5EC5">
        <w:rPr>
          <w:rFonts w:eastAsia="Calibri"/>
          <w:lang w:val="el-GR"/>
        </w:rPr>
        <w:t xml:space="preserve">ισχύουν </w:t>
      </w:r>
      <w:r w:rsidRPr="00DD50E7">
        <w:rPr>
          <w:rFonts w:eastAsia="Calibri"/>
          <w:lang w:val="el-GR"/>
        </w:rPr>
        <w:t xml:space="preserve">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0A32BB54" w:rsidR="006C03D6" w:rsidRPr="00DD50E7" w:rsidRDefault="006C03D6" w:rsidP="006C055E">
      <w:pPr>
        <w:rPr>
          <w:rFonts w:eastAsia="Calibri"/>
          <w:lang w:val="el-GR"/>
        </w:rPr>
      </w:pPr>
      <w:bookmarkStart w:id="335"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Pr>
          <w:cs/>
          <w:lang w:val="el-GR"/>
        </w:rPr>
      </w:r>
      <w:r>
        <w:rPr>
          <w:cs/>
          <w:lang w:val="el-GR"/>
        </w:rPr>
        <w:fldChar w:fldCharType="separate"/>
      </w:r>
      <w:r w:rsidR="000D5D57" w:rsidRPr="00C0415C">
        <w:rPr>
          <w:lang w:val="el-GR"/>
        </w:rPr>
        <w:t>ΠΑΡΑΡΤΗΜΑ</w:t>
      </w:r>
      <w:r w:rsidR="000D5D57" w:rsidRPr="002A51E1">
        <w:rPr>
          <w:lang w:val="el-GR"/>
        </w:rPr>
        <w:t xml:space="preserve"> </w:t>
      </w:r>
      <w:r w:rsidR="000D5D57">
        <w:t>X</w:t>
      </w:r>
      <w:r w:rsidR="000D5D57" w:rsidRPr="002A51E1">
        <w:rPr>
          <w:lang w:val="el-GR"/>
        </w:rPr>
        <w:t xml:space="preserve"> – </w:t>
      </w:r>
      <w:r w:rsidR="000D5D57">
        <w:rPr>
          <w:lang w:val="el-GR"/>
        </w:rPr>
        <w:t>Ρήτρα Ακεραιότητας</w:t>
      </w:r>
      <w:r>
        <w:rPr>
          <w:cs/>
          <w:lang w:val="el-GR"/>
        </w:rPr>
        <w:fldChar w:fldCharType="end"/>
      </w:r>
      <w:r>
        <w:rPr>
          <w:rFonts w:hint="cs"/>
          <w:cs/>
          <w:lang w:val="el-GR"/>
        </w:rPr>
        <w:t>η οποία θα περιληφθεί στη σύμβαση</w:t>
      </w:r>
      <w:bookmarkEnd w:id="335"/>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6D7A5ECF" w:rsidR="001B56F1" w:rsidRPr="00603221" w:rsidRDefault="004B7E25" w:rsidP="00DA4385">
      <w:pPr>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w:t>
      </w:r>
      <w:r w:rsidR="005F5EC5">
        <w:rPr>
          <w:lang w:val="el-GR"/>
        </w:rPr>
        <w:t>α</w:t>
      </w:r>
      <w:r w:rsidR="005F5EC5" w:rsidRPr="00603221">
        <w:rPr>
          <w:lang w:val="el-GR"/>
        </w:rPr>
        <w:t xml:space="preserve">νάδοχος </w:t>
      </w:r>
      <w:r w:rsidR="001B56F1" w:rsidRPr="00603221">
        <w:rPr>
          <w:lang w:val="el-GR"/>
        </w:rPr>
        <w:t xml:space="preserve">υποχρεούται να ειδοποιήσει την </w:t>
      </w:r>
      <w:r w:rsidR="001B56F1" w:rsidRPr="00DA4385">
        <w:rPr>
          <w:lang w:val="el-GR"/>
        </w:rPr>
        <w:t xml:space="preserve">ΚτΠ </w:t>
      </w:r>
      <w:r w:rsidR="00E41FE4" w:rsidRPr="00DA4385">
        <w:rPr>
          <w:lang w:val="el-GR"/>
        </w:rPr>
        <w:t>Μ.</w:t>
      </w:r>
      <w:r w:rsidR="001B56F1" w:rsidRPr="00DA4385">
        <w:rPr>
          <w:lang w:val="el-GR"/>
        </w:rPr>
        <w:t xml:space="preserve">Α.Ε. εγγράφως δεκαπέντε (15) </w:t>
      </w:r>
      <w:r w:rsidR="001B56F1" w:rsidRPr="00603221">
        <w:rPr>
          <w:lang w:val="el-GR"/>
        </w:rPr>
        <w:t xml:space="preserve">ημέρες πριν από την αντικατάσταση. </w:t>
      </w:r>
    </w:p>
    <w:p w14:paraId="42CB8D22" w14:textId="77777777" w:rsidR="001B56F1" w:rsidRPr="00603221" w:rsidRDefault="001B56F1" w:rsidP="00DA4385">
      <w:pPr>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6CBD14ED" w:rsidR="004B7E25" w:rsidRDefault="004B7E25" w:rsidP="00DA4385">
      <w:pPr>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005C3380">
        <w:rPr>
          <w:lang w:val="el-GR"/>
        </w:rPr>
        <w:t>η Εγγυητική Επιστολή</w:t>
      </w:r>
      <w:r w:rsidRPr="00603221">
        <w:rPr>
          <w:lang w:val="el-GR"/>
        </w:rPr>
        <w:t xml:space="preserve">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343BB2">
      <w:pPr>
        <w:rPr>
          <w:lang w:val="el-GR"/>
        </w:rPr>
      </w:pPr>
      <w:r w:rsidRPr="00033BA0">
        <w:rPr>
          <w:lang w:val="el-GR"/>
        </w:rPr>
        <w:lastRenderedPageBreak/>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1B61695C" w:rsidR="00343BB2" w:rsidRPr="00033BA0" w:rsidRDefault="00343BB2" w:rsidP="00343BB2">
      <w:pPr>
        <w:rPr>
          <w:lang w:val="el-GR"/>
        </w:rPr>
      </w:pPr>
      <w:r w:rsidRPr="00033BA0">
        <w:rPr>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sidR="00174831">
        <w:rPr>
          <w:lang w:val="el-GR"/>
        </w:rPr>
        <w:t>.</w:t>
      </w:r>
      <w:r w:rsidRPr="00033BA0">
        <w:rPr>
          <w:lang w:val="el-GR"/>
        </w:rPr>
        <w:t xml:space="preserve">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lastRenderedPageBreak/>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36" w:name="_Toc97194321"/>
      <w:bookmarkStart w:id="337" w:name="_Toc97194454"/>
      <w:bookmarkStart w:id="338" w:name="_Toc189047336"/>
      <w:r w:rsidRPr="00603221">
        <w:rPr>
          <w:rFonts w:cs="Tahoma"/>
          <w:lang w:val="el-GR"/>
        </w:rPr>
        <w:t>Υπεργολαβία</w:t>
      </w:r>
      <w:bookmarkEnd w:id="336"/>
      <w:bookmarkEnd w:id="337"/>
      <w:bookmarkEnd w:id="338"/>
    </w:p>
    <w:p w14:paraId="282F72A8" w14:textId="2CD8C83A" w:rsidR="008338F0" w:rsidRDefault="003355E7">
      <w:pPr>
        <w:rPr>
          <w:lang w:val="el-GR"/>
        </w:rPr>
      </w:pPr>
      <w:r w:rsidRPr="00603221">
        <w:rPr>
          <w:b/>
          <w:bCs/>
          <w:lang w:val="el-GR"/>
        </w:rPr>
        <w:t xml:space="preserve">4.4.1. </w:t>
      </w:r>
      <w:r w:rsidRPr="00603221">
        <w:rPr>
          <w:lang w:val="el-GR"/>
        </w:rPr>
        <w:t xml:space="preserve">Ο </w:t>
      </w:r>
      <w:r w:rsidR="005F5EC5">
        <w:rPr>
          <w:lang w:val="el-GR"/>
        </w:rPr>
        <w:t>α</w:t>
      </w:r>
      <w:r w:rsidR="005F5EC5" w:rsidRPr="00603221">
        <w:rPr>
          <w:lang w:val="el-GR"/>
        </w:rPr>
        <w:t xml:space="preserve">νάδοχος </w:t>
      </w:r>
      <w:r w:rsidRPr="00603221">
        <w:rPr>
          <w:lang w:val="el-GR"/>
        </w:rPr>
        <w:t xml:space="preserve">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1F9CD0AF"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w:t>
      </w:r>
      <w:r w:rsidR="005F5EC5">
        <w:rPr>
          <w:lang w:val="el-GR"/>
        </w:rPr>
        <w:t>α</w:t>
      </w:r>
      <w:r w:rsidR="005F5EC5" w:rsidRPr="00603221">
        <w:rPr>
          <w:lang w:val="el-GR"/>
        </w:rPr>
        <w:t xml:space="preserve">ναδόχου </w:t>
      </w:r>
      <w:r w:rsidRPr="00603221">
        <w:rPr>
          <w:lang w:val="el-GR"/>
        </w:rPr>
        <w:t xml:space="preserve">με υπεργολάβο/ υπεργολάβους της σύμβασης, αυτός υποχρεούται σε άμεση γνωστοποίηση της διακοπής αυτής στην </w:t>
      </w:r>
      <w:r w:rsidR="005F5EC5">
        <w:rPr>
          <w:lang w:val="el-GR"/>
        </w:rPr>
        <w:t>α</w:t>
      </w:r>
      <w:r w:rsidR="005F5EC5" w:rsidRPr="00603221">
        <w:rPr>
          <w:lang w:val="el-GR"/>
        </w:rPr>
        <w:t xml:space="preserve">ναθέτουσα </w:t>
      </w:r>
      <w:r w:rsidR="005F5EC5">
        <w:rPr>
          <w:lang w:val="el-GR"/>
        </w:rPr>
        <w:t>α</w:t>
      </w:r>
      <w:r w:rsidR="005F5EC5" w:rsidRPr="00603221">
        <w:rPr>
          <w:lang w:val="el-GR"/>
        </w:rPr>
        <w:t>ρχή</w:t>
      </w:r>
      <w:r w:rsidRPr="00603221">
        <w:rPr>
          <w:lang w:val="el-GR"/>
        </w:rPr>
        <w:t xml:space="preserve">,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18DA05DD"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D5D57">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0D5D57">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lastRenderedPageBreak/>
        <w:tab/>
      </w:r>
      <w:bookmarkStart w:id="339" w:name="_Ref496607258"/>
      <w:bookmarkStart w:id="340" w:name="_Toc97194322"/>
      <w:bookmarkStart w:id="341" w:name="_Toc97194455"/>
      <w:bookmarkStart w:id="342" w:name="_Toc189047337"/>
      <w:r w:rsidRPr="00603221">
        <w:rPr>
          <w:rFonts w:cs="Tahoma"/>
          <w:lang w:val="el-GR"/>
        </w:rPr>
        <w:t>Τροποποίηση σύμβασης κατά τη διάρκειά της</w:t>
      </w:r>
      <w:bookmarkEnd w:id="339"/>
      <w:bookmarkEnd w:id="340"/>
      <w:bookmarkEnd w:id="341"/>
      <w:bookmarkEnd w:id="342"/>
      <w:r w:rsidRPr="00603221">
        <w:rPr>
          <w:rFonts w:cs="Tahoma"/>
          <w:lang w:val="el-GR"/>
        </w:rPr>
        <w:t xml:space="preserve"> </w:t>
      </w:r>
    </w:p>
    <w:p w14:paraId="4462AF63" w14:textId="0B575C20"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 xml:space="preserve">ωμοδότησης του </w:t>
      </w:r>
      <w:r w:rsidR="005F5EC5">
        <w:rPr>
          <w:lang w:val="el-GR"/>
        </w:rPr>
        <w:t>αρμόδιου</w:t>
      </w:r>
      <w:r w:rsidR="005F5EC5" w:rsidRPr="00603221">
        <w:rPr>
          <w:lang w:val="el-GR"/>
        </w:rPr>
        <w:t xml:space="preserve"> </w:t>
      </w:r>
      <w:r w:rsidR="00E256F9" w:rsidRPr="00603221">
        <w:rPr>
          <w:lang w:val="el-GR"/>
        </w:rPr>
        <w:t>οργάνου</w:t>
      </w:r>
      <w:r w:rsidR="00186BF5">
        <w:rPr>
          <w:lang w:val="el-GR"/>
        </w:rPr>
        <w:t xml:space="preserve"> της</w:t>
      </w:r>
      <w:r w:rsidR="00E256F9" w:rsidRPr="00603221">
        <w:rPr>
          <w:lang w:val="el-GR"/>
        </w:rPr>
        <w:t>.</w:t>
      </w:r>
    </w:p>
    <w:p w14:paraId="2E2A8747" w14:textId="637C3AE0"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λόγους της παραγράφου 4.6, πλην αυτού της περ. (α), η αναθέτουσα αρχή δύναται να προσκαλέσει τον επόμενο, κατά σειρά κατάταξης οικονομικό φορέα που συμμετέχει-ουν στην παρούσα διαδικασία ανάθεσης της συγκεκριμένης σύμβασης και να του προτείνει να αναλάβει το ανεκτέλεστο </w:t>
      </w:r>
      <w:r w:rsidR="005F5EC5">
        <w:rPr>
          <w:lang w:val="el-GR"/>
        </w:rPr>
        <w:t>τμήμα</w:t>
      </w:r>
      <w:r w:rsidR="005F5EC5" w:rsidRPr="00911940">
        <w:rPr>
          <w:lang w:val="el-GR"/>
        </w:rPr>
        <w:t xml:space="preserve"> </w:t>
      </w:r>
      <w:r w:rsidRPr="00911940">
        <w:rPr>
          <w:lang w:val="el-GR"/>
        </w:rPr>
        <w:t>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0"/>
      </w:r>
      <w:r w:rsidRPr="00911940">
        <w:rPr>
          <w:vertAlign w:val="superscript"/>
          <w:lang w:val="el-GR"/>
        </w:rPr>
        <w:t>.</w:t>
      </w:r>
      <w:r w:rsidRPr="00911940">
        <w:rPr>
          <w:lang w:val="el-GR"/>
        </w:rPr>
        <w:t xml:space="preserve"> Η σύμβαση συνάπτεται, εφόσον εντός της </w:t>
      </w:r>
      <w:r w:rsidR="004D48F2">
        <w:rPr>
          <w:lang w:val="el-GR"/>
        </w:rPr>
        <w:t>ταχθείσας</w:t>
      </w:r>
      <w:r w:rsidR="004D48F2" w:rsidRPr="00911940">
        <w:rPr>
          <w:lang w:val="el-GR"/>
        </w:rPr>
        <w:t xml:space="preserve"> </w:t>
      </w:r>
      <w:r w:rsidRPr="00911940">
        <w:rPr>
          <w:lang w:val="el-GR"/>
        </w:rPr>
        <w:t xml:space="preserve">προθεσμίας περιέλθει στην αναθέτουσα αρχή έγγραφη και ανεπιφύλακτη αποδοχή </w:t>
      </w:r>
      <w:r w:rsidR="004D48F2">
        <w:rPr>
          <w:lang w:val="el-GR"/>
        </w:rPr>
        <w:t>της πρόσκλησης</w:t>
      </w:r>
      <w:r w:rsidRPr="00911940">
        <w:rPr>
          <w:lang w:val="el-GR"/>
        </w:rPr>
        <w:t xml:space="preserve">. Η άπρακτη πάροδος της προθεσμίας θεωρείται ως απόρριψη της πρότασης. Αν </w:t>
      </w:r>
      <w:r w:rsidR="004D48F2">
        <w:rPr>
          <w:lang w:val="el-GR"/>
        </w:rPr>
        <w:t>ο ανωτέρω</w:t>
      </w:r>
      <w:r w:rsidR="004D48F2" w:rsidRPr="00911940">
        <w:rPr>
          <w:lang w:val="el-GR"/>
        </w:rPr>
        <w:t xml:space="preserve"> </w:t>
      </w:r>
      <w:r w:rsidRPr="00911940">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43" w:name="_Toc97194324"/>
      <w:bookmarkStart w:id="344" w:name="_Toc97194457"/>
      <w:bookmarkStart w:id="345" w:name="_Ref118479492"/>
      <w:bookmarkStart w:id="346" w:name="_Ref118479515"/>
      <w:bookmarkStart w:id="347" w:name="_Toc189047338"/>
      <w:r w:rsidRPr="00603221">
        <w:rPr>
          <w:rFonts w:cs="Tahoma"/>
          <w:lang w:val="el-GR"/>
        </w:rPr>
        <w:t>Δικαίωμα μονομερούς λύσης της σύμβασης</w:t>
      </w:r>
      <w:bookmarkEnd w:id="343"/>
      <w:bookmarkEnd w:id="344"/>
      <w:bookmarkEnd w:id="345"/>
      <w:bookmarkEnd w:id="346"/>
      <w:bookmarkEnd w:id="347"/>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2FEBA185" w:rsidR="00FE0D21" w:rsidRPr="00C229F3" w:rsidRDefault="00FE0D21" w:rsidP="00FE0D21">
      <w:pPr>
        <w:rPr>
          <w:lang w:val="el-GR"/>
        </w:rPr>
      </w:pPr>
      <w:r>
        <w:rPr>
          <w:lang w:val="el-GR"/>
        </w:rPr>
        <w:t>β) κατά το</w:t>
      </w:r>
      <w:r w:rsidR="004D48F2">
        <w:rPr>
          <w:lang w:val="el-GR"/>
        </w:rPr>
        <w:t>ν</w:t>
      </w:r>
      <w:r>
        <w:rPr>
          <w:lang w:val="el-GR"/>
        </w:rPr>
        <w:t xml:space="preserve"> χρόνο της ανάθεσης της σύμβασης, </w:t>
      </w:r>
      <w:r w:rsidR="004D48F2">
        <w:rPr>
          <w:lang w:val="el-GR"/>
        </w:rPr>
        <w:t xml:space="preserve">ο ανάδοχος, </w:t>
      </w:r>
      <w:r>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48" w:name="_Hlk118481822"/>
      <w:r w:rsidRPr="005F0A0D">
        <w:rPr>
          <w:lang w:val="el-GR"/>
        </w:rPr>
        <w:t>αδικήματα που αναφέρονται στην παρ. 2.2.3.1 της παρούσας,</w:t>
      </w:r>
    </w:p>
    <w:p w14:paraId="660AB9D4" w14:textId="331AFBA6"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w:t>
      </w:r>
      <w:r w:rsidR="004D48F2">
        <w:rPr>
          <w:lang w:val="el-GR"/>
        </w:rPr>
        <w:t xml:space="preserve">που </w:t>
      </w:r>
      <w:r w:rsidRPr="00911940">
        <w:rPr>
          <w:lang w:val="el-GR"/>
        </w:rPr>
        <w:t xml:space="preserve"> θα βρεθεί σε μία </w:t>
      </w:r>
      <w:r w:rsidR="004D48F2">
        <w:rPr>
          <w:lang w:val="el-GR"/>
        </w:rPr>
        <w:t>από τις</w:t>
      </w:r>
      <w:r w:rsidRPr="00911940">
        <w:rPr>
          <w:lang w:val="el-GR"/>
        </w:rPr>
        <w:t xml:space="preserve"> </w:t>
      </w:r>
      <w:r w:rsidR="004D48F2" w:rsidRPr="00911940">
        <w:rPr>
          <w:lang w:val="el-GR"/>
        </w:rPr>
        <w:t>καταστάσε</w:t>
      </w:r>
      <w:r w:rsidR="004D48F2">
        <w:rPr>
          <w:lang w:val="el-GR"/>
        </w:rPr>
        <w:t xml:space="preserve">ις </w:t>
      </w:r>
      <w:r w:rsidRPr="00911940">
        <w:rPr>
          <w:lang w:val="el-GR"/>
        </w:rPr>
        <w:t xml:space="preserve">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w:t>
      </w:r>
      <w:r w:rsidR="004D48F2">
        <w:rPr>
          <w:lang w:val="el-GR"/>
        </w:rPr>
        <w:t>δραστηριότητας</w:t>
      </w:r>
      <w:r w:rsidRPr="00911940">
        <w:rPr>
          <w:lang w:val="el-GR"/>
        </w:rPr>
        <w:t>.</w:t>
      </w:r>
    </w:p>
    <w:p w14:paraId="4487F054" w14:textId="5CF1B1F9" w:rsidR="006C03D6" w:rsidRPr="00AE326F" w:rsidRDefault="006C03D6" w:rsidP="006C03D6">
      <w:pPr>
        <w:rPr>
          <w:lang w:val="el-GR"/>
        </w:rPr>
      </w:pPr>
      <w:r w:rsidRPr="008F4C2F">
        <w:rPr>
          <w:lang w:val="el-GR"/>
        </w:rPr>
        <w:lastRenderedPageBreak/>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004D48F2">
        <w:rPr>
          <w:lang w:val="el-GR"/>
        </w:rPr>
        <w:t>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0D5D57" w:rsidRPr="00C0415C">
        <w:rPr>
          <w:lang w:val="el-GR"/>
        </w:rPr>
        <w:t>ΠΑΡΑΡΤΗΜΑ</w:t>
      </w:r>
      <w:r w:rsidR="000D5D57" w:rsidRPr="002A51E1">
        <w:rPr>
          <w:lang w:val="el-GR"/>
        </w:rPr>
        <w:t xml:space="preserve"> </w:t>
      </w:r>
      <w:r w:rsidR="000D5D57">
        <w:t>X</w:t>
      </w:r>
      <w:r w:rsidR="000D5D57" w:rsidRPr="002A51E1">
        <w:rPr>
          <w:lang w:val="el-GR"/>
        </w:rPr>
        <w:t xml:space="preserve"> – </w:t>
      </w:r>
      <w:r w:rsidR="000D5D57">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48"/>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49" w:name="_Toc97194458"/>
      <w:bookmarkStart w:id="350" w:name="_Toc189047339"/>
      <w:r w:rsidRPr="00140781">
        <w:rPr>
          <w:rFonts w:cs="Tahoma"/>
          <w:sz w:val="22"/>
          <w:szCs w:val="22"/>
          <w:lang w:val="el-GR"/>
        </w:rPr>
        <w:lastRenderedPageBreak/>
        <w:t>ΕΙΔΙΚΟΙ ΟΡΟΙ ΕΚΤΕΛΕΣΗΣ ΤΗΣ ΣΥΜΒΑΣΗΣ</w:t>
      </w:r>
      <w:bookmarkEnd w:id="349"/>
      <w:bookmarkEnd w:id="350"/>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51" w:name="_Ref496607306"/>
      <w:bookmarkStart w:id="352" w:name="_Toc97194325"/>
      <w:bookmarkStart w:id="353" w:name="_Toc97194459"/>
      <w:bookmarkStart w:id="354" w:name="_Toc189047340"/>
      <w:r w:rsidRPr="00603221">
        <w:rPr>
          <w:rFonts w:cs="Tahoma"/>
          <w:lang w:val="el-GR"/>
        </w:rPr>
        <w:t>Τρόπος πληρωμής</w:t>
      </w:r>
      <w:bookmarkEnd w:id="351"/>
      <w:bookmarkEnd w:id="352"/>
      <w:bookmarkEnd w:id="353"/>
      <w:bookmarkEnd w:id="354"/>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Pr="00336195"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A73789" w14:paraId="77E37221" w14:textId="77777777" w:rsidTr="00BA0CFD">
        <w:tc>
          <w:tcPr>
            <w:tcW w:w="456" w:type="dxa"/>
          </w:tcPr>
          <w:p w14:paraId="4ECF4521" w14:textId="77777777" w:rsidR="007E74EC" w:rsidRPr="001E54F6" w:rsidRDefault="007E74EC" w:rsidP="00BA0CFD">
            <w:pPr>
              <w:rPr>
                <w:b/>
                <w:lang w:val="el-GR"/>
              </w:rPr>
            </w:pPr>
            <w:bookmarkStart w:id="355" w:name="_Hlk123127299"/>
            <w:r w:rsidRPr="001E54F6">
              <w:rPr>
                <w:b/>
                <w:lang w:val="el-GR"/>
              </w:rPr>
              <w:t>1)</w:t>
            </w:r>
          </w:p>
        </w:tc>
        <w:tc>
          <w:tcPr>
            <w:tcW w:w="8569" w:type="dxa"/>
          </w:tcPr>
          <w:p w14:paraId="009BE66C" w14:textId="77777777" w:rsidR="007E74EC" w:rsidRPr="0076242F" w:rsidRDefault="007E74EC" w:rsidP="00BA0CFD">
            <w:pPr>
              <w:rPr>
                <w:b/>
                <w:lang w:val="el-GR"/>
              </w:rPr>
            </w:pPr>
            <w:r w:rsidRPr="0076242F">
              <w:rPr>
                <w:lang w:val="el-GR"/>
              </w:rPr>
              <w:t xml:space="preserve">Το </w:t>
            </w:r>
            <w:r w:rsidRPr="0076242F">
              <w:rPr>
                <w:b/>
                <w:lang w:val="el-GR"/>
              </w:rPr>
              <w:t>100%</w:t>
            </w:r>
            <w:r w:rsidRPr="0076242F">
              <w:rPr>
                <w:lang w:val="el-GR"/>
              </w:rPr>
              <w:t xml:space="preserve"> της συμβατικής αξίας μετά την οριστική παραλαβή των υπηρεσιών</w:t>
            </w:r>
          </w:p>
        </w:tc>
      </w:tr>
      <w:tr w:rsidR="007E74EC" w:rsidRPr="00A73789" w14:paraId="4F15C5BE" w14:textId="77777777" w:rsidTr="00BA0CFD">
        <w:tc>
          <w:tcPr>
            <w:tcW w:w="456" w:type="dxa"/>
            <w:vAlign w:val="center"/>
          </w:tcPr>
          <w:p w14:paraId="0076E60B" w14:textId="07F56817" w:rsidR="007E74EC" w:rsidRPr="001E54F6" w:rsidRDefault="00E167C9" w:rsidP="00BA0CFD">
            <w:pPr>
              <w:jc w:val="left"/>
              <w:rPr>
                <w:b/>
                <w:lang w:val="el-GR"/>
              </w:rPr>
            </w:pPr>
            <w:r>
              <w:rPr>
                <w:b/>
                <w:lang w:val="el-GR"/>
              </w:rPr>
              <w:t>2</w:t>
            </w:r>
            <w:r w:rsidR="007E74EC">
              <w:rPr>
                <w:b/>
                <w:lang w:val="el-GR"/>
              </w:rPr>
              <w:t>)</w:t>
            </w:r>
          </w:p>
        </w:tc>
        <w:tc>
          <w:tcPr>
            <w:tcW w:w="8569" w:type="dxa"/>
          </w:tcPr>
          <w:p w14:paraId="3C06E8EB" w14:textId="3AB94BE1" w:rsidR="008C6F6A" w:rsidRPr="0076242F" w:rsidRDefault="008C6F6A" w:rsidP="008C6F6A">
            <w:pPr>
              <w:rPr>
                <w:lang w:val="el-GR"/>
              </w:rPr>
            </w:pPr>
            <w:r w:rsidRPr="0076242F">
              <w:rPr>
                <w:lang w:val="el-GR"/>
              </w:rPr>
              <w:t xml:space="preserve">α) Καταβολή 40% του Συμβατικού Τιμήματος μετά την ποσοτική και ποιοτική παραλαβή του Παραδοτέου </w:t>
            </w:r>
            <w:r w:rsidR="00A2286B" w:rsidRPr="0076242F">
              <w:rPr>
                <w:lang w:val="el-GR"/>
              </w:rPr>
              <w:t>Π.</w:t>
            </w:r>
            <w:r w:rsidRPr="0076242F">
              <w:rPr>
                <w:lang w:val="el-GR"/>
              </w:rPr>
              <w:t xml:space="preserve">1 </w:t>
            </w:r>
          </w:p>
          <w:p w14:paraId="6C63E359" w14:textId="32321459" w:rsidR="00930E97" w:rsidRPr="0076242F" w:rsidRDefault="008C6F6A" w:rsidP="008C6F6A">
            <w:pPr>
              <w:rPr>
                <w:lang w:val="el-GR"/>
              </w:rPr>
            </w:pPr>
            <w:r w:rsidRPr="0076242F">
              <w:rPr>
                <w:lang w:val="el-GR"/>
              </w:rPr>
              <w:t xml:space="preserve">β) Καταβολή του υπόλοιπου 60% του Συμβατικού Τιμήματος μετά την ποσοτική και ποιοτική παραλαβή των Παραδοτέων </w:t>
            </w:r>
            <w:r w:rsidR="00A2286B" w:rsidRPr="0076242F">
              <w:rPr>
                <w:lang w:val="el-GR"/>
              </w:rPr>
              <w:t>Π.</w:t>
            </w:r>
            <w:r w:rsidRPr="0076242F">
              <w:rPr>
                <w:lang w:val="el-GR"/>
              </w:rPr>
              <w:t xml:space="preserve">2 και </w:t>
            </w:r>
            <w:r w:rsidR="00A2286B" w:rsidRPr="0076242F">
              <w:rPr>
                <w:lang w:val="el-GR"/>
              </w:rPr>
              <w:t>Π.</w:t>
            </w:r>
            <w:r w:rsidRPr="0076242F">
              <w:rPr>
                <w:lang w:val="el-GR"/>
              </w:rPr>
              <w:t>3.</w:t>
            </w:r>
          </w:p>
        </w:tc>
      </w:tr>
      <w:tr w:rsidR="00A2286B" w:rsidRPr="00A73789" w14:paraId="78D64AD2" w14:textId="77777777" w:rsidTr="00BA0CFD">
        <w:tc>
          <w:tcPr>
            <w:tcW w:w="456" w:type="dxa"/>
            <w:vAlign w:val="center"/>
          </w:tcPr>
          <w:p w14:paraId="77BAC1D3" w14:textId="4E0FC096" w:rsidR="00A2286B" w:rsidRDefault="00A2286B" w:rsidP="00BA0CFD">
            <w:pPr>
              <w:jc w:val="left"/>
              <w:rPr>
                <w:b/>
                <w:lang w:val="el-GR"/>
              </w:rPr>
            </w:pPr>
            <w:r>
              <w:rPr>
                <w:b/>
                <w:lang w:val="el-GR"/>
              </w:rPr>
              <w:t>3)</w:t>
            </w:r>
          </w:p>
        </w:tc>
        <w:tc>
          <w:tcPr>
            <w:tcW w:w="8569" w:type="dxa"/>
          </w:tcPr>
          <w:p w14:paraId="1E5CC20D" w14:textId="43A14AD5" w:rsidR="00A2286B" w:rsidRPr="0076242F" w:rsidRDefault="00A2286B" w:rsidP="00A2286B">
            <w:pPr>
              <w:rPr>
                <w:lang w:val="el-GR"/>
              </w:rPr>
            </w:pPr>
            <w:r w:rsidRPr="0076242F">
              <w:rPr>
                <w:lang w:val="el-GR"/>
              </w:rPr>
              <w:t xml:space="preserve">α) Καταβολή 40% του Συμβατικού Τιμήματος μετά την ποσοτική και ποιοτική παραλαβή του Παραδοτέου Π.1 </w:t>
            </w:r>
          </w:p>
          <w:p w14:paraId="1F367F6B" w14:textId="77777777" w:rsidR="00A2286B" w:rsidRPr="0076242F" w:rsidRDefault="00A2286B" w:rsidP="00A2286B">
            <w:pPr>
              <w:rPr>
                <w:lang w:val="el-GR"/>
              </w:rPr>
            </w:pPr>
            <w:r w:rsidRPr="0076242F">
              <w:rPr>
                <w:lang w:val="el-GR"/>
              </w:rPr>
              <w:t xml:space="preserve">β) Καταβολή 30% του Συμβατικού Τιμήματος μετά την ποσοτική και ποιοτική παραλαβή του Παραδοτέου Π.2 </w:t>
            </w:r>
          </w:p>
          <w:p w14:paraId="52AAADB1" w14:textId="69E3443E" w:rsidR="00A2286B" w:rsidRPr="0076242F" w:rsidRDefault="00A2286B" w:rsidP="00A2286B">
            <w:pPr>
              <w:rPr>
                <w:lang w:val="el-GR"/>
              </w:rPr>
            </w:pPr>
            <w:r w:rsidRPr="0076242F">
              <w:rPr>
                <w:lang w:val="el-GR"/>
              </w:rPr>
              <w:t>γ) Καταβολή του υπόλοιπου 30% του Συμβατικού Τιμήματος μετά την ποσοτική και ποιοτική παραλαβή του Παραδοτέου Π.3.</w:t>
            </w:r>
          </w:p>
        </w:tc>
      </w:tr>
      <w:bookmarkEnd w:id="355"/>
    </w:tbl>
    <w:p w14:paraId="7139BB31" w14:textId="77777777" w:rsidR="007E74EC" w:rsidRPr="00603221" w:rsidRDefault="007E74EC">
      <w:pPr>
        <w:rPr>
          <w:b/>
          <w:lang w:val="el-GR"/>
        </w:rPr>
      </w:pP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34556290" w:rsidR="00AB0E23" w:rsidRDefault="003355E7">
      <w:pPr>
        <w:rPr>
          <w:lang w:val="el-GR" w:eastAsia="el-GR"/>
        </w:rPr>
      </w:pPr>
      <w:r w:rsidRPr="00603221">
        <w:rPr>
          <w:lang w:val="el-GR"/>
        </w:rPr>
        <w:t xml:space="preserve">5.1.2. Toν </w:t>
      </w:r>
      <w:r w:rsidR="005932EE">
        <w:rPr>
          <w:lang w:val="el-GR"/>
        </w:rPr>
        <w:t>α</w:t>
      </w:r>
      <w:r w:rsidR="005932EE" w:rsidRPr="00603221">
        <w:rPr>
          <w:lang w:val="el-GR"/>
        </w:rPr>
        <w:t xml:space="preserve">νάδοχο </w:t>
      </w:r>
      <w:r w:rsidRPr="00603221">
        <w:rPr>
          <w:lang w:val="el-GR"/>
        </w:rPr>
        <w:t xml:space="preserve">βαρύνουν </w:t>
      </w:r>
      <w:r w:rsidRPr="00603221">
        <w:rPr>
          <w:lang w:val="el-GR" w:eastAsia="el-GR"/>
        </w:rPr>
        <w:t xml:space="preserve">οι υπέρ τρίτων κρατήσεις, </w:t>
      </w:r>
      <w:r w:rsidR="005932EE">
        <w:rPr>
          <w:lang w:val="el-GR" w:eastAsia="el-GR"/>
        </w:rPr>
        <w:t>καθώς</w:t>
      </w:r>
      <w:r w:rsidR="005932EE" w:rsidRPr="00603221">
        <w:rPr>
          <w:lang w:val="el-GR" w:eastAsia="el-GR"/>
        </w:rPr>
        <w:t xml:space="preserve"> </w:t>
      </w:r>
      <w:r w:rsidRPr="00603221">
        <w:rPr>
          <w:lang w:val="el-GR" w:eastAsia="el-GR"/>
        </w:rPr>
        <w:t xml:space="preserve">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109DDEB9" w:rsidR="00E97E4D" w:rsidRPr="00E97E4D" w:rsidRDefault="00E4164C" w:rsidP="00E97E4D">
      <w:pPr>
        <w:rPr>
          <w:lang w:val="el-GR"/>
        </w:rPr>
      </w:pPr>
      <w:bookmarkStart w:id="356" w:name="_Hlk118712168"/>
      <w:r w:rsidRPr="00603221">
        <w:rPr>
          <w:lang w:val="el-GR"/>
        </w:rPr>
        <w:t xml:space="preserve">α) </w:t>
      </w:r>
      <w:r w:rsidR="00E97E4D">
        <w:rPr>
          <w:lang w:val="el-GR"/>
        </w:rPr>
        <w:t>Κ</w:t>
      </w:r>
      <w:r w:rsidR="00E97E4D" w:rsidRPr="00E97E4D">
        <w:rPr>
          <w:lang w:val="el-GR"/>
        </w:rPr>
        <w:t xml:space="preserve">ράτηση ύψους 0,1% </w:t>
      </w:r>
      <w:r w:rsidR="005932EE">
        <w:rPr>
          <w:lang w:val="el-GR"/>
        </w:rPr>
        <w:t>η οποία</w:t>
      </w:r>
      <w:r w:rsidR="00E97E4D" w:rsidRPr="00E97E4D">
        <w:rPr>
          <w:lang w:val="el-GR"/>
        </w:rPr>
        <w:t xml:space="preserve">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p>
    <w:bookmarkEnd w:id="356"/>
    <w:p w14:paraId="4DA4C02E" w14:textId="77777777" w:rsidR="00E97E4D" w:rsidRPr="00685FDF" w:rsidRDefault="00E97E4D" w:rsidP="00E97E4D">
      <w:pPr>
        <w:rPr>
          <w:lang w:val="el-GR"/>
        </w:rPr>
      </w:pPr>
    </w:p>
    <w:p w14:paraId="30D9B7E0" w14:textId="77777777" w:rsidR="005932EE" w:rsidRDefault="003355E7" w:rsidP="005932EE">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w:t>
      </w:r>
      <w:r w:rsidR="00BB5BD6" w:rsidRPr="00685FDF">
        <w:rPr>
          <w:lang w:val="el-GR"/>
        </w:rPr>
        <w:lastRenderedPageBreak/>
        <w:t>ν. 4412/2016.</w:t>
      </w:r>
      <w:r w:rsidR="005932EE">
        <w:rPr>
          <w:lang w:val="el-GR"/>
        </w:rPr>
        <w:t xml:space="preserve"> </w:t>
      </w:r>
      <w:r w:rsidR="005932EE" w:rsidRPr="005A4C83">
        <w:rPr>
          <w:lang w:val="el-GR"/>
        </w:rPr>
        <w:t>Μέχρι την έκδοση της κοινής απόφασης της παρ. 6 του άρθρου 36 του ν. 4412/2016, η ως άνω κράτηση δεν επιβάλλεται</w:t>
      </w:r>
      <w:r w:rsidR="005932EE">
        <w:rPr>
          <w:lang w:val="el-GR"/>
        </w:rPr>
        <w:t>.</w:t>
      </w:r>
    </w:p>
    <w:p w14:paraId="2827AB60" w14:textId="2B6FC6BF" w:rsidR="008338F0" w:rsidRDefault="008338F0">
      <w:pPr>
        <w:rPr>
          <w:lang w:val="el-GR"/>
        </w:rPr>
      </w:pPr>
    </w:p>
    <w:p w14:paraId="624CB4C1" w14:textId="0635A5EE" w:rsidR="008338F0"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174831" w:rsidRPr="00B32310">
        <w:rPr>
          <w:lang w:val="el-GR"/>
        </w:rPr>
        <w:t>ΟΠΕΚΑ (πρώην ΟΓΑ)</w:t>
      </w:r>
      <w:r w:rsidRPr="00603221">
        <w:rPr>
          <w:lang w:val="el-GR"/>
        </w:rPr>
        <w:t>.</w:t>
      </w:r>
    </w:p>
    <w:p w14:paraId="60D72DD4" w14:textId="1EAD022B" w:rsidR="00182260" w:rsidRPr="00182260" w:rsidRDefault="00182260" w:rsidP="00182260">
      <w:pPr>
        <w:rPr>
          <w:lang w:val="el-GR"/>
        </w:rPr>
      </w:pPr>
      <w:r w:rsidRPr="00182260">
        <w:rPr>
          <w:lang w:val="el-GR"/>
        </w:rPr>
        <w:t>5.1.</w:t>
      </w:r>
      <w:r>
        <w:rPr>
          <w:lang w:val="el-GR"/>
        </w:rPr>
        <w:t>3</w:t>
      </w:r>
      <w:r w:rsidRPr="00182260">
        <w:rPr>
          <w:lang w:val="el-GR"/>
        </w:rPr>
        <w:t xml:space="preserve"> Για την πληρωμή του ο ανάδοχος υποχρεούται να υποβάλει ηλεκτρονικό τιμολόγιο, σύμφωνα με τα οριζόμενα στα άρθρα 148-154 του ν. 4601/2019 (Α’ 44) και τις κατ’ εξουσιοδότηση των διατάξεων αυτών εκδοθείσες υπουργικές αποφάσεις καθώς και τις σχετικές εγκυκλίους. </w:t>
      </w:r>
    </w:p>
    <w:p w14:paraId="3A0611EE" w14:textId="77777777" w:rsidR="00182260" w:rsidRDefault="00182260" w:rsidP="00182260">
      <w:pPr>
        <w:rPr>
          <w:lang w:val="el-GR"/>
        </w:rPr>
      </w:pPr>
      <w:r w:rsidRPr="00182260">
        <w:rPr>
          <w:lang w:val="el-GR"/>
        </w:rPr>
        <w:t>Για την υποβολή του ηλεκτρονικού τιμολογίου, ο ανάδοχος συμπληρώνει  στο πεδίο BT-11: Στοιχείο αναφοράς αγαθού του Εθνικού Μορφότυπου Ηλεκτρονικού Τιμολογίου :</w:t>
      </w:r>
    </w:p>
    <w:p w14:paraId="3EC10520" w14:textId="2A823F6C" w:rsidR="007B4DE0" w:rsidRPr="007B4DE0" w:rsidRDefault="007B4DE0" w:rsidP="00B32310">
      <w:pPr>
        <w:pStyle w:val="aff"/>
        <w:numPr>
          <w:ilvl w:val="0"/>
          <w:numId w:val="5"/>
        </w:numPr>
        <w:rPr>
          <w:lang w:val="el-GR"/>
        </w:rPr>
      </w:pPr>
      <w:r w:rsidRPr="007B4DE0">
        <w:rPr>
          <w:lang w:val="el-GR"/>
        </w:rPr>
        <w:t>«τον  κωδικοποιημένο Ενάριθμο»</w:t>
      </w:r>
    </w:p>
    <w:p w14:paraId="2003B732" w14:textId="77777777" w:rsidR="008338F0" w:rsidRPr="00603221" w:rsidRDefault="00331981" w:rsidP="003A109E">
      <w:pPr>
        <w:pStyle w:val="2"/>
        <w:rPr>
          <w:rFonts w:cs="Tahoma"/>
          <w:lang w:val="el-GR"/>
        </w:rPr>
      </w:pPr>
      <w:r w:rsidRPr="00603221">
        <w:rPr>
          <w:rFonts w:cs="Tahoma"/>
          <w:lang w:val="el-GR"/>
        </w:rPr>
        <w:tab/>
      </w:r>
      <w:bookmarkStart w:id="357" w:name="_Ref496607484"/>
      <w:bookmarkStart w:id="358" w:name="_Toc97194326"/>
      <w:bookmarkStart w:id="359" w:name="_Toc97194460"/>
      <w:bookmarkStart w:id="360" w:name="_Toc189047341"/>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57"/>
      <w:bookmarkEnd w:id="358"/>
      <w:bookmarkEnd w:id="359"/>
      <w:bookmarkEnd w:id="360"/>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61"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5C733FF0"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sidR="00284F75">
        <w:rPr>
          <w:rFonts w:eastAsia="SimSun"/>
          <w:lang w:val="el-GR"/>
        </w:rPr>
        <w:t>χορηγήθηκε</w:t>
      </w:r>
      <w:r w:rsidRPr="00346054">
        <w:rPr>
          <w:rFonts w:eastAsia="SimSun"/>
          <w:lang w:val="el-GR"/>
        </w:rPr>
        <w:t xml:space="preserve">, σύμφωνα με τα </w:t>
      </w:r>
      <w:r w:rsidR="00284F75">
        <w:rPr>
          <w:rFonts w:eastAsia="SimSun"/>
          <w:lang w:val="el-GR"/>
        </w:rPr>
        <w:t xml:space="preserve">προβλεπόμενα </w:t>
      </w:r>
      <w:r w:rsidRPr="00346054">
        <w:rPr>
          <w:rFonts w:eastAsia="SimSun"/>
          <w:lang w:val="el-GR"/>
        </w:rPr>
        <w:t xml:space="preserve">στο άρθρο 217 περί διάρκειας </w:t>
      </w:r>
      <w:r w:rsidR="00284F75">
        <w:rPr>
          <w:rFonts w:eastAsia="SimSun"/>
          <w:lang w:val="el-GR"/>
        </w:rPr>
        <w:t xml:space="preserve">της </w:t>
      </w:r>
      <w:r w:rsidRPr="00346054">
        <w:rPr>
          <w:rFonts w:eastAsia="SimSun"/>
          <w:lang w:val="el-GR"/>
        </w:rPr>
        <w:t>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4FEE62C8"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w:t>
      </w:r>
      <w:r w:rsidR="00284F75">
        <w:rPr>
          <w:rFonts w:eastAsia="SimSun"/>
          <w:lang w:val="el-GR"/>
        </w:rPr>
        <w:t>στην</w:t>
      </w:r>
      <w:r w:rsidR="00284F75" w:rsidRPr="00346054">
        <w:rPr>
          <w:rFonts w:eastAsia="SimSun"/>
          <w:lang w:val="el-GR"/>
        </w:rPr>
        <w:t xml:space="preserve"> </w:t>
      </w:r>
      <w:r w:rsidRPr="00346054">
        <w:rPr>
          <w:rFonts w:eastAsia="SimSun"/>
          <w:lang w:val="el-GR"/>
        </w:rPr>
        <w:t xml:space="preserve">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sidR="00284F75">
        <w:rPr>
          <w:rFonts w:eastAsia="SimSun"/>
          <w:lang w:val="el-GR"/>
        </w:rPr>
        <w:t>τάχθηκε</w:t>
      </w:r>
      <w:r w:rsidR="00284F75" w:rsidRPr="00346054">
        <w:rPr>
          <w:rFonts w:eastAsia="SimSun"/>
          <w:lang w:val="el-GR"/>
        </w:rPr>
        <w:t xml:space="preserve"> </w:t>
      </w:r>
      <w:r w:rsidRPr="00346054">
        <w:rPr>
          <w:rFonts w:eastAsia="SimSun"/>
          <w:lang w:val="el-GR"/>
        </w:rPr>
        <w:t>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07507A36" w:rsidR="002F345D" w:rsidRDefault="002F345D" w:rsidP="002F345D">
      <w:pPr>
        <w:suppressAutoHyphens w:val="0"/>
        <w:autoSpaceDE w:val="0"/>
        <w:rPr>
          <w:rFonts w:eastAsia="SimSun"/>
          <w:lang w:val="el-GR"/>
        </w:rPr>
      </w:pPr>
      <w:r w:rsidRPr="00B73AC1">
        <w:rPr>
          <w:rFonts w:eastAsia="SimSun"/>
          <w:lang w:val="el-GR"/>
        </w:rPr>
        <w:t xml:space="preserve">Ο ανάδοχος δεν κηρύσσεται έκπτωτος για λόγους που </w:t>
      </w:r>
      <w:r w:rsidR="00284F75">
        <w:rPr>
          <w:rFonts w:eastAsia="SimSun"/>
          <w:lang w:val="el-GR"/>
        </w:rPr>
        <w:t>ανάγονται</w:t>
      </w:r>
      <w:r w:rsidR="00284F75" w:rsidRPr="00B73AC1">
        <w:rPr>
          <w:rFonts w:eastAsia="SimSun"/>
          <w:lang w:val="el-GR"/>
        </w:rPr>
        <w:t xml:space="preserve"> </w:t>
      </w:r>
      <w:r w:rsidRPr="00B73AC1">
        <w:rPr>
          <w:rFonts w:eastAsia="SimSun"/>
          <w:lang w:val="el-GR"/>
        </w:rPr>
        <w:t>σε υπαιτιότητα του φορέα εκτέλεσης της σύμβασης ή αν συντρέχουν λόγοι ανωτέρας βίας.</w:t>
      </w:r>
    </w:p>
    <w:p w14:paraId="3B6CD786" w14:textId="77777777" w:rsidR="00F23C5D"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F23C5D">
        <w:rPr>
          <w:rFonts w:eastAsia="SimSun"/>
          <w:spacing w:val="5"/>
          <w:lang w:val="el-GR"/>
        </w:rPr>
        <w:t xml:space="preserve"> </w:t>
      </w:r>
      <w:r w:rsidR="00F23C5D" w:rsidRPr="00B32310">
        <w:rPr>
          <w:rFonts w:eastAsia="SimSun"/>
          <w:lang w:val="el-GR"/>
        </w:rPr>
        <w:t>αθροιστικά οι παρακάτω κυρώσεις:</w:t>
      </w:r>
      <w:r w:rsidRPr="00346054">
        <w:rPr>
          <w:rFonts w:eastAsia="SimSun"/>
          <w:spacing w:val="5"/>
          <w:lang w:val="el-GR"/>
        </w:rPr>
        <w:t xml:space="preserve"> </w:t>
      </w:r>
    </w:p>
    <w:p w14:paraId="77B305F1" w14:textId="7B5491FD" w:rsidR="002F345D" w:rsidRDefault="00F23C5D" w:rsidP="00CF1C2C">
      <w:pPr>
        <w:suppressAutoHyphens w:val="0"/>
        <w:autoSpaceDE w:val="0"/>
        <w:rPr>
          <w:rFonts w:eastAsia="SimSun"/>
          <w:spacing w:val="5"/>
          <w:lang w:val="el-GR"/>
        </w:rPr>
      </w:pPr>
      <w:r>
        <w:rPr>
          <w:rFonts w:eastAsia="SimSun"/>
          <w:spacing w:val="5"/>
          <w:lang w:val="el-GR"/>
        </w:rPr>
        <w:t xml:space="preserve">α) </w:t>
      </w:r>
      <w:r w:rsidR="00CF1C2C">
        <w:rPr>
          <w:rFonts w:eastAsia="SimSun"/>
          <w:spacing w:val="5"/>
          <w:lang w:val="el-GR"/>
        </w:rPr>
        <w:t>η</w:t>
      </w:r>
      <w:r w:rsidR="002F345D" w:rsidRPr="00346054">
        <w:rPr>
          <w:rFonts w:eastAsia="SimSun"/>
          <w:spacing w:val="5"/>
          <w:lang w:val="el-GR"/>
        </w:rPr>
        <w:t xml:space="preserve"> ολική κατάπτωση της εγγύησης καλής εκτέλεσης της σύμβασης,</w:t>
      </w:r>
    </w:p>
    <w:p w14:paraId="3539E627" w14:textId="33B3BD97" w:rsidR="00F23C5D" w:rsidRPr="00F23C5D" w:rsidRDefault="00F23C5D" w:rsidP="00CF1C2C">
      <w:pPr>
        <w:suppressAutoHyphens w:val="0"/>
        <w:autoSpaceDE w:val="0"/>
        <w:rPr>
          <w:rFonts w:eastAsia="SimSun"/>
          <w:spacing w:val="5"/>
          <w:lang w:val="el-GR"/>
        </w:rPr>
      </w:pPr>
      <w:r>
        <w:rPr>
          <w:rFonts w:eastAsia="SimSun"/>
          <w:spacing w:val="5"/>
          <w:lang w:val="el-GR"/>
        </w:rPr>
        <w:t xml:space="preserve">β) </w:t>
      </w:r>
      <w:r w:rsidR="007A5D6B">
        <w:rPr>
          <w:rFonts w:cs="Courier New"/>
          <w:lang w:val="el-GR"/>
        </w:rPr>
        <w:t>ε</w:t>
      </w:r>
      <w:r w:rsidRPr="00B32310">
        <w:rPr>
          <w:rFonts w:cs="Courier New"/>
          <w:lang w:val="el-GR"/>
        </w:rPr>
        <w:t>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356D1E25" w:rsidR="008338F0" w:rsidRPr="000F3126" w:rsidRDefault="003355E7">
      <w:pPr>
        <w:suppressAutoHyphens w:val="0"/>
        <w:autoSpaceDE w:val="0"/>
        <w:spacing w:after="0"/>
        <w:rPr>
          <w:rFonts w:eastAsia="SimSun"/>
          <w:lang w:val="el-GR"/>
        </w:rPr>
      </w:pPr>
      <w:r w:rsidRPr="00603221">
        <w:rPr>
          <w:rFonts w:eastAsia="SimSun"/>
          <w:lang w:val="el-GR"/>
        </w:rPr>
        <w:lastRenderedPageBreak/>
        <w:t xml:space="preserve">5.2.2. Αν οι υπηρεσίες παρασχεθούν από υπαιτιότητα του αναδόχου μετά τη λήξη της διάρκειας της σύμβασης και μέχρι </w:t>
      </w:r>
      <w:r w:rsidR="00284F75">
        <w:rPr>
          <w:rFonts w:eastAsia="SimSun"/>
          <w:lang w:val="el-GR"/>
        </w:rPr>
        <w:t xml:space="preserve">τη </w:t>
      </w:r>
      <w:r w:rsidRPr="00603221">
        <w:rPr>
          <w:rFonts w:eastAsia="SimSun"/>
          <w:lang w:val="el-GR"/>
        </w:rPr>
        <w:t>λήξη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0F3126" w:rsidRPr="00B32310">
        <w:rPr>
          <w:rFonts w:eastAsia="SimSun"/>
          <w:lang w:val="el-GR"/>
        </w:rPr>
        <w:t>Ποινικές ρήτρες δύναται να επιβάλλονται και για πλημμελή εκτέλεση των όρων της σύμβασης</w:t>
      </w:r>
      <w:r w:rsidR="000F3126">
        <w:rPr>
          <w:rStyle w:val="ab"/>
          <w:rFonts w:eastAsia="SimSun"/>
        </w:rPr>
        <w:footnoteReference w:id="11"/>
      </w:r>
      <w:r w:rsidR="000F3126">
        <w:rPr>
          <w:rFonts w:eastAsia="SimSun"/>
          <w:lang w:val="el-GR"/>
        </w:rPr>
        <w:t>.</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68FDEFE8" w:rsidR="008338F0" w:rsidRPr="00603221" w:rsidRDefault="003355E7">
      <w:pPr>
        <w:suppressAutoHyphens w:val="0"/>
        <w:autoSpaceDE w:val="0"/>
        <w:spacing w:after="0"/>
        <w:rPr>
          <w:rFonts w:eastAsia="SimSun"/>
          <w:lang w:val="el-GR"/>
        </w:rPr>
      </w:pPr>
      <w:r w:rsidRPr="00A57BD8">
        <w:rPr>
          <w:rFonts w:eastAsia="SimSun"/>
          <w:lang w:val="el-GR"/>
        </w:rPr>
        <w:t xml:space="preserve">α) για καθυστέρηση που περιορίζεται σε χρονικό διάστημα </w:t>
      </w:r>
      <w:r w:rsidR="00284F75">
        <w:rPr>
          <w:rFonts w:eastAsia="SimSun"/>
          <w:lang w:val="el-GR"/>
        </w:rPr>
        <w:t>το οποίο</w:t>
      </w:r>
      <w:r w:rsidR="00284F75" w:rsidRPr="00A57BD8">
        <w:rPr>
          <w:rFonts w:eastAsia="SimSun"/>
          <w:lang w:val="el-GR"/>
        </w:rPr>
        <w:t xml:space="preserve"> </w:t>
      </w:r>
      <w:r w:rsidRPr="00A57BD8">
        <w:rPr>
          <w:rFonts w:eastAsia="SimSun"/>
          <w:lang w:val="el-GR"/>
        </w:rPr>
        <w:t>δεν υπερβαίνει το 50% της προβλεπόμενης συνολικής διάρκειας της σύμβασης ή σε περίπτωση τμηματικών/</w:t>
      </w:r>
      <w:r w:rsidR="00284F75">
        <w:rPr>
          <w:rFonts w:eastAsia="SimSun"/>
          <w:lang w:val="el-GR"/>
        </w:rPr>
        <w:t>ενδιάμεσων</w:t>
      </w:r>
      <w:r w:rsidR="00284F75" w:rsidRPr="00603221">
        <w:rPr>
          <w:rFonts w:eastAsia="SimSun"/>
          <w:lang w:val="el-GR"/>
        </w:rPr>
        <w:t xml:space="preserve"> </w:t>
      </w:r>
      <w:r w:rsidRPr="00603221">
        <w:rPr>
          <w:rFonts w:eastAsia="SimSun"/>
          <w:lang w:val="el-GR"/>
        </w:rPr>
        <w:t>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61"/>
    <w:p w14:paraId="471CEAD8" w14:textId="37C4D9EA" w:rsidR="000C1AAF" w:rsidRDefault="000C1AAF">
      <w:pPr>
        <w:suppressAutoHyphens w:val="0"/>
        <w:autoSpaceDE w:val="0"/>
        <w:spacing w:after="0"/>
        <w:rPr>
          <w:rFonts w:eastAsia="SimSun"/>
          <w:lang w:val="el-GR"/>
        </w:rPr>
      </w:pPr>
    </w:p>
    <w:p w14:paraId="20EC9EC3" w14:textId="2626C395" w:rsidR="000C1AAF" w:rsidRPr="006F1D06" w:rsidRDefault="000C1AAF" w:rsidP="000C1AAF">
      <w:pPr>
        <w:suppressAutoHyphens w:val="0"/>
        <w:autoSpaceDE w:val="0"/>
        <w:rPr>
          <w:lang w:val="el-GR"/>
        </w:rPr>
      </w:pP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62" w:name="_Ref55324340"/>
      <w:bookmarkStart w:id="363" w:name="_Toc97194327"/>
      <w:bookmarkStart w:id="364" w:name="_Toc97194461"/>
      <w:bookmarkStart w:id="365" w:name="_Toc189047342"/>
      <w:r w:rsidRPr="00603221">
        <w:rPr>
          <w:rFonts w:cs="Tahoma"/>
          <w:lang w:val="el-GR"/>
        </w:rPr>
        <w:t>Διοικητικές προσφυγές κατά τη διαδικασία εκτέλεσης</w:t>
      </w:r>
      <w:bookmarkEnd w:id="362"/>
      <w:bookmarkEnd w:id="363"/>
      <w:bookmarkEnd w:id="364"/>
      <w:bookmarkEnd w:id="365"/>
      <w:r w:rsidRPr="00603221">
        <w:rPr>
          <w:rFonts w:cs="Tahoma"/>
          <w:lang w:val="el-GR"/>
        </w:rPr>
        <w:t xml:space="preserve"> </w:t>
      </w:r>
    </w:p>
    <w:p w14:paraId="036FE66B" w14:textId="05AE4A89"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0D5D57">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r w:rsidR="0069091F">
        <w:rPr>
          <w:lang w:val="el-GR"/>
        </w:rPr>
        <w:t xml:space="preserve">επιβληθείσες </w:t>
      </w:r>
      <w:r w:rsidR="0069091F" w:rsidRPr="001F7E31">
        <w:rPr>
          <w:lang w:val="el-GR"/>
        </w:rPr>
        <w:t xml:space="preserve"> </w:t>
      </w:r>
      <w:r w:rsidRPr="001F7E31">
        <w:rPr>
          <w:lang w:val="el-GR"/>
        </w:rPr>
        <w:t xml:space="preserve">κυρώσεις. </w:t>
      </w:r>
    </w:p>
    <w:p w14:paraId="76E745FF" w14:textId="3D4D03F1"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69091F">
        <w:rPr>
          <w:lang w:val="el-GR"/>
        </w:rPr>
        <w:t xml:space="preserve">αυτή </w:t>
      </w:r>
      <w:r w:rsidRPr="001F7E31">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0ED80B95" w14:textId="77777777" w:rsidR="005550B0" w:rsidRPr="00DA4385" w:rsidRDefault="005550B0" w:rsidP="00F82A8D">
      <w:pPr>
        <w:pStyle w:val="2"/>
        <w:rPr>
          <w:rFonts w:cs="Tahoma"/>
          <w:lang w:val="el-GR"/>
        </w:rPr>
      </w:pPr>
      <w:bookmarkStart w:id="366" w:name="_Toc13748951"/>
      <w:r w:rsidRPr="00F82A8D">
        <w:rPr>
          <w:rFonts w:cs="Tahoma"/>
          <w:lang w:val="el-GR"/>
        </w:rPr>
        <w:tab/>
      </w:r>
      <w:bookmarkStart w:id="367" w:name="_Toc97194328"/>
      <w:bookmarkStart w:id="368" w:name="_Toc97194462"/>
      <w:bookmarkStart w:id="369" w:name="_Toc189047343"/>
      <w:r w:rsidRPr="00F82A8D">
        <w:rPr>
          <w:rFonts w:cs="Tahoma"/>
          <w:lang w:val="el-GR"/>
        </w:rPr>
        <w:t>Δικαστική επίλυση διαφορών</w:t>
      </w:r>
      <w:bookmarkEnd w:id="366"/>
      <w:bookmarkEnd w:id="367"/>
      <w:bookmarkEnd w:id="368"/>
      <w:bookmarkEnd w:id="369"/>
    </w:p>
    <w:p w14:paraId="114104F6" w14:textId="3C1FFA2C"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w:t>
      </w:r>
      <w:r w:rsidR="0069091F">
        <w:rPr>
          <w:lang w:val="el-GR"/>
        </w:rPr>
        <w:t xml:space="preserve">τη σύμβαση </w:t>
      </w:r>
      <w:r w:rsidRPr="003F2068">
        <w:rPr>
          <w:lang w:val="el-GR"/>
        </w:rPr>
        <w:t xml:space="preserve">που </w:t>
      </w:r>
      <w:r w:rsidR="0069091F">
        <w:rPr>
          <w:lang w:val="el-GR"/>
        </w:rPr>
        <w:t xml:space="preserve">συνάπτεται </w:t>
      </w:r>
      <w:r w:rsidRPr="003F2068">
        <w:rPr>
          <w:lang w:val="el-GR"/>
        </w:rPr>
        <w:t xml:space="preserve">στο πλαίσιο της παρούσας διακήρυξης ,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w:t>
      </w:r>
      <w:r w:rsidRPr="003F2068">
        <w:rPr>
          <w:lang w:val="el-GR"/>
        </w:rPr>
        <w:lastRenderedPageBreak/>
        <w:t xml:space="preserve">έως </w:t>
      </w:r>
      <w:r>
        <w:rPr>
          <w:lang w:val="el-GR"/>
        </w:rPr>
        <w:t xml:space="preserve">και </w:t>
      </w:r>
      <w:r w:rsidRPr="003F2068">
        <w:rPr>
          <w:lang w:val="el-GR"/>
        </w:rPr>
        <w:t>6 του άρθρου 205Α του ν. 4412/2016</w:t>
      </w:r>
      <w:r w:rsidR="009924C2">
        <w:rPr>
          <w:rStyle w:val="ab"/>
          <w:rFonts w:eastAsia="SimSun"/>
        </w:rPr>
        <w:footnoteReference w:id="12"/>
      </w:r>
      <w:r w:rsidRPr="003F2068">
        <w:rPr>
          <w:lang w:val="el-GR"/>
        </w:rPr>
        <w:t>.</w:t>
      </w:r>
      <w:r w:rsidRPr="006428CF">
        <w:rPr>
          <w:lang w:val="el-GR"/>
        </w:rPr>
        <w:t xml:space="preserve"> </w:t>
      </w:r>
      <w:r w:rsidRPr="005347BC">
        <w:rPr>
          <w:lang w:val="el-GR"/>
        </w:rPr>
        <w:t xml:space="preserve">Πριν την άσκηση της προσφυγής στο Διοικητικό Εφετείο </w:t>
      </w:r>
      <w:r w:rsidR="0069091F">
        <w:rPr>
          <w:lang w:val="el-GR"/>
        </w:rPr>
        <w:t xml:space="preserve">τηρείται </w:t>
      </w:r>
      <w:r w:rsidRPr="005347BC">
        <w:rPr>
          <w:lang w:val="el-GR"/>
        </w:rPr>
        <w:t xml:space="preserve">υποχρεωτικά η </w:t>
      </w:r>
      <w:r w:rsidR="0069091F">
        <w:rPr>
          <w:lang w:val="el-GR"/>
        </w:rPr>
        <w:t xml:space="preserve">ενδικοφανής </w:t>
      </w:r>
      <w:r w:rsidRPr="00851610">
        <w:rPr>
          <w:lang w:val="el-GR"/>
        </w:rPr>
        <w:t xml:space="preserve">διαδικασία που προβλέπεται στο άρθρο 205 του ν. 4412/2016 και την παράγραφο </w:t>
      </w:r>
      <w:r w:rsidR="00E46A18">
        <w:rPr>
          <w:lang w:val="el-GR"/>
        </w:rPr>
        <w:fldChar w:fldCharType="begin"/>
      </w:r>
      <w:r w:rsidR="00E46A18">
        <w:rPr>
          <w:lang w:val="el-GR"/>
        </w:rPr>
        <w:instrText xml:space="preserve"> REF _Ref55324340 \r \h </w:instrText>
      </w:r>
      <w:r w:rsidR="00E46A18">
        <w:rPr>
          <w:lang w:val="el-GR"/>
        </w:rPr>
      </w:r>
      <w:r w:rsidR="00E46A18">
        <w:rPr>
          <w:lang w:val="el-GR"/>
        </w:rPr>
        <w:fldChar w:fldCharType="separate"/>
      </w:r>
      <w:r w:rsidR="000D5D57">
        <w:rPr>
          <w:lang w:val="el-GR"/>
        </w:rPr>
        <w:t>5.3</w:t>
      </w:r>
      <w:r w:rsidR="00E46A18">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70" w:name="_Ref75870221"/>
      <w:bookmarkStart w:id="371" w:name="_Toc97194463"/>
      <w:bookmarkStart w:id="372" w:name="_Toc189047344"/>
      <w:r w:rsidRPr="00BB5BD6">
        <w:rPr>
          <w:rFonts w:cs="Tahoma"/>
          <w:szCs w:val="22"/>
        </w:rPr>
        <w:lastRenderedPageBreak/>
        <w:t xml:space="preserve">ΧΡΟΝΟΣ ΚΑΙ ΤΡΟΠΟΣ </w:t>
      </w:r>
      <w:r w:rsidR="003355E7" w:rsidRPr="00603221">
        <w:rPr>
          <w:rFonts w:cs="Tahoma"/>
          <w:szCs w:val="22"/>
        </w:rPr>
        <w:t>ΕΚΤΕΛΕΣΗΣ</w:t>
      </w:r>
      <w:bookmarkEnd w:id="370"/>
      <w:bookmarkEnd w:id="371"/>
      <w:bookmarkEnd w:id="372"/>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73" w:name="_Ref63782029"/>
      <w:bookmarkStart w:id="374" w:name="_Toc97194329"/>
      <w:bookmarkStart w:id="375" w:name="_Toc97194464"/>
      <w:bookmarkStart w:id="376" w:name="_Toc189047345"/>
      <w:r w:rsidRPr="00603221">
        <w:rPr>
          <w:rFonts w:cs="Tahoma"/>
          <w:lang w:val="el-GR"/>
        </w:rPr>
        <w:t>Παρακολούθηση της σύμβασης</w:t>
      </w:r>
      <w:bookmarkEnd w:id="373"/>
      <w:bookmarkEnd w:id="374"/>
      <w:bookmarkEnd w:id="375"/>
      <w:bookmarkEnd w:id="376"/>
      <w:r w:rsidRPr="00603221">
        <w:rPr>
          <w:rFonts w:cs="Tahoma"/>
          <w:lang w:val="el-GR"/>
        </w:rPr>
        <w:t xml:space="preserve"> </w:t>
      </w:r>
    </w:p>
    <w:p w14:paraId="36F9268F" w14:textId="71B34A13" w:rsidR="00CE12C7" w:rsidRDefault="00512083">
      <w:pPr>
        <w:rPr>
          <w:lang w:val="el-GR"/>
        </w:rPr>
      </w:pPr>
      <w:r w:rsidRPr="00512083">
        <w:rPr>
          <w:lang w:val="el-GR"/>
        </w:rPr>
        <w:t xml:space="preserve">6.1.1. </w:t>
      </w:r>
      <w:bookmarkStart w:id="377" w:name="_Hlk9421248"/>
      <w:r w:rsidRPr="00512083">
        <w:rPr>
          <w:lang w:val="el-GR"/>
        </w:rPr>
        <w:t xml:space="preserve">Η παρακολούθηση της εκτέλεσης της </w:t>
      </w:r>
      <w:r w:rsidR="0069091F">
        <w:rPr>
          <w:lang w:val="el-GR"/>
        </w:rPr>
        <w:t>σ</w:t>
      </w:r>
      <w:r w:rsidR="0069091F" w:rsidRPr="00512083">
        <w:rPr>
          <w:lang w:val="el-GR"/>
        </w:rPr>
        <w:t xml:space="preserve">ύμβασης </w:t>
      </w:r>
      <w:r w:rsidRPr="00512083">
        <w:rPr>
          <w:lang w:val="el-GR"/>
        </w:rPr>
        <w:t>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p w14:paraId="560CB510" w14:textId="77777777" w:rsidR="000E5F1C" w:rsidRPr="00603221" w:rsidRDefault="000E5F1C" w:rsidP="00512083">
      <w:pPr>
        <w:rPr>
          <w:lang w:val="el-GR"/>
        </w:rPr>
      </w:pPr>
    </w:p>
    <w:bookmarkEnd w:id="377"/>
    <w:p w14:paraId="1E69F45B" w14:textId="77777777" w:rsidR="008338F0" w:rsidRPr="00603221" w:rsidRDefault="003355E7" w:rsidP="003A109E">
      <w:pPr>
        <w:pStyle w:val="2"/>
        <w:rPr>
          <w:rFonts w:cs="Tahoma"/>
          <w:lang w:val="el-GR"/>
        </w:rPr>
      </w:pPr>
      <w:r w:rsidRPr="00603221">
        <w:rPr>
          <w:rFonts w:cs="Tahoma"/>
          <w:lang w:val="el-GR"/>
        </w:rPr>
        <w:tab/>
      </w:r>
      <w:bookmarkStart w:id="378" w:name="_Toc97194330"/>
      <w:bookmarkStart w:id="379" w:name="_Toc97194465"/>
      <w:bookmarkStart w:id="380" w:name="_Toc189047346"/>
      <w:r w:rsidRPr="00603221">
        <w:rPr>
          <w:rFonts w:cs="Tahoma"/>
          <w:lang w:val="el-GR"/>
        </w:rPr>
        <w:t>Διάρκεια σύμβασης</w:t>
      </w:r>
      <w:bookmarkEnd w:id="378"/>
      <w:bookmarkEnd w:id="379"/>
      <w:bookmarkEnd w:id="380"/>
      <w:r w:rsidRPr="00603221">
        <w:rPr>
          <w:rFonts w:cs="Tahoma"/>
          <w:lang w:val="el-GR"/>
        </w:rPr>
        <w:t xml:space="preserve"> </w:t>
      </w:r>
    </w:p>
    <w:p w14:paraId="61D003E7" w14:textId="345F7770"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w:t>
      </w:r>
      <w:r w:rsidR="008702D8" w:rsidRPr="0076242F">
        <w:rPr>
          <w:lang w:val="el-GR"/>
        </w:rPr>
        <w:t>σύμβασης ορίζεται σε</w:t>
      </w:r>
      <w:r w:rsidR="00140781" w:rsidRPr="0076242F">
        <w:rPr>
          <w:lang w:val="el-GR"/>
        </w:rPr>
        <w:t xml:space="preserve"> </w:t>
      </w:r>
      <w:r w:rsidR="00AD2FE3" w:rsidRPr="0076242F">
        <w:rPr>
          <w:lang w:val="el-GR"/>
        </w:rPr>
        <w:t xml:space="preserve">είκοσι </w:t>
      </w:r>
      <w:r w:rsidR="007B4DE0" w:rsidRPr="0076242F">
        <w:rPr>
          <w:lang w:val="el-GR"/>
        </w:rPr>
        <w:t>δύο</w:t>
      </w:r>
      <w:r w:rsidR="00AD2FE3" w:rsidRPr="0076242F">
        <w:rPr>
          <w:lang w:val="el-GR"/>
        </w:rPr>
        <w:t xml:space="preserve"> </w:t>
      </w:r>
      <w:r w:rsidR="00140781" w:rsidRPr="0076242F">
        <w:rPr>
          <w:lang w:val="el-GR"/>
        </w:rPr>
        <w:t>(</w:t>
      </w:r>
      <w:r w:rsidR="00AD2FE3" w:rsidRPr="0076242F">
        <w:rPr>
          <w:lang w:val="el-GR"/>
        </w:rPr>
        <w:t>2</w:t>
      </w:r>
      <w:r w:rsidR="007B4DE0" w:rsidRPr="0076242F">
        <w:rPr>
          <w:lang w:val="el-GR"/>
        </w:rPr>
        <w:t>2</w:t>
      </w:r>
      <w:r w:rsidR="00140781" w:rsidRPr="0076242F">
        <w:rPr>
          <w:lang w:val="el-GR"/>
        </w:rPr>
        <w:t>)</w:t>
      </w:r>
      <w:r w:rsidR="008702D8" w:rsidRPr="0076242F">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0D5D57"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39E941F2"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CB084A">
        <w:rPr>
          <w:lang w:val="el-GR"/>
        </w:rPr>
        <w:t>Εάν</w:t>
      </w:r>
      <w:r w:rsidR="00CB084A" w:rsidRPr="00603221">
        <w:rPr>
          <w:lang w:val="el-GR"/>
        </w:rPr>
        <w:t xml:space="preserve"> </w:t>
      </w:r>
      <w:r w:rsidRPr="00603221">
        <w:rPr>
          <w:lang w:val="el-GR"/>
        </w:rPr>
        <w:t xml:space="preserve">λήξει η συνολική διάρκεια της σύμβασης, χωρίς να υποβληθεί εγκαίρως αίτημα παράτασης ή, </w:t>
      </w:r>
      <w:r w:rsidR="00ED3A0D">
        <w:rPr>
          <w:lang w:val="el-GR"/>
        </w:rPr>
        <w:t>εάν</w:t>
      </w:r>
      <w:r w:rsidR="00CB084A" w:rsidRPr="00603221">
        <w:rPr>
          <w:lang w:val="el-GR"/>
        </w:rPr>
        <w:t xml:space="preserve"> </w:t>
      </w:r>
      <w:r w:rsidRPr="00603221">
        <w:rPr>
          <w:lang w:val="el-GR"/>
        </w:rPr>
        <w:t>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w:t>
      </w:r>
      <w:r w:rsidR="00CB084A">
        <w:rPr>
          <w:lang w:val="el-GR"/>
        </w:rPr>
        <w:t>Εάν</w:t>
      </w:r>
      <w:r w:rsidR="00CB084A" w:rsidRPr="00603221">
        <w:rPr>
          <w:lang w:val="el-GR"/>
        </w:rPr>
        <w:t xml:space="preserve"> </w:t>
      </w:r>
      <w:r w:rsidRPr="00603221">
        <w:rPr>
          <w:lang w:val="el-GR"/>
        </w:rPr>
        <w:t xml:space="preserve">οι υπηρεσίες παρασχεθούν από υπαιτιότητα του αναδόχου μετά τη λήξη της διάρκειας της σύμβασης, και μέχρι </w:t>
      </w:r>
      <w:r w:rsidR="00CB084A">
        <w:rPr>
          <w:lang w:val="el-GR"/>
        </w:rPr>
        <w:t xml:space="preserve">τη </w:t>
      </w:r>
      <w:r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0D5D57">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81" w:name="_Ref40954198"/>
      <w:bookmarkStart w:id="382" w:name="_Ref55381059"/>
      <w:bookmarkStart w:id="383" w:name="_Toc97194331"/>
      <w:bookmarkStart w:id="384" w:name="_Toc97194466"/>
      <w:bookmarkStart w:id="385" w:name="_Toc189047347"/>
      <w:r w:rsidRPr="00603221">
        <w:rPr>
          <w:rFonts w:cs="Tahoma"/>
          <w:lang w:val="el-GR"/>
        </w:rPr>
        <w:t>Παραλαβή του αντικειμένου της σύμβασης</w:t>
      </w:r>
      <w:bookmarkEnd w:id="381"/>
      <w:bookmarkEnd w:id="382"/>
      <w:bookmarkEnd w:id="383"/>
      <w:bookmarkEnd w:id="384"/>
      <w:bookmarkEnd w:id="385"/>
      <w:r w:rsidRPr="00603221">
        <w:rPr>
          <w:rFonts w:cs="Tahoma"/>
          <w:lang w:val="el-GR"/>
        </w:rPr>
        <w:t xml:space="preserve"> </w:t>
      </w:r>
    </w:p>
    <w:p w14:paraId="05D2736E" w14:textId="424DCD0F" w:rsidR="00B8528C" w:rsidRPr="00C00860" w:rsidRDefault="00B8528C" w:rsidP="00B8528C">
      <w:pPr>
        <w:rPr>
          <w:lang w:val="el-GR"/>
        </w:rPr>
      </w:pPr>
      <w:bookmarkStart w:id="386"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40781">
        <w:rPr>
          <w:highlight w:val="yellow"/>
          <w:lang w:val="el-GR"/>
        </w:rPr>
        <w:fldChar w:fldCharType="begin"/>
      </w:r>
      <w:r w:rsidR="00140781">
        <w:rPr>
          <w:lang w:val="el-GR"/>
        </w:rPr>
        <w:instrText xml:space="preserve"> REF _Ref496625830 \h </w:instrText>
      </w:r>
      <w:r w:rsidR="00140781">
        <w:rPr>
          <w:highlight w:val="yellow"/>
          <w:lang w:val="el-GR"/>
        </w:rPr>
      </w:r>
      <w:r w:rsidR="00140781">
        <w:rPr>
          <w:highlight w:val="yellow"/>
          <w:lang w:val="el-GR"/>
        </w:rPr>
        <w:fldChar w:fldCharType="separate"/>
      </w:r>
      <w:r w:rsidR="000D5D57" w:rsidRPr="00603221">
        <w:rPr>
          <w:lang w:val="el-GR"/>
        </w:rPr>
        <w:t>ΠΑΡΑΡΤΗΜΑ Ι – Αναλυτική Περιγραφή Φυσικού και Οικονομικού Αντικειμένου της Σύμβασης</w:t>
      </w:r>
      <w:r w:rsidR="0014078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449600A"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w:t>
      </w:r>
      <w:r w:rsidRPr="00687D77">
        <w:rPr>
          <w:lang w:val="el-GR"/>
        </w:rPr>
        <w:lastRenderedPageBreak/>
        <w:t xml:space="preserve">εφόσον καλύπτονται οι απαιτήσεις της σύμβασης χωρίς έγκριση ή απόφαση του </w:t>
      </w:r>
      <w:r w:rsidR="00CB084A">
        <w:rPr>
          <w:lang w:val="el-GR"/>
        </w:rPr>
        <w:t>αποφα</w:t>
      </w:r>
      <w:r w:rsidR="006160DE">
        <w:rPr>
          <w:lang w:val="el-GR"/>
        </w:rPr>
        <w:t>ι</w:t>
      </w:r>
      <w:r w:rsidR="00CB084A">
        <w:rPr>
          <w:lang w:val="el-GR"/>
        </w:rPr>
        <w:t>νόμενου</w:t>
      </w:r>
      <w:r w:rsidR="00CB084A" w:rsidRPr="00687D77">
        <w:rPr>
          <w:lang w:val="el-GR"/>
        </w:rPr>
        <w:t xml:space="preserve"> </w:t>
      </w:r>
      <w:r w:rsidRPr="00687D77">
        <w:rPr>
          <w:lang w:val="el-GR"/>
        </w:rPr>
        <w:t xml:space="preserve">οργάνου, β) είτε εισηγείται για την παραλαβή με παρατηρήσεις ή την απόρριψη των </w:t>
      </w:r>
      <w:r w:rsidR="00CB084A">
        <w:rPr>
          <w:lang w:val="el-GR"/>
        </w:rPr>
        <w:t>παρεχόμενων</w:t>
      </w:r>
      <w:r w:rsidR="00CB084A" w:rsidRPr="00687D77">
        <w:rPr>
          <w:lang w:val="el-GR"/>
        </w:rPr>
        <w:t xml:space="preserve"> </w:t>
      </w:r>
      <w:r w:rsidRPr="00687D77">
        <w:rPr>
          <w:lang w:val="el-GR"/>
        </w:rPr>
        <w:t xml:space="preserve">υπηρεσιών ή παραδοτέων, σύμφωνα με τις παραγράφους 3 και 4. Τα ανωτέρω εφαρμόζονται και σε τμηματικές παραλαβές. </w:t>
      </w:r>
    </w:p>
    <w:p w14:paraId="6F19CA0D" w14:textId="107BB378" w:rsidR="00B8528C" w:rsidRPr="00C81258" w:rsidRDefault="00B8528C" w:rsidP="00B8528C">
      <w:pPr>
        <w:rPr>
          <w:lang w:val="el-GR"/>
        </w:rPr>
      </w:pPr>
      <w:r w:rsidRPr="005550B0">
        <w:rPr>
          <w:b/>
          <w:lang w:val="el-GR"/>
        </w:rPr>
        <w:t>6.3.3</w:t>
      </w:r>
      <w:r w:rsidRPr="005550B0">
        <w:rPr>
          <w:lang w:val="el-GR"/>
        </w:rPr>
        <w:t xml:space="preserve"> </w:t>
      </w:r>
      <w:r w:rsidR="00CB084A">
        <w:rPr>
          <w:lang w:val="el-GR"/>
        </w:rPr>
        <w:t xml:space="preserve">Εάν </w:t>
      </w:r>
      <w:r w:rsidRPr="005550B0">
        <w:rPr>
          <w:lang w:val="el-GR"/>
        </w:rPr>
        <w:t xml:space="preserve">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CB084A">
        <w:rPr>
          <w:lang w:val="el-GR"/>
        </w:rPr>
        <w:t xml:space="preserve">στο οποίο </w:t>
      </w:r>
      <w:r w:rsidRPr="005550B0">
        <w:rPr>
          <w:lang w:val="el-GR"/>
        </w:rPr>
        <w:t>αναφέρει τις παρεκκλίσεις που διαπιστώθηκαν από τους όρους της σύμβασης και γν</w:t>
      </w:r>
      <w:r w:rsidRPr="003B04C4">
        <w:rPr>
          <w:lang w:val="el-GR"/>
        </w:rPr>
        <w:t xml:space="preserve">ωμοδοτεί </w:t>
      </w:r>
      <w:r w:rsidR="00CB084A">
        <w:rPr>
          <w:lang w:val="el-GR"/>
        </w:rPr>
        <w:t>ως προς το εάν</w:t>
      </w:r>
      <w:r w:rsidR="00CB084A" w:rsidRPr="003B04C4">
        <w:rPr>
          <w:lang w:val="el-GR"/>
        </w:rPr>
        <w:t xml:space="preserve"> </w:t>
      </w:r>
      <w:r w:rsidRPr="003B04C4">
        <w:rPr>
          <w:lang w:val="el-GR"/>
        </w:rPr>
        <w:t xml:space="preserve">οι αναφερόμενες παρεκκλίσεις επηρεάζουν την καταλληλότητα των παρεχόμενων υπηρεσιών ή παραδοτέων και συνεπώς </w:t>
      </w:r>
      <w:r w:rsidR="00CB084A">
        <w:rPr>
          <w:lang w:val="el-GR"/>
        </w:rPr>
        <w:t>εάν</w:t>
      </w:r>
      <w:r w:rsidR="00CB084A" w:rsidRPr="003B04C4">
        <w:rPr>
          <w:lang w:val="el-GR"/>
        </w:rPr>
        <w:t xml:space="preserve"> </w:t>
      </w:r>
      <w:r w:rsidRPr="003B04C4">
        <w:rPr>
          <w:lang w:val="el-GR"/>
        </w:rPr>
        <w:t xml:space="preserve">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4A0CABF" w:rsidR="00B8528C" w:rsidRPr="00F82A8D" w:rsidRDefault="00B8528C" w:rsidP="00B8528C">
      <w:pPr>
        <w:rPr>
          <w:lang w:val="el-GR"/>
        </w:rPr>
      </w:pPr>
      <w:r w:rsidRPr="00B21041">
        <w:rPr>
          <w:lang w:val="el-GR"/>
        </w:rPr>
        <w:t xml:space="preserve">α) Στην περίπτωση που διαπιστωθεί, με αιτιολογημένη απόφαση του αρμόδιου αποφαινόμενου οργάνου, </w:t>
      </w:r>
      <w:r w:rsidR="00CB084A" w:rsidRPr="00B21041">
        <w:rPr>
          <w:lang w:val="el-GR"/>
        </w:rPr>
        <w:t>ότι, δεν επηρεάζεται η καταλληλόλητα</w:t>
      </w:r>
      <w:r w:rsidR="00CB084A">
        <w:rPr>
          <w:lang w:val="el-GR"/>
        </w:rPr>
        <w:t>,</w:t>
      </w:r>
      <w:r w:rsidR="00CB084A" w:rsidRPr="00B21041">
        <w:rPr>
          <w:lang w:val="el-GR"/>
        </w:rPr>
        <w:t xml:space="preserve"> </w:t>
      </w:r>
      <w:r w:rsidRPr="00B21041">
        <w:rPr>
          <w:lang w:val="el-GR"/>
        </w:rPr>
        <w:t xml:space="preserve">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23C6F4FB" w:rsidR="00B8528C" w:rsidRPr="00F82A8D" w:rsidRDefault="00B8528C" w:rsidP="00B8528C">
      <w:pPr>
        <w:rPr>
          <w:lang w:val="el-GR"/>
        </w:rPr>
      </w:pPr>
      <w:r w:rsidRPr="00F82A8D">
        <w:rPr>
          <w:b/>
          <w:lang w:val="el-GR"/>
        </w:rPr>
        <w:t>6.3.5</w:t>
      </w:r>
      <w:r w:rsidRPr="00F82A8D">
        <w:rPr>
          <w:lang w:val="el-GR"/>
        </w:rPr>
        <w:t xml:space="preserve"> </w:t>
      </w:r>
      <w:r w:rsidR="00CB084A">
        <w:rPr>
          <w:lang w:val="el-GR"/>
        </w:rPr>
        <w:t>Εάν</w:t>
      </w:r>
      <w:r w:rsidR="00CB084A" w:rsidRPr="00F82A8D">
        <w:rPr>
          <w:lang w:val="el-GR"/>
        </w:rPr>
        <w:t xml:space="preserve"> </w:t>
      </w:r>
      <w:r w:rsidRPr="00F82A8D">
        <w:rPr>
          <w:lang w:val="el-GR"/>
        </w:rPr>
        <w:t xml:space="preserve">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r w:rsidR="00CB084A" w:rsidRPr="00F82A8D">
        <w:rPr>
          <w:lang w:val="el-GR"/>
        </w:rPr>
        <w:t>συντελεσ</w:t>
      </w:r>
      <w:r w:rsidR="00CB084A">
        <w:rPr>
          <w:lang w:val="el-GR"/>
        </w:rPr>
        <w:t>τ</w:t>
      </w:r>
      <w:r w:rsidR="00CB084A" w:rsidRPr="00F82A8D">
        <w:rPr>
          <w:lang w:val="el-GR"/>
        </w:rPr>
        <w:t xml:space="preserve">εί </w:t>
      </w:r>
      <w:r w:rsidRPr="00F82A8D">
        <w:rPr>
          <w:lang w:val="el-GR"/>
        </w:rPr>
        <w:t xml:space="preserve">αυτοδίκαια. </w:t>
      </w:r>
    </w:p>
    <w:p w14:paraId="32242AA6" w14:textId="7DFF3704"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CB084A">
        <w:rPr>
          <w:lang w:val="el-GR"/>
        </w:rPr>
        <w:t>αποφαινόμενου</w:t>
      </w:r>
      <w:r w:rsidR="00CB084A" w:rsidRPr="00F82A8D">
        <w:rPr>
          <w:lang w:val="el-GR"/>
        </w:rPr>
        <w:t xml:space="preserve"> </w:t>
      </w:r>
      <w:r w:rsidRPr="00F82A8D">
        <w:rPr>
          <w:lang w:val="el-GR"/>
        </w:rPr>
        <w:t xml:space="preserve">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 xml:space="preserve">ται πριν την ολοκλήρωση όλων των </w:t>
      </w:r>
      <w:r w:rsidR="00CB084A">
        <w:rPr>
          <w:lang w:val="el-GR"/>
        </w:rPr>
        <w:t>προβλεπόμενων</w:t>
      </w:r>
      <w:r w:rsidR="00CB084A" w:rsidRPr="00F82A8D">
        <w:rPr>
          <w:lang w:val="el-GR"/>
        </w:rPr>
        <w:t xml:space="preserve"> </w:t>
      </w:r>
      <w:r w:rsidRPr="00F82A8D">
        <w:rPr>
          <w:lang w:val="el-GR"/>
        </w:rPr>
        <w:t>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6EF6C1C3" w14:textId="3D1ED55B" w:rsidR="00BB555C" w:rsidRPr="00D57165" w:rsidRDefault="00BB555C" w:rsidP="00BB555C">
      <w:pPr>
        <w:rPr>
          <w:lang w:val="el-GR"/>
        </w:rPr>
      </w:pPr>
      <w:bookmarkStart w:id="387" w:name="_Hlk9421462"/>
      <w:bookmarkEnd w:id="386"/>
    </w:p>
    <w:p w14:paraId="7B2D09B7" w14:textId="478BB094" w:rsidR="00BB555C" w:rsidRDefault="00BB555C">
      <w:pPr>
        <w:rPr>
          <w:lang w:val="el-GR"/>
        </w:rPr>
      </w:pPr>
    </w:p>
    <w:bookmarkEnd w:id="387"/>
    <w:p w14:paraId="775CD989" w14:textId="77777777" w:rsidR="008338F0" w:rsidRPr="00603221" w:rsidRDefault="003355E7" w:rsidP="003A109E">
      <w:pPr>
        <w:pStyle w:val="2"/>
        <w:rPr>
          <w:rFonts w:cs="Tahoma"/>
          <w:lang w:val="el-GR"/>
        </w:rPr>
      </w:pPr>
      <w:r w:rsidRPr="00603221">
        <w:rPr>
          <w:rFonts w:cs="Tahoma"/>
          <w:lang w:val="el-GR"/>
        </w:rPr>
        <w:tab/>
      </w:r>
      <w:bookmarkStart w:id="388" w:name="_Ref496625354"/>
      <w:bookmarkStart w:id="389" w:name="_Toc97194332"/>
      <w:bookmarkStart w:id="390" w:name="_Toc97194467"/>
      <w:bookmarkStart w:id="391" w:name="_Toc189047348"/>
      <w:r w:rsidRPr="00603221">
        <w:rPr>
          <w:rFonts w:cs="Tahoma"/>
          <w:lang w:val="el-GR"/>
        </w:rPr>
        <w:t>Απόρριψη παραδοτέων – Αντικατάσταση</w:t>
      </w:r>
      <w:bookmarkEnd w:id="388"/>
      <w:bookmarkEnd w:id="389"/>
      <w:bookmarkEnd w:id="390"/>
      <w:bookmarkEnd w:id="391"/>
      <w:r w:rsidRPr="00603221">
        <w:rPr>
          <w:rFonts w:cs="Tahoma"/>
          <w:lang w:val="el-GR"/>
        </w:rPr>
        <w:t xml:space="preserve"> </w:t>
      </w:r>
    </w:p>
    <w:p w14:paraId="40124ED0" w14:textId="360CEEA5"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CB084A">
        <w:rPr>
          <w:rFonts w:eastAsia="SimSun"/>
          <w:lang w:val="el-GR"/>
        </w:rPr>
        <w:t xml:space="preserve">, ύστερα από γνωμοδότηση της επιτροπής παραλαβής, </w:t>
      </w:r>
      <w:r>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CB084A">
        <w:rPr>
          <w:rFonts w:eastAsia="SimSun"/>
          <w:lang w:val="el-GR"/>
        </w:rPr>
        <w:t xml:space="preserve">Εάν </w:t>
      </w:r>
      <w:r>
        <w:rPr>
          <w:rFonts w:eastAsia="SimSun"/>
          <w:lang w:val="el-GR"/>
        </w:rPr>
        <w:t xml:space="preserve">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0D5D57">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41C25F62" w14:textId="6B056789" w:rsidR="00BB555C" w:rsidRPr="006F1D06" w:rsidRDefault="000653F1" w:rsidP="00BB555C">
      <w:pPr>
        <w:rPr>
          <w:rFonts w:eastAsia="SimSun"/>
          <w:lang w:val="el-GR"/>
        </w:rPr>
      </w:pPr>
      <w:r>
        <w:rPr>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r w:rsidR="007A5D6B">
        <w:rPr>
          <w:lang w:val="el-GR"/>
        </w:rPr>
        <w:t xml:space="preserve"> </w:t>
      </w:r>
      <w:r w:rsidR="00BB555C" w:rsidRPr="006F1D06">
        <w:rPr>
          <w:rFonts w:eastAsia="SimSun"/>
          <w:lang w:val="el-GR"/>
        </w:rPr>
        <w:t>Για την απόρριψη των παραδοτέων και την τυχόν αντικατάσταση αυτών, εφαρμόζεται αναλογικά και το Άρθρο 220 Ν. 4412/2016.</w:t>
      </w:r>
    </w:p>
    <w:p w14:paraId="58D2089E" w14:textId="77777777" w:rsidR="00BB555C" w:rsidRPr="00603221" w:rsidRDefault="00BB555C" w:rsidP="00BB555C">
      <w:pPr>
        <w:rPr>
          <w:i/>
          <w:iCs/>
          <w:color w:val="5B9BD5"/>
          <w:spacing w:val="5"/>
          <w:kern w:val="1"/>
          <w:lang w:val="el-GR"/>
        </w:rPr>
      </w:pPr>
    </w:p>
    <w:p w14:paraId="299C31EC" w14:textId="77777777" w:rsidR="008338F0" w:rsidRPr="00603221" w:rsidRDefault="003355E7" w:rsidP="003A109E">
      <w:pPr>
        <w:pStyle w:val="2"/>
        <w:rPr>
          <w:rFonts w:cs="Tahoma"/>
          <w:lang w:val="el-GR"/>
        </w:rPr>
      </w:pPr>
      <w:bookmarkStart w:id="392" w:name="_Toc74566947"/>
      <w:bookmarkStart w:id="393" w:name="_Toc74566948"/>
      <w:bookmarkStart w:id="394" w:name="_Toc74566949"/>
      <w:bookmarkStart w:id="395" w:name="_Toc74566950"/>
      <w:bookmarkStart w:id="396" w:name="_Toc74566951"/>
      <w:bookmarkEnd w:id="392"/>
      <w:bookmarkEnd w:id="393"/>
      <w:bookmarkEnd w:id="394"/>
      <w:bookmarkEnd w:id="395"/>
      <w:bookmarkEnd w:id="396"/>
      <w:r w:rsidRPr="00603221">
        <w:rPr>
          <w:rFonts w:cs="Tahoma"/>
          <w:lang w:val="el-GR"/>
        </w:rPr>
        <w:tab/>
      </w:r>
      <w:bookmarkStart w:id="397" w:name="_Toc97194333"/>
      <w:bookmarkStart w:id="398" w:name="_Toc97194468"/>
      <w:bookmarkStart w:id="399" w:name="_Toc189047349"/>
      <w:r w:rsidRPr="00603221">
        <w:rPr>
          <w:rFonts w:cs="Tahoma"/>
          <w:lang w:val="el-GR"/>
        </w:rPr>
        <w:t>Αναπροσαρμογή τιμής</w:t>
      </w:r>
      <w:bookmarkEnd w:id="397"/>
      <w:bookmarkEnd w:id="398"/>
      <w:bookmarkEnd w:id="399"/>
      <w:r w:rsidRPr="00603221">
        <w:rPr>
          <w:rFonts w:cs="Tahoma"/>
          <w:lang w:val="el-GR"/>
        </w:rPr>
        <w:t xml:space="preserve"> </w:t>
      </w:r>
    </w:p>
    <w:p w14:paraId="683404A5" w14:textId="13E14599" w:rsidR="008338F0" w:rsidRDefault="00140781">
      <w:pPr>
        <w:rPr>
          <w:rFonts w:eastAsia="SimSun"/>
          <w:lang w:val="el-GR"/>
        </w:rPr>
      </w:pPr>
      <w:r w:rsidRPr="00140781">
        <w:rPr>
          <w:rFonts w:eastAsia="SimSun"/>
          <w:lang w:val="el-GR"/>
        </w:rPr>
        <w:t>Δεν προβλέπεται</w:t>
      </w:r>
    </w:p>
    <w:p w14:paraId="73D96A17" w14:textId="77777777" w:rsidR="00BC5B42" w:rsidRDefault="00BC5B42">
      <w:pPr>
        <w:rPr>
          <w:rFonts w:eastAsia="SimSun"/>
          <w:lang w:val="el-GR"/>
        </w:rPr>
      </w:pPr>
    </w:p>
    <w:p w14:paraId="455CA2D4" w14:textId="3777A088" w:rsidR="00BC5B42" w:rsidRPr="00B32310" w:rsidRDefault="00BC5B42" w:rsidP="00BC5B42">
      <w:pPr>
        <w:pStyle w:val="2"/>
        <w:rPr>
          <w:rFonts w:cs="Tahoma"/>
          <w:lang w:val="el-GR"/>
        </w:rPr>
      </w:pPr>
      <w:bookmarkStart w:id="400" w:name="_Toc189047350"/>
      <w:r w:rsidRPr="002C7059">
        <w:rPr>
          <w:rFonts w:cs="Tahoma"/>
          <w:lang w:val="el-GR"/>
        </w:rPr>
        <w:t xml:space="preserve">Αντικατάσταση/ προσθήκη μελών ομάδας έργου κατά την εκτέλεση της </w:t>
      </w:r>
      <w:r w:rsidRPr="00B32310">
        <w:rPr>
          <w:rFonts w:cs="Tahoma"/>
          <w:lang w:val="el-GR"/>
        </w:rPr>
        <w:t>σύμβασης</w:t>
      </w:r>
      <w:bookmarkEnd w:id="400"/>
      <w:r w:rsidRPr="00B32310">
        <w:rPr>
          <w:rFonts w:cs="Tahoma"/>
          <w:lang w:val="el-GR"/>
        </w:rPr>
        <w:t xml:space="preserve"> </w:t>
      </w:r>
    </w:p>
    <w:p w14:paraId="19166DC8" w14:textId="77777777" w:rsidR="00BC5B42" w:rsidRPr="002A0E2B" w:rsidRDefault="00BC5B42" w:rsidP="00BC5B42">
      <w:pPr>
        <w:rPr>
          <w:lang w:val="el-GR" w:eastAsia="ar-SA"/>
        </w:rPr>
      </w:pPr>
      <w:r w:rsidRPr="002A0E2B">
        <w:rPr>
          <w:iCs/>
          <w:lang w:val="el-GR" w:eastAsia="ar-SA"/>
        </w:rPr>
        <w:t>6.6.1. Εφόσον μετά τη σύναψη της σύμβασης παραστεί ανάγκη αντικατάστασης μέλους/ μελών της Ομάδας Έργου, ο ανάδοχος υποβάλ</w:t>
      </w:r>
      <w:r>
        <w:rPr>
          <w:iCs/>
          <w:lang w:val="el-GR" w:eastAsia="ar-SA"/>
        </w:rPr>
        <w:t>λ</w:t>
      </w:r>
      <w:r w:rsidRPr="002A0E2B">
        <w:rPr>
          <w:iCs/>
          <w:lang w:val="el-GR" w:eastAsia="ar-SA"/>
        </w:rPr>
        <w:t xml:space="preserve">ει στην αναθέτουσα αρχή αίτημα αντικατάστασης, το οποίο υπόκειται στην έγκριση </w:t>
      </w:r>
      <w:r>
        <w:rPr>
          <w:iCs/>
          <w:lang w:val="el-GR" w:eastAsia="ar-SA"/>
        </w:rPr>
        <w:t>αυτής</w:t>
      </w:r>
      <w:r w:rsidRPr="002A0E2B">
        <w:rPr>
          <w:iCs/>
          <w:lang w:val="el-GR" w:eastAsia="ar-SA"/>
        </w:rPr>
        <w:t xml:space="preserve">,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w:t>
      </w:r>
      <w:r>
        <w:rPr>
          <w:iCs/>
          <w:lang w:val="el-GR" w:eastAsia="ar-SA"/>
        </w:rPr>
        <w:t>α</w:t>
      </w:r>
      <w:r w:rsidRPr="002A0E2B">
        <w:rPr>
          <w:iCs/>
          <w:lang w:val="el-GR" w:eastAsia="ar-SA"/>
        </w:rPr>
        <w:t xml:space="preserve">ναθέτουσας </w:t>
      </w:r>
      <w:r>
        <w:rPr>
          <w:iCs/>
          <w:lang w:val="el-GR" w:eastAsia="ar-SA"/>
        </w:rPr>
        <w:t>α</w:t>
      </w:r>
      <w:r w:rsidRPr="002A0E2B">
        <w:rPr>
          <w:iCs/>
          <w:lang w:val="el-GR" w:eastAsia="ar-SA"/>
        </w:rPr>
        <w:t>ρχής</w:t>
      </w:r>
      <w:r w:rsidRPr="002A0E2B">
        <w:rPr>
          <w:iCs/>
          <w:color w:val="FF0000"/>
          <w:lang w:val="el-GR" w:eastAsia="ar-SA"/>
        </w:rPr>
        <w:t xml:space="preserve"> </w:t>
      </w:r>
      <w:r w:rsidRPr="002A0E2B">
        <w:rPr>
          <w:iCs/>
          <w:lang w:val="el-GR" w:eastAsia="ar-SA"/>
        </w:rPr>
        <w:t>και χωρίς</w:t>
      </w:r>
      <w:r w:rsidRPr="002A0E2B">
        <w:rPr>
          <w:iCs/>
          <w:color w:val="FF0000"/>
          <w:lang w:val="el-GR" w:eastAsia="ar-SA"/>
        </w:rPr>
        <w:t xml:space="preserve"> </w:t>
      </w:r>
      <w:r w:rsidRPr="002A0E2B">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sidRPr="002A0E2B">
        <w:rPr>
          <w:lang w:val="el-GR" w:eastAsia="ar-SA"/>
        </w:rPr>
        <w:t xml:space="preserve">στον ανάδοχο. </w:t>
      </w:r>
    </w:p>
    <w:p w14:paraId="0C7E4762" w14:textId="77777777" w:rsidR="00BC5B42" w:rsidRPr="000B4CE0" w:rsidRDefault="00BC5B42" w:rsidP="00BC5B42">
      <w:pPr>
        <w:rPr>
          <w:highlight w:val="yellow"/>
          <w:lang w:val="el-GR" w:eastAsia="ar-SA"/>
        </w:rPr>
      </w:pPr>
    </w:p>
    <w:p w14:paraId="63853724" w14:textId="77777777" w:rsidR="00BC5B42" w:rsidRPr="002C0ECF" w:rsidRDefault="00BC5B42" w:rsidP="00BC5B42">
      <w:pPr>
        <w:rPr>
          <w:lang w:val="el-GR" w:eastAsia="ar-SA"/>
        </w:rPr>
      </w:pPr>
      <w:r w:rsidRPr="00520AA0">
        <w:rPr>
          <w:lang w:val="el-GR" w:eastAsia="ar-SA"/>
        </w:rPr>
        <w:t>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w:t>
      </w:r>
      <w:r>
        <w:rPr>
          <w:lang w:val="el-GR" w:eastAsia="ar-SA"/>
        </w:rPr>
        <w:t>.</w:t>
      </w:r>
      <w:r w:rsidRPr="00520AA0">
        <w:rPr>
          <w:lang w:val="el-GR" w:eastAsia="ar-SA"/>
        </w:rPr>
        <w:t xml:space="preserve"> </w:t>
      </w:r>
    </w:p>
    <w:p w14:paraId="0FBF4355" w14:textId="77777777" w:rsidR="00BC5B42" w:rsidRPr="00140781" w:rsidRDefault="00BC5B42">
      <w:pPr>
        <w:rPr>
          <w:rFonts w:eastAsia="SimSun"/>
          <w:lang w:val="el-GR"/>
        </w:rPr>
      </w:pPr>
    </w:p>
    <w:p w14:paraId="2EA32CF2" w14:textId="77777777" w:rsidR="008338F0" w:rsidRPr="00603221" w:rsidRDefault="008338F0">
      <w:pPr>
        <w:rPr>
          <w:i/>
          <w:iCs/>
          <w:color w:val="5B9BD5"/>
          <w:spacing w:val="5"/>
          <w:kern w:val="1"/>
          <w:lang w:val="el-GR"/>
        </w:rPr>
      </w:pPr>
    </w:p>
    <w:p w14:paraId="4500152F" w14:textId="77777777" w:rsidR="008338F0" w:rsidRPr="009E58E5" w:rsidRDefault="003355E7" w:rsidP="009E58E5">
      <w:pPr>
        <w:pStyle w:val="1"/>
        <w:rPr>
          <w:rFonts w:cs="Tahoma"/>
          <w:szCs w:val="22"/>
        </w:rPr>
      </w:pPr>
      <w:bookmarkStart w:id="401" w:name="_Toc97194469"/>
      <w:bookmarkStart w:id="402" w:name="_Toc189047351"/>
      <w:r w:rsidRPr="009E58E5">
        <w:rPr>
          <w:rFonts w:cs="Tahoma"/>
          <w:szCs w:val="22"/>
        </w:rPr>
        <w:lastRenderedPageBreak/>
        <w:t>ΠΑΡΑΡΤΗΜΑΤΑ</w:t>
      </w:r>
      <w:bookmarkEnd w:id="401"/>
      <w:bookmarkEnd w:id="402"/>
    </w:p>
    <w:p w14:paraId="2F397AAD" w14:textId="77777777" w:rsidR="008338F0" w:rsidRPr="00603221" w:rsidRDefault="003355E7" w:rsidP="003329FF">
      <w:pPr>
        <w:pStyle w:val="2"/>
        <w:numPr>
          <w:ilvl w:val="0"/>
          <w:numId w:val="0"/>
        </w:numPr>
        <w:tabs>
          <w:tab w:val="clear" w:pos="567"/>
        </w:tabs>
        <w:rPr>
          <w:rFonts w:cs="Tahoma"/>
          <w:lang w:val="el-GR"/>
        </w:rPr>
      </w:pPr>
      <w:bookmarkStart w:id="403" w:name="_Ref496625830"/>
      <w:bookmarkStart w:id="404" w:name="_Toc97194334"/>
      <w:bookmarkStart w:id="405" w:name="_Toc97194470"/>
      <w:bookmarkStart w:id="406" w:name="_Toc189047352"/>
      <w:bookmarkStart w:id="407" w:name="_Ref496625399"/>
      <w:r w:rsidRPr="00603221">
        <w:rPr>
          <w:rFonts w:cs="Tahoma"/>
          <w:lang w:val="el-GR"/>
        </w:rPr>
        <w:t>ΠΑΡΑΡΤΗΜΑ Ι – Αναλυτική Περιγραφή Φυσικού και Οικονομικού Αντικειμένου της Σύμβασης</w:t>
      </w:r>
      <w:bookmarkEnd w:id="403"/>
      <w:bookmarkEnd w:id="404"/>
      <w:bookmarkEnd w:id="405"/>
      <w:bookmarkEnd w:id="406"/>
      <w:r w:rsidRPr="00603221">
        <w:rPr>
          <w:rFonts w:cs="Tahoma"/>
          <w:lang w:val="el-GR"/>
        </w:rPr>
        <w:t xml:space="preserve"> </w:t>
      </w:r>
      <w:bookmarkEnd w:id="407"/>
    </w:p>
    <w:p w14:paraId="40306800" w14:textId="77777777" w:rsidR="008338F0" w:rsidRPr="00EF2204" w:rsidRDefault="00A22261">
      <w:pPr>
        <w:pStyle w:val="3"/>
        <w:numPr>
          <w:ilvl w:val="0"/>
          <w:numId w:val="21"/>
        </w:numPr>
        <w:rPr>
          <w:lang w:val="el-GR"/>
        </w:rPr>
      </w:pPr>
      <w:bookmarkStart w:id="408" w:name="_Toc97194335"/>
      <w:bookmarkStart w:id="409" w:name="_Toc97194471"/>
      <w:bookmarkStart w:id="410" w:name="_Ref97199257"/>
      <w:bookmarkStart w:id="411" w:name="_Ref122694905"/>
      <w:bookmarkStart w:id="412" w:name="_Toc189047353"/>
      <w:r w:rsidRPr="00EF2204">
        <w:rPr>
          <w:lang w:val="el-GR"/>
        </w:rPr>
        <w:t>Π</w:t>
      </w:r>
      <w:r>
        <w:rPr>
          <w:lang w:val="el-GR"/>
        </w:rPr>
        <w:t>εριβάλλον της Σύμβασης</w:t>
      </w:r>
      <w:bookmarkEnd w:id="408"/>
      <w:bookmarkEnd w:id="409"/>
      <w:bookmarkEnd w:id="410"/>
      <w:bookmarkEnd w:id="411"/>
      <w:bookmarkEnd w:id="412"/>
    </w:p>
    <w:p w14:paraId="1C12AAC2" w14:textId="77777777" w:rsidR="00EE109D" w:rsidRPr="00EE109D" w:rsidRDefault="00EE109D" w:rsidP="00CD2A7F">
      <w:pPr>
        <w:rPr>
          <w:rFonts w:eastAsia="SimSun"/>
          <w:lang w:val="el-GR"/>
        </w:rPr>
      </w:pPr>
      <w:bookmarkStart w:id="413" w:name="_Toc516836612"/>
      <w:bookmarkStart w:id="414" w:name="_Toc45706959"/>
      <w:bookmarkStart w:id="415" w:name="_Toc46478230"/>
    </w:p>
    <w:p w14:paraId="132D9764" w14:textId="77777777" w:rsidR="004D1C23" w:rsidRPr="00EF2204" w:rsidRDefault="004D1C23">
      <w:pPr>
        <w:pStyle w:val="4"/>
        <w:numPr>
          <w:ilvl w:val="1"/>
          <w:numId w:val="13"/>
        </w:numPr>
        <w:tabs>
          <w:tab w:val="left" w:pos="993"/>
        </w:tabs>
        <w:rPr>
          <w:rFonts w:eastAsia="SimSun" w:cs="Tahoma"/>
          <w:szCs w:val="22"/>
          <w:lang w:val="el-GR"/>
        </w:rPr>
      </w:pPr>
      <w:bookmarkStart w:id="416" w:name="_Toc97194336"/>
      <w:bookmarkStart w:id="417" w:name="_Toc189047354"/>
      <w:r w:rsidRPr="00EF2204">
        <w:rPr>
          <w:rFonts w:eastAsia="SimSun" w:cs="Tahoma"/>
          <w:szCs w:val="22"/>
          <w:lang w:val="el-GR"/>
        </w:rPr>
        <w:t>Εμπλεκόμενοι στην υλοποίηση της Σύμβασης</w:t>
      </w:r>
      <w:bookmarkEnd w:id="413"/>
      <w:bookmarkEnd w:id="414"/>
      <w:bookmarkEnd w:id="415"/>
      <w:bookmarkEnd w:id="416"/>
      <w:bookmarkEnd w:id="417"/>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A73789" w14:paraId="28DA94F0" w14:textId="77777777" w:rsidTr="00AB1716">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3D93F628" w14:textId="77777777" w:rsidR="000D5D57" w:rsidRPr="00FD26DD" w:rsidRDefault="004D1C23" w:rsidP="00CD2A7F">
            <w:pPr>
              <w:rPr>
                <w:rFonts w:eastAsia="SimSun"/>
                <w:lang w:val="el-GR"/>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p>
          <w:p w14:paraId="63860E2C" w14:textId="5CF30A80" w:rsidR="004D1C23" w:rsidRPr="00E14FF7" w:rsidRDefault="000D5D57" w:rsidP="00AB1716">
            <w:pPr>
              <w:widowControl w:val="0"/>
              <w:suppressAutoHyphens w:val="0"/>
              <w:spacing w:after="0"/>
              <w:rPr>
                <w:lang w:val="el-GR" w:eastAsia="en-US"/>
              </w:rPr>
            </w:pPr>
            <w:r w:rsidRPr="002373E7">
              <w:rPr>
                <w:rFonts w:eastAsia="SimSun"/>
                <w:bCs/>
              </w:rPr>
              <w:t>Φορέας Υλοποίησης – Αναθέτουσα Αρχή</w:t>
            </w:r>
            <w:r w:rsidR="00556A23">
              <w:rPr>
                <w:lang w:val="el-GR" w:eastAsia="en-US"/>
              </w:rPr>
              <w:fldChar w:fldCharType="end"/>
            </w:r>
          </w:p>
        </w:tc>
      </w:tr>
      <w:tr w:rsidR="004D1C23" w:rsidRPr="00FD26DD" w14:paraId="0DBC6420" w14:textId="77777777" w:rsidTr="00AB1716">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4A28E34" w14:textId="1DD1C8D3" w:rsidR="004D1C23" w:rsidRPr="00D63725" w:rsidRDefault="004D1C23" w:rsidP="00AB1716">
            <w:pPr>
              <w:widowControl w:val="0"/>
              <w:suppressAutoHyphens w:val="0"/>
              <w:spacing w:after="0"/>
              <w:rPr>
                <w:u w:val="single"/>
                <w:lang w:val="el-GR" w:eastAsia="en-US"/>
              </w:rPr>
            </w:pPr>
            <w:hyperlink r:id="rId31" w:history="1">
              <w:r w:rsidRPr="00D63725">
                <w:rPr>
                  <w:rStyle w:val="-"/>
                  <w:lang w:val="el-GR" w:eastAsia="en-US"/>
                </w:rPr>
                <w:t>www.</w:t>
              </w:r>
              <w:r w:rsidRPr="00D63725">
                <w:rPr>
                  <w:rStyle w:val="-"/>
                  <w:lang w:val="en-US" w:eastAsia="en-US"/>
                </w:rPr>
                <w:t>mindigital</w:t>
              </w:r>
              <w:r w:rsidRPr="00D63725">
                <w:rPr>
                  <w:rStyle w:val="-"/>
                  <w:lang w:val="el-GR" w:eastAsia="en-US"/>
                </w:rPr>
                <w:t>.gr</w:t>
              </w:r>
            </w:hyperlink>
          </w:p>
          <w:p w14:paraId="1B365089" w14:textId="198B75F7"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FD26DD">
              <w:rPr>
                <w:lang w:val="el-GR" w:eastAsia="en-US"/>
              </w:rPr>
              <w:fldChar w:fldCharType="begin"/>
            </w:r>
            <w:r w:rsidR="00FD26DD">
              <w:rPr>
                <w:lang w:val="el-GR" w:eastAsia="en-US"/>
              </w:rPr>
              <w:instrText xml:space="preserve"> REF _Ref55370267 \r \h </w:instrText>
            </w:r>
            <w:r w:rsidR="00FD26DD">
              <w:rPr>
                <w:lang w:val="el-GR" w:eastAsia="en-US"/>
              </w:rPr>
            </w:r>
            <w:r w:rsidR="00FD26DD">
              <w:rPr>
                <w:lang w:val="el-GR" w:eastAsia="en-US"/>
              </w:rPr>
              <w:fldChar w:fldCharType="separate"/>
            </w:r>
            <w:r w:rsidR="000D5D57">
              <w:rPr>
                <w:lang w:val="el-GR" w:eastAsia="en-US"/>
              </w:rPr>
              <w:t>1.1.2</w:t>
            </w:r>
            <w:r w:rsidR="00FD26DD">
              <w:rPr>
                <w:lang w:val="el-GR" w:eastAsia="en-US"/>
              </w:rPr>
              <w:fldChar w:fldCharType="end"/>
            </w:r>
          </w:p>
        </w:tc>
      </w:tr>
      <w:tr w:rsidR="00FD26DD" w:rsidRPr="00D63725" w14:paraId="6460A757" w14:textId="77777777" w:rsidTr="007356B4">
        <w:tc>
          <w:tcPr>
            <w:tcW w:w="3397" w:type="dxa"/>
            <w:vAlign w:val="center"/>
          </w:tcPr>
          <w:p w14:paraId="0F59D6A0"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048B780B" w14:textId="47FE8934"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7588EF25" w14:textId="2120C78A" w:rsidR="00FD26DD" w:rsidRPr="00D63725" w:rsidRDefault="00FD26DD" w:rsidP="00FD26DD">
            <w:pPr>
              <w:widowControl w:val="0"/>
              <w:suppressAutoHyphens w:val="0"/>
              <w:spacing w:after="0"/>
              <w:rPr>
                <w:lang w:val="el-GR" w:eastAsia="en-US"/>
              </w:rPr>
            </w:pPr>
            <w:hyperlink r:id="rId32" w:history="1">
              <w:r w:rsidRPr="00D63725">
                <w:rPr>
                  <w:rStyle w:val="-"/>
                  <w:lang w:val="el-GR" w:eastAsia="en-US"/>
                </w:rPr>
                <w:t>www.</w:t>
              </w:r>
              <w:r w:rsidRPr="00D63725">
                <w:rPr>
                  <w:rStyle w:val="-"/>
                  <w:lang w:val="en-US" w:eastAsia="en-US"/>
                </w:rPr>
                <w:t>mindigital</w:t>
              </w:r>
              <w:r w:rsidRPr="00D63725">
                <w:rPr>
                  <w:rStyle w:val="-"/>
                  <w:lang w:val="el-GR" w:eastAsia="en-US"/>
                </w:rPr>
                <w:t>.gr</w:t>
              </w:r>
            </w:hyperlink>
            <w:r w:rsidRPr="00D63725">
              <w:rPr>
                <w:lang w:val="el-GR" w:eastAsia="en-US"/>
              </w:rPr>
              <w:t xml:space="preserve"> </w:t>
            </w:r>
          </w:p>
          <w:p w14:paraId="214B64A4" w14:textId="2E1C84AF"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0D5D57">
              <w:rPr>
                <w:lang w:val="el-GR" w:eastAsia="en-US"/>
              </w:rPr>
              <w:t>1.1.2</w:t>
            </w:r>
            <w:r>
              <w:rPr>
                <w:lang w:val="el-GR" w:eastAsia="en-US"/>
              </w:rPr>
              <w:fldChar w:fldCharType="end"/>
            </w:r>
          </w:p>
        </w:tc>
      </w:tr>
      <w:tr w:rsidR="00FD26DD" w:rsidRPr="00EF2204" w14:paraId="7DF70F82" w14:textId="77777777" w:rsidTr="007356B4">
        <w:tc>
          <w:tcPr>
            <w:tcW w:w="3397" w:type="dxa"/>
            <w:vAlign w:val="center"/>
          </w:tcPr>
          <w:p w14:paraId="6B00A48C"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12B576F0" w14:textId="2D2CA385"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56A09433" w14:textId="4ED16DDA" w:rsidR="00FD26DD" w:rsidRDefault="00FD26DD" w:rsidP="00FD26DD">
            <w:pPr>
              <w:widowControl w:val="0"/>
              <w:suppressAutoHyphens w:val="0"/>
              <w:spacing w:after="0"/>
              <w:rPr>
                <w:lang w:val="el-GR" w:eastAsia="en-US"/>
              </w:rPr>
            </w:pPr>
            <w:hyperlink r:id="rId33" w:history="1">
              <w:r w:rsidRPr="00D63725">
                <w:rPr>
                  <w:rStyle w:val="-"/>
                  <w:lang w:val="el-GR" w:eastAsia="en-US"/>
                </w:rPr>
                <w:t>www.</w:t>
              </w:r>
              <w:r w:rsidRPr="00D63725">
                <w:rPr>
                  <w:rStyle w:val="-"/>
                  <w:lang w:val="en-US" w:eastAsia="en-US"/>
                </w:rPr>
                <w:t>mindigital</w:t>
              </w:r>
              <w:r w:rsidRPr="00D63725">
                <w:rPr>
                  <w:rStyle w:val="-"/>
                  <w:lang w:val="el-GR" w:eastAsia="en-US"/>
                </w:rPr>
                <w:t>.gr</w:t>
              </w:r>
            </w:hyperlink>
            <w:r w:rsidRPr="00D63725">
              <w:rPr>
                <w:lang w:val="el-GR" w:eastAsia="en-US"/>
              </w:rPr>
              <w:t xml:space="preserve"> </w:t>
            </w:r>
          </w:p>
          <w:p w14:paraId="69625F83" w14:textId="00299F84"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0D5D57">
              <w:rPr>
                <w:lang w:val="el-GR" w:eastAsia="en-US"/>
              </w:rPr>
              <w:t>1.1.2</w:t>
            </w:r>
            <w:r>
              <w:rPr>
                <w:lang w:val="el-GR" w:eastAsia="en-US"/>
              </w:rPr>
              <w:fldChar w:fldCharType="end"/>
            </w:r>
          </w:p>
        </w:tc>
      </w:tr>
      <w:tr w:rsidR="004D1C23" w:rsidRPr="00FD26DD"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4356DDFB" w:rsidR="004D1C23" w:rsidRPr="00FD26D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FD26DD">
              <w:rPr>
                <w:lang w:eastAsia="en-US"/>
              </w:rPr>
              <w:fldChar w:fldCharType="begin"/>
            </w:r>
            <w:r w:rsidR="00FD26DD">
              <w:rPr>
                <w:lang w:eastAsia="en-US"/>
              </w:rPr>
              <w:instrText xml:space="preserve"> REF _Ref55370267 \r \h </w:instrText>
            </w:r>
            <w:r w:rsidR="00FD26DD">
              <w:rPr>
                <w:lang w:eastAsia="en-US"/>
              </w:rPr>
            </w:r>
            <w:r w:rsidR="00FD26DD">
              <w:rPr>
                <w:lang w:eastAsia="en-US"/>
              </w:rPr>
              <w:fldChar w:fldCharType="separate"/>
            </w:r>
            <w:r w:rsidR="000D5D57">
              <w:rPr>
                <w:lang w:eastAsia="en-US"/>
              </w:rPr>
              <w:t>1.1.2</w:t>
            </w:r>
            <w:r w:rsidR="00FD26DD">
              <w:rPr>
                <w:lang w:eastAsia="en-US"/>
              </w:rPr>
              <w:fldChar w:fldCharType="end"/>
            </w:r>
          </w:p>
        </w:tc>
      </w:tr>
    </w:tbl>
    <w:p w14:paraId="3C4E7FEA" w14:textId="77777777" w:rsidR="00B42BA2" w:rsidRPr="00FD26DD" w:rsidRDefault="00B42BA2" w:rsidP="00CD2A7F">
      <w:pPr>
        <w:rPr>
          <w:rFonts w:eastAsia="SimSun"/>
          <w:lang w:val="el-GR"/>
        </w:rPr>
      </w:pPr>
      <w:bookmarkStart w:id="418" w:name="_Ref51336725"/>
      <w:bookmarkStart w:id="419" w:name="_Toc53671308"/>
    </w:p>
    <w:p w14:paraId="2A8E12F2" w14:textId="77777777" w:rsidR="00556A23" w:rsidRPr="002373E7" w:rsidRDefault="00556A23">
      <w:pPr>
        <w:pStyle w:val="5"/>
        <w:numPr>
          <w:ilvl w:val="2"/>
          <w:numId w:val="13"/>
        </w:numPr>
        <w:rPr>
          <w:rFonts w:eastAsia="SimSun" w:cs="Tahoma"/>
          <w:bCs/>
        </w:rPr>
      </w:pPr>
      <w:bookmarkStart w:id="420" w:name="_Toc189047355"/>
      <w:r w:rsidRPr="002373E7">
        <w:rPr>
          <w:rFonts w:eastAsia="SimSun" w:cs="Tahoma"/>
          <w:bCs/>
        </w:rPr>
        <w:t>Φορέας Υλοποίησης – Αναθέτουσα Αρχή</w:t>
      </w:r>
      <w:bookmarkEnd w:id="418"/>
      <w:bookmarkEnd w:id="419"/>
      <w:bookmarkEnd w:id="420"/>
      <w:r w:rsidRPr="002373E7">
        <w:rPr>
          <w:rFonts w:eastAsia="SimSun" w:cs="Tahoma"/>
          <w:bCs/>
        </w:rPr>
        <w:t xml:space="preserve"> </w:t>
      </w:r>
    </w:p>
    <w:p w14:paraId="394FE0E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48743FAF" w14:textId="4961E81B" w:rsidR="00FD26DD" w:rsidRPr="00FD26DD" w:rsidRDefault="00FD26DD" w:rsidP="00FD26DD">
      <w:pPr>
        <w:shd w:val="clear" w:color="auto" w:fill="FFFFFF"/>
        <w:suppressAutoHyphens w:val="0"/>
        <w:spacing w:line="252" w:lineRule="auto"/>
        <w:rPr>
          <w:lang w:val="el-GR"/>
        </w:rPr>
      </w:pPr>
      <w:r w:rsidRPr="00FD26DD">
        <w:rPr>
          <w:lang w:val="el-GR"/>
        </w:rPr>
        <w:t xml:space="preserve">Βασικός σκοπός της Εταιρείας, όπως ορίζεται στην τελευταία τροποποίηση του καταστατικού αυτής </w:t>
      </w:r>
      <w:r w:rsidR="00D20483" w:rsidRPr="00D20483">
        <w:rPr>
          <w:lang w:val="el-GR"/>
        </w:rPr>
        <w:t>όπως εγκρίθηκε και ανακοινώθηκε με Αρ. Πρωτ. Γ.Ε.ΜΗ.: 3437047/11-11-2024</w:t>
      </w:r>
      <w:r w:rsidRPr="00FD26DD">
        <w:rPr>
          <w:lang w:val="el-GR"/>
        </w:rPr>
        <w:t>, είναι:</w:t>
      </w:r>
    </w:p>
    <w:p w14:paraId="540D9731" w14:textId="158839B0" w:rsidR="00A209FF" w:rsidRPr="00A209FF" w:rsidRDefault="00A209FF" w:rsidP="00A209FF">
      <w:pPr>
        <w:shd w:val="clear" w:color="auto" w:fill="FFFFFF"/>
        <w:suppressAutoHyphens w:val="0"/>
        <w:spacing w:line="252" w:lineRule="auto"/>
        <w:rPr>
          <w:lang w:val="el-GR"/>
        </w:rPr>
      </w:pPr>
      <w:r w:rsidRPr="00A209FF">
        <w:rPr>
          <w:lang w:val="el-GR"/>
        </w:rPr>
        <w:t>α) Η εκτέλεση δράσεων και έργων βελτίωσης της διοικητικής ικανότητας της δημόσιας διοίκησης στο</w:t>
      </w:r>
      <w:r>
        <w:rPr>
          <w:lang w:val="el-GR"/>
        </w:rPr>
        <w:t xml:space="preserve"> </w:t>
      </w:r>
      <w:r w:rsidRPr="00A209FF">
        <w:rPr>
          <w:lang w:val="el-GR"/>
        </w:rPr>
        <w:t>πλαίσιο εφαρμογής οποιουδήποτε επιχειρησιακού προγράμματος, απ’ όπου κι εάν αυτό</w:t>
      </w:r>
      <w:r>
        <w:rPr>
          <w:lang w:val="el-GR"/>
        </w:rPr>
        <w:t xml:space="preserve"> </w:t>
      </w:r>
      <w:r w:rsidRPr="00A209FF">
        <w:rPr>
          <w:lang w:val="el-GR"/>
        </w:rPr>
        <w:t>χρηματοδοτείται (λ.χ. από ενωσιακούς ή/και από εθνικούς πόρους ή/και μέσω του Προγράμματος</w:t>
      </w:r>
      <w:r>
        <w:rPr>
          <w:lang w:val="el-GR"/>
        </w:rPr>
        <w:t xml:space="preserve"> </w:t>
      </w:r>
      <w:r w:rsidRPr="00A209FF">
        <w:rPr>
          <w:lang w:val="el-GR"/>
        </w:rPr>
        <w:t>Δημοσίων Επενδύσεων), και η υποστήριξή της για την εκτέλεση όμοιων δράσεων και έργων με στόχο</w:t>
      </w:r>
      <w:r>
        <w:rPr>
          <w:lang w:val="el-GR"/>
        </w:rPr>
        <w:t xml:space="preserve"> </w:t>
      </w:r>
      <w:r w:rsidRPr="00A209FF">
        <w:rPr>
          <w:lang w:val="el-GR"/>
        </w:rPr>
        <w:t xml:space="preserve">την ενδυνάμωση της διοικητικής αποτελεσματικότητάς της. </w:t>
      </w:r>
    </w:p>
    <w:p w14:paraId="2A10D077" w14:textId="1203153B" w:rsidR="00A209FF" w:rsidRPr="00A209FF" w:rsidRDefault="00A209FF" w:rsidP="00A209FF">
      <w:pPr>
        <w:shd w:val="clear" w:color="auto" w:fill="FFFFFF"/>
        <w:suppressAutoHyphens w:val="0"/>
        <w:spacing w:line="252" w:lineRule="auto"/>
        <w:rPr>
          <w:lang w:val="el-GR"/>
        </w:rPr>
      </w:pPr>
      <w:r w:rsidRPr="00A209FF">
        <w:rPr>
          <w:lang w:val="el-GR"/>
        </w:rPr>
        <w:t>β) Η εκτέλεση έργων στον τομέα της πληροφορικής, της επικοινωνίας και των νέων τεχνολογιών για</w:t>
      </w:r>
      <w:r>
        <w:rPr>
          <w:lang w:val="el-GR"/>
        </w:rPr>
        <w:t xml:space="preserve"> </w:t>
      </w:r>
      <w:r w:rsidRPr="00A209FF">
        <w:rPr>
          <w:lang w:val="el-GR"/>
        </w:rPr>
        <w:t>τη βελτίωση της δημόσιας διοίκησης στο πλαίσιο εφαρμογής των επιχειρησιακών προγραμμάτων του</w:t>
      </w:r>
      <w:r>
        <w:rPr>
          <w:lang w:val="el-GR"/>
        </w:rPr>
        <w:t xml:space="preserve"> </w:t>
      </w:r>
      <w:r w:rsidRPr="00A209FF">
        <w:rPr>
          <w:lang w:val="el-GR"/>
        </w:rPr>
        <w:t>ΕΣΠΑ ή άλλων ευρωπαϊκών συγχρηματοδοτούμενων προγραμμάτων, ή/και εθνικών προγραμμάτων,</w:t>
      </w:r>
      <w:r>
        <w:rPr>
          <w:lang w:val="el-GR"/>
        </w:rPr>
        <w:t xml:space="preserve"> </w:t>
      </w:r>
      <w:r w:rsidRPr="00A209FF">
        <w:rPr>
          <w:lang w:val="el-GR"/>
        </w:rPr>
        <w:t>απ’ όπου κι εάν αυτά χρηματοδοτούνται (λ.χ. από ενωσιακούς ή/και από εθνικούς πόρους ή/και μέσω</w:t>
      </w:r>
      <w:r>
        <w:rPr>
          <w:lang w:val="el-GR"/>
        </w:rPr>
        <w:t xml:space="preserve"> </w:t>
      </w:r>
      <w:r w:rsidRPr="00A209FF">
        <w:rPr>
          <w:lang w:val="el-GR"/>
        </w:rPr>
        <w:lastRenderedPageBreak/>
        <w:t>του Προγράμματος Δημοσίων Επενδύσεων), και η υποστήριξη της δημόσιας διοίκησης για την</w:t>
      </w:r>
      <w:r>
        <w:rPr>
          <w:lang w:val="el-GR"/>
        </w:rPr>
        <w:t xml:space="preserve"> </w:t>
      </w:r>
      <w:r w:rsidRPr="00A209FF">
        <w:rPr>
          <w:lang w:val="el-GR"/>
        </w:rPr>
        <w:t xml:space="preserve">εκτέλεση σχετικών έργων. </w:t>
      </w:r>
    </w:p>
    <w:p w14:paraId="0C5C8BA1" w14:textId="250F6AB3" w:rsidR="00FD26DD" w:rsidRPr="00FD26DD" w:rsidRDefault="00A209FF" w:rsidP="00FD26DD">
      <w:pPr>
        <w:shd w:val="clear" w:color="auto" w:fill="FFFFFF"/>
        <w:suppressAutoHyphens w:val="0"/>
        <w:spacing w:line="252" w:lineRule="auto"/>
        <w:rPr>
          <w:lang w:val="el-GR"/>
        </w:rPr>
      </w:pPr>
      <w:r w:rsidRPr="00A209FF">
        <w:rPr>
          <w:lang w:val="el-GR"/>
        </w:rPr>
        <w:t>γ) Η υποστήριξη του Υπουργείου Ψηφιακής Διακυβέρνησης ως βασικός επιτελικός βραχίονας</w:t>
      </w:r>
      <w:r>
        <w:rPr>
          <w:lang w:val="el-GR"/>
        </w:rPr>
        <w:t xml:space="preserve"> </w:t>
      </w:r>
      <w:r w:rsidRPr="00A209FF">
        <w:rPr>
          <w:lang w:val="el-GR"/>
        </w:rPr>
        <w:t>υλοποίησης της στρατηγικής, των έργων και δράσεων του Υπουργείου στο πλαίσιο του Ψηφιακού</w:t>
      </w:r>
      <w:r>
        <w:rPr>
          <w:lang w:val="el-GR"/>
        </w:rPr>
        <w:t xml:space="preserve"> </w:t>
      </w:r>
      <w:r w:rsidRPr="00A209FF">
        <w:rPr>
          <w:lang w:val="el-GR"/>
        </w:rPr>
        <w:t>Μετασχηματισμού της Δημόσιας Διοίκησης της χώρας.</w:t>
      </w:r>
      <w:r w:rsidR="00FD26DD" w:rsidRPr="00FD26DD">
        <w:rPr>
          <w:lang w:val="el-GR"/>
        </w:rPr>
        <w:t xml:space="preserve"> </w:t>
      </w:r>
    </w:p>
    <w:p w14:paraId="13C50BD8" w14:textId="1DF74C6A" w:rsidR="00A209FF" w:rsidRPr="00A209FF" w:rsidRDefault="00A209FF" w:rsidP="00A209FF">
      <w:pPr>
        <w:shd w:val="clear" w:color="auto" w:fill="FFFFFF"/>
        <w:suppressAutoHyphens w:val="0"/>
        <w:spacing w:line="252" w:lineRule="auto"/>
        <w:rPr>
          <w:lang w:val="el-GR"/>
        </w:rPr>
      </w:pPr>
      <w:r w:rsidRPr="00A209FF">
        <w:rPr>
          <w:lang w:val="el-GR"/>
        </w:rPr>
        <w:t xml:space="preserve">δ) Η υποστήριξη ή/και διαχείριση της λειτουργίας συστημάτων πληροφορικής και επικοινωνίας </w:t>
      </w:r>
      <w:r>
        <w:rPr>
          <w:lang w:val="el-GR"/>
        </w:rPr>
        <w:t xml:space="preserve">της </w:t>
      </w:r>
      <w:r w:rsidRPr="00A209FF">
        <w:rPr>
          <w:lang w:val="el-GR"/>
        </w:rPr>
        <w:t xml:space="preserve">δημόσιας διοίκησης, όπως προβλέπεται ήδη στο ν. 2860/2000 (άρθρο 24 παράγραφος 6γ). </w:t>
      </w:r>
    </w:p>
    <w:p w14:paraId="40F3936D" w14:textId="11F422A0" w:rsidR="00A209FF" w:rsidRPr="00A209FF" w:rsidRDefault="00A209FF" w:rsidP="00A209FF">
      <w:pPr>
        <w:shd w:val="clear" w:color="auto" w:fill="FFFFFF"/>
        <w:suppressAutoHyphens w:val="0"/>
        <w:spacing w:line="252" w:lineRule="auto"/>
        <w:rPr>
          <w:lang w:val="el-GR"/>
        </w:rPr>
      </w:pPr>
      <w:r w:rsidRPr="00A209FF">
        <w:rPr>
          <w:lang w:val="el-GR"/>
        </w:rPr>
        <w:t>ε) Η ανάληψη της εκτέλεσης πράξεων και ενεργειών τεχνικής υποστήριξης, που χρηματοδοτούνται</w:t>
      </w:r>
      <w:r>
        <w:rPr>
          <w:lang w:val="el-GR"/>
        </w:rPr>
        <w:t xml:space="preserve"> </w:t>
      </w:r>
      <w:r w:rsidRPr="00A209FF">
        <w:rPr>
          <w:lang w:val="el-GR"/>
        </w:rPr>
        <w:t>από επιχειρησιακά προγράμματα του ΕΣΠΑ ή από άλλα συγχρηματοδοτούμενα ευρωπαϊκά</w:t>
      </w:r>
      <w:r>
        <w:rPr>
          <w:lang w:val="el-GR"/>
        </w:rPr>
        <w:t xml:space="preserve"> </w:t>
      </w:r>
      <w:r w:rsidRPr="00A209FF">
        <w:rPr>
          <w:lang w:val="el-GR"/>
        </w:rPr>
        <w:t>προγράμματα, ή/και εθνικά προγράμματα με χρηματοδότηση μέσω του Προγράμματος Δημοσίων</w:t>
      </w:r>
      <w:r>
        <w:rPr>
          <w:lang w:val="el-GR"/>
        </w:rPr>
        <w:t xml:space="preserve"> </w:t>
      </w:r>
      <w:r w:rsidRPr="00A209FF">
        <w:rPr>
          <w:lang w:val="el-GR"/>
        </w:rPr>
        <w:t xml:space="preserve">Επενδύσεων ή/και μέσω του Τακτικού Προϋπολογισμού. </w:t>
      </w:r>
    </w:p>
    <w:p w14:paraId="29A1CDEC" w14:textId="0103E58D" w:rsidR="00A209FF" w:rsidRPr="00A209FF" w:rsidRDefault="00A209FF" w:rsidP="00A209FF">
      <w:pPr>
        <w:shd w:val="clear" w:color="auto" w:fill="FFFFFF"/>
        <w:suppressAutoHyphens w:val="0"/>
        <w:spacing w:line="252" w:lineRule="auto"/>
        <w:rPr>
          <w:lang w:val="el-GR"/>
        </w:rPr>
      </w:pPr>
      <w:r w:rsidRPr="00A209FF">
        <w:rPr>
          <w:lang w:val="el-GR"/>
        </w:rPr>
        <w:t>στ) Η ανάληψη της εκτέλεσης τεχνικών έργων συναφών με τους σκοπούς του Υπουργείου Ψηφιακής</w:t>
      </w:r>
      <w:r>
        <w:rPr>
          <w:lang w:val="el-GR"/>
        </w:rPr>
        <w:t xml:space="preserve"> </w:t>
      </w:r>
      <w:r w:rsidRPr="00A209FF">
        <w:rPr>
          <w:lang w:val="el-GR"/>
        </w:rPr>
        <w:t>Διακυβέρνησης, που χρηματοδοτούνται από κάθε πηγή χρηματοδότησης, συμπεριλαμβανομένων</w:t>
      </w:r>
      <w:r>
        <w:rPr>
          <w:lang w:val="el-GR"/>
        </w:rPr>
        <w:t xml:space="preserve"> </w:t>
      </w:r>
      <w:r w:rsidRPr="00A209FF">
        <w:rPr>
          <w:lang w:val="el-GR"/>
        </w:rPr>
        <w:t>ενδεικτικώς και όχι περιοριστικώς, επιχειρησιακών προγραμμάτων του ΕΣΠΑ ή άλλων</w:t>
      </w:r>
      <w:r>
        <w:rPr>
          <w:lang w:val="el-GR"/>
        </w:rPr>
        <w:t xml:space="preserve"> </w:t>
      </w:r>
      <w:r w:rsidRPr="00A209FF">
        <w:rPr>
          <w:lang w:val="el-GR"/>
        </w:rPr>
        <w:t>συγχρηματοδοτούμενων ευρωπαϊκών προγραμμάτων του Εθνικού Σχεδίου Ανάκαμψης και</w:t>
      </w:r>
      <w:r>
        <w:rPr>
          <w:lang w:val="el-GR"/>
        </w:rPr>
        <w:t xml:space="preserve"> </w:t>
      </w:r>
      <w:r w:rsidRPr="00A209FF">
        <w:rPr>
          <w:lang w:val="el-GR"/>
        </w:rPr>
        <w:t>Ανθεκτικότητας «Ελλάδα 2.0», ή/και εθνικών προγραμμάτων με χρηματοδότηση μέσω του</w:t>
      </w:r>
      <w:r>
        <w:rPr>
          <w:lang w:val="el-GR"/>
        </w:rPr>
        <w:t xml:space="preserve"> </w:t>
      </w:r>
      <w:r w:rsidRPr="00A209FF">
        <w:rPr>
          <w:lang w:val="el-GR"/>
        </w:rPr>
        <w:t>Προγράμματος Δημοσίων Επενδύσεων ή/και μέσω του Τακτικού Προϋπολογισμού ή/και μέσω κάθε</w:t>
      </w:r>
      <w:r>
        <w:rPr>
          <w:lang w:val="el-GR"/>
        </w:rPr>
        <w:t xml:space="preserve"> </w:t>
      </w:r>
      <w:r w:rsidRPr="00A209FF">
        <w:rPr>
          <w:lang w:val="el-GR"/>
        </w:rPr>
        <w:t xml:space="preserve">άλλης πηγής χρηματοδότησης. </w:t>
      </w:r>
    </w:p>
    <w:p w14:paraId="2E779C28" w14:textId="4B60E23E" w:rsidR="00A209FF" w:rsidRPr="00A209FF" w:rsidRDefault="00A209FF" w:rsidP="00A209FF">
      <w:pPr>
        <w:shd w:val="clear" w:color="auto" w:fill="FFFFFF"/>
        <w:suppressAutoHyphens w:val="0"/>
        <w:spacing w:line="252" w:lineRule="auto"/>
        <w:rPr>
          <w:lang w:val="el-GR"/>
        </w:rPr>
      </w:pPr>
      <w:r w:rsidRPr="00A209FF">
        <w:rPr>
          <w:lang w:val="el-GR"/>
        </w:rPr>
        <w:t>ζ) Η χωρίς αντάλλαγμα υποστήριξη των ενδιάμεσων φορέων διαχείρισης για δράσεις κρατικών</w:t>
      </w:r>
      <w:r>
        <w:rPr>
          <w:lang w:val="el-GR"/>
        </w:rPr>
        <w:t xml:space="preserve"> </w:t>
      </w:r>
      <w:r w:rsidRPr="00A209FF">
        <w:rPr>
          <w:lang w:val="el-GR"/>
        </w:rPr>
        <w:t>ενισχύσεων στο πλαίσιο του ΕΣΠΑ, ή/και άλλων συγχρηματοδοτούμενων προγραμμάτων, ή/και</w:t>
      </w:r>
      <w:r>
        <w:rPr>
          <w:lang w:val="el-GR"/>
        </w:rPr>
        <w:t xml:space="preserve"> </w:t>
      </w:r>
      <w:r w:rsidRPr="00A209FF">
        <w:rPr>
          <w:lang w:val="el-GR"/>
        </w:rPr>
        <w:t>εθνικών προγραμμάτων δράσεων κρατικών ενισχύσεων χρηματοδοτούμενων από κάθε πηγή</w:t>
      </w:r>
      <w:r>
        <w:rPr>
          <w:lang w:val="el-GR"/>
        </w:rPr>
        <w:t xml:space="preserve"> </w:t>
      </w:r>
      <w:r w:rsidRPr="00A209FF">
        <w:rPr>
          <w:lang w:val="el-GR"/>
        </w:rPr>
        <w:t>χρηματοδότησης (λ.χ. ενωσιακή ή/και εθνική, συμπεριλαμβανομένου ενδεικτικώς του Εθνικού</w:t>
      </w:r>
      <w:r>
        <w:rPr>
          <w:lang w:val="el-GR"/>
        </w:rPr>
        <w:t xml:space="preserve"> </w:t>
      </w:r>
      <w:r w:rsidRPr="00A209FF">
        <w:rPr>
          <w:lang w:val="el-GR"/>
        </w:rPr>
        <w:t>Σχεδίου Ανάκαμψης και Ανθεκτικότητας «Ελλάδα 2.0») ύστερα από αίτηση του φορέα και υπογραφή</w:t>
      </w:r>
      <w:r>
        <w:rPr>
          <w:lang w:val="el-GR"/>
        </w:rPr>
        <w:t xml:space="preserve"> </w:t>
      </w:r>
      <w:r w:rsidRPr="00A209FF">
        <w:rPr>
          <w:lang w:val="el-GR"/>
        </w:rPr>
        <w:t xml:space="preserve">σχετικής προγραμματικής συμφωνίας με την εταιρεία. </w:t>
      </w:r>
    </w:p>
    <w:p w14:paraId="31630628" w14:textId="06B87FAD" w:rsidR="00A209FF" w:rsidRPr="00A209FF" w:rsidRDefault="00A209FF" w:rsidP="00A209FF">
      <w:pPr>
        <w:shd w:val="clear" w:color="auto" w:fill="FFFFFF"/>
        <w:suppressAutoHyphens w:val="0"/>
        <w:spacing w:line="252" w:lineRule="auto"/>
        <w:rPr>
          <w:lang w:val="el-GR"/>
        </w:rPr>
      </w:pPr>
      <w:r w:rsidRPr="00A209FF">
        <w:rPr>
          <w:lang w:val="el-GR"/>
        </w:rPr>
        <w:t>η) Η ανάληψη ως δικαιούχου ή ενδιάμεσου φορέα της υλοποίησης πράξεων σχετικών με Τεχνολογίες</w:t>
      </w:r>
      <w:r>
        <w:rPr>
          <w:lang w:val="el-GR"/>
        </w:rPr>
        <w:t xml:space="preserve"> </w:t>
      </w:r>
      <w:r w:rsidRPr="00A209FF">
        <w:rPr>
          <w:lang w:val="el-GR"/>
        </w:rPr>
        <w:t>Πληροφορικής και Επικοινωνιών που απευθύνονται σε πολίτες ή σε επιχειρήσεις (κρατικές ενισχύσεις)</w:t>
      </w:r>
      <w:r>
        <w:rPr>
          <w:lang w:val="el-GR"/>
        </w:rPr>
        <w:t xml:space="preserve"> </w:t>
      </w:r>
      <w:r w:rsidRPr="00A209FF">
        <w:rPr>
          <w:lang w:val="el-GR"/>
        </w:rPr>
        <w:t>και χρηματοδοτούνται από κάθε πηγή χρηματοδότησης, συμπεριλαμβανομένων ενδεικτικώς και όχι</w:t>
      </w:r>
      <w:r>
        <w:rPr>
          <w:lang w:val="el-GR"/>
        </w:rPr>
        <w:t xml:space="preserve"> </w:t>
      </w:r>
      <w:r w:rsidRPr="00A209FF">
        <w:rPr>
          <w:lang w:val="el-GR"/>
        </w:rPr>
        <w:t>περιοριστικώς συγχρηματοδοτούμενων προγραμμάτων, του Εθνικού Σχεδίου Ανάκαμψης και</w:t>
      </w:r>
      <w:r>
        <w:rPr>
          <w:lang w:val="el-GR"/>
        </w:rPr>
        <w:t xml:space="preserve"> </w:t>
      </w:r>
      <w:r w:rsidRPr="00A209FF">
        <w:rPr>
          <w:lang w:val="el-GR"/>
        </w:rPr>
        <w:t>Ανθεκτικότητας «Ελλάδα 2.0» ή/ και εθνικών προγραμμάτων χρηματοδοτούμενων από το</w:t>
      </w:r>
      <w:r>
        <w:rPr>
          <w:lang w:val="el-GR"/>
        </w:rPr>
        <w:t xml:space="preserve"> </w:t>
      </w:r>
      <w:r w:rsidRPr="00A209FF">
        <w:rPr>
          <w:lang w:val="el-GR"/>
        </w:rPr>
        <w:t xml:space="preserve">Πρόγραμμα Δημοσίων Επενδύσεων. </w:t>
      </w:r>
    </w:p>
    <w:p w14:paraId="43550664" w14:textId="6F24425E" w:rsidR="00FD26DD" w:rsidRPr="00FD26DD" w:rsidRDefault="00A209FF" w:rsidP="00FD26DD">
      <w:pPr>
        <w:shd w:val="clear" w:color="auto" w:fill="FFFFFF"/>
        <w:suppressAutoHyphens w:val="0"/>
        <w:spacing w:line="252" w:lineRule="auto"/>
        <w:rPr>
          <w:lang w:val="el-GR"/>
        </w:rPr>
      </w:pPr>
      <w:r w:rsidRPr="00A209FF">
        <w:rPr>
          <w:lang w:val="el-GR"/>
        </w:rPr>
        <w:t>θ) Η ανάληψη της υλοποίησης ενεργειών τεχνικής βοήθειας που χρηματοδοτούνται από κάθε πηγή</w:t>
      </w:r>
      <w:r>
        <w:rPr>
          <w:lang w:val="el-GR"/>
        </w:rPr>
        <w:t xml:space="preserve"> </w:t>
      </w:r>
      <w:r w:rsidRPr="00A209FF">
        <w:rPr>
          <w:lang w:val="el-GR"/>
        </w:rPr>
        <w:t>χρηματοδότησης, όπως ενδεικτικώς και όχι περιοριστικώς, από επιχειρησιακά προγράμματα του ΕΣΠΑ</w:t>
      </w:r>
      <w:r>
        <w:rPr>
          <w:lang w:val="el-GR"/>
        </w:rPr>
        <w:t xml:space="preserve"> </w:t>
      </w:r>
      <w:r w:rsidRPr="00A209FF">
        <w:rPr>
          <w:lang w:val="el-GR"/>
        </w:rPr>
        <w:t>ή/και από άλλα συγχρηματοδοτούμενα προγράμματα ή/και το Εθνικό Σχέδιο Ανάκαμψης και</w:t>
      </w:r>
      <w:r>
        <w:rPr>
          <w:lang w:val="el-GR"/>
        </w:rPr>
        <w:t xml:space="preserve"> </w:t>
      </w:r>
      <w:r w:rsidRPr="00A209FF">
        <w:rPr>
          <w:lang w:val="el-GR"/>
        </w:rPr>
        <w:t>Ανθεκτικότητας «Ελλάδα 2.0» ή/και εθνικά προγράμματα με πηγή χρηματοδότησης ενωσιακούς ή/και</w:t>
      </w:r>
      <w:r>
        <w:rPr>
          <w:lang w:val="el-GR"/>
        </w:rPr>
        <w:t xml:space="preserve"> </w:t>
      </w:r>
      <w:r w:rsidRPr="00A209FF">
        <w:rPr>
          <w:lang w:val="el-GR"/>
        </w:rPr>
        <w:t>εθνικούς πόρους ή/ και μέσω του Προγράμματος Δημοσίων Επενδύσεων.</w:t>
      </w:r>
      <w:r w:rsidR="00FD26DD" w:rsidRPr="00FD26DD">
        <w:rPr>
          <w:lang w:val="el-GR"/>
        </w:rPr>
        <w:t xml:space="preserve"> </w:t>
      </w:r>
    </w:p>
    <w:p w14:paraId="2FE2F8B4" w14:textId="5D12FFCA" w:rsidR="00FD26DD" w:rsidRPr="00FD26DD" w:rsidRDefault="00A209FF" w:rsidP="00A209FF">
      <w:pPr>
        <w:shd w:val="clear" w:color="auto" w:fill="FFFFFF"/>
        <w:suppressAutoHyphens w:val="0"/>
        <w:spacing w:line="252" w:lineRule="auto"/>
        <w:rPr>
          <w:lang w:val="el-GR"/>
        </w:rPr>
      </w:pPr>
      <w:r w:rsidRPr="00B32310">
        <w:rPr>
          <w:lang w:val="el-GR"/>
        </w:rPr>
        <w:t>ι)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w:t>
      </w:r>
      <w:r>
        <w:rPr>
          <w:lang w:val="el-GR"/>
        </w:rPr>
        <w:t xml:space="preserve"> </w:t>
      </w:r>
      <w:r w:rsidRPr="00A209FF">
        <w:rPr>
          <w:lang w:val="el-GR"/>
        </w:rPr>
        <w:t>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4724815C" w14:textId="31215AAC" w:rsidR="00A209FF" w:rsidRPr="00A209FF" w:rsidRDefault="00A209FF" w:rsidP="00A209FF">
      <w:pPr>
        <w:shd w:val="clear" w:color="auto" w:fill="FFFFFF"/>
        <w:suppressAutoHyphens w:val="0"/>
        <w:spacing w:line="252" w:lineRule="auto"/>
        <w:rPr>
          <w:lang w:val="el-GR"/>
        </w:rPr>
      </w:pPr>
      <w:r w:rsidRPr="00A209FF">
        <w:rPr>
          <w:lang w:val="el-GR"/>
        </w:rPr>
        <w:t>ια) Η συλλογή και επεξεργασία ποιοτικών και ποσοτικών στοιχείων για τα θέματα που σχετίζονται με</w:t>
      </w:r>
      <w:r>
        <w:rPr>
          <w:lang w:val="el-GR"/>
        </w:rPr>
        <w:t xml:space="preserve"> </w:t>
      </w:r>
      <w:r w:rsidRPr="00A209FF">
        <w:rPr>
          <w:lang w:val="el-GR"/>
        </w:rPr>
        <w:t>την πρόοδο της Ελλάδας σε θέματα κοινωνίας της πληροφορίας και ψηφιακής σύγκλισης στους τομείς</w:t>
      </w:r>
      <w:r>
        <w:rPr>
          <w:lang w:val="el-GR"/>
        </w:rPr>
        <w:t xml:space="preserve"> </w:t>
      </w:r>
      <w:r w:rsidRPr="00A209FF">
        <w:rPr>
          <w:lang w:val="el-GR"/>
        </w:rPr>
        <w:t>των τεχνολογιών πληροφορικής και ηλεκτρονικών επικοινωνιών, καθώς και σε άλλους τομείς, η</w:t>
      </w:r>
      <w:r>
        <w:rPr>
          <w:lang w:val="el-GR"/>
        </w:rPr>
        <w:t xml:space="preserve"> </w:t>
      </w:r>
      <w:r w:rsidRPr="00A209FF">
        <w:rPr>
          <w:lang w:val="el-GR"/>
        </w:rPr>
        <w:t xml:space="preserve">εξέλιξη των οποίων διέπεται από τεχνολογίες πληροφορικής και ηλεκτρονικών επικοινωνιών. </w:t>
      </w:r>
    </w:p>
    <w:p w14:paraId="535FECE4" w14:textId="0232CD6C" w:rsidR="00A209FF" w:rsidRPr="00A209FF" w:rsidRDefault="00A209FF" w:rsidP="00A209FF">
      <w:pPr>
        <w:shd w:val="clear" w:color="auto" w:fill="FFFFFF"/>
        <w:suppressAutoHyphens w:val="0"/>
        <w:spacing w:line="252" w:lineRule="auto"/>
        <w:rPr>
          <w:lang w:val="el-GR"/>
        </w:rPr>
      </w:pPr>
      <w:r w:rsidRPr="00A209FF">
        <w:rPr>
          <w:lang w:val="el-GR"/>
        </w:rPr>
        <w:lastRenderedPageBreak/>
        <w:t>ιβ) Η διάχυση βέλτιστων πρακτικών και η συμμετοχή σε διεθνείς οργανισμούς και έργα, που</w:t>
      </w:r>
      <w:r>
        <w:rPr>
          <w:lang w:val="el-GR"/>
        </w:rPr>
        <w:t xml:space="preserve"> </w:t>
      </w:r>
      <w:r w:rsidRPr="00A209FF">
        <w:rPr>
          <w:lang w:val="el-GR"/>
        </w:rPr>
        <w:t xml:space="preserve">σχετίζονται με τους παραπάνω τομείς, καθώς και η κατάρτιση σχετικών μελετών και προτάσεων </w:t>
      </w:r>
      <w:r>
        <w:rPr>
          <w:lang w:val="el-GR"/>
        </w:rPr>
        <w:t xml:space="preserve">προς </w:t>
      </w:r>
      <w:r w:rsidRPr="00A209FF">
        <w:rPr>
          <w:lang w:val="el-GR"/>
        </w:rPr>
        <w:t xml:space="preserve">την πολιτεία και κάθε άλλο ενδιαφερόμενο. </w:t>
      </w:r>
    </w:p>
    <w:p w14:paraId="1BE556A1" w14:textId="3E779208" w:rsidR="00556A23" w:rsidRPr="00252498" w:rsidRDefault="00A209FF" w:rsidP="00047C57">
      <w:pPr>
        <w:rPr>
          <w:rFonts w:eastAsia="SimSun"/>
          <w:lang w:val="el-GR"/>
        </w:rPr>
      </w:pPr>
      <w:r w:rsidRPr="00A209FF">
        <w:rPr>
          <w:lang w:val="el-GR"/>
        </w:rPr>
        <w:t>ιγ) Η λειτουργία ως φορέα του άρθρου 13Α του ν. 4310/2014 (Α’ 258).</w:t>
      </w:r>
    </w:p>
    <w:p w14:paraId="483920F3" w14:textId="3EB93175" w:rsidR="00556A23" w:rsidRPr="00FD26DD" w:rsidRDefault="00FD26DD">
      <w:pPr>
        <w:pStyle w:val="5"/>
        <w:numPr>
          <w:ilvl w:val="2"/>
          <w:numId w:val="13"/>
        </w:numPr>
        <w:rPr>
          <w:rFonts w:eastAsia="SimSun" w:cs="Tahoma"/>
          <w:bCs/>
          <w:lang w:val="el-GR"/>
        </w:rPr>
      </w:pPr>
      <w:bookmarkStart w:id="421" w:name="_Ref55370267"/>
      <w:bookmarkStart w:id="422" w:name="_Toc189047356"/>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21"/>
      <w:bookmarkEnd w:id="422"/>
    </w:p>
    <w:p w14:paraId="4AF613DC" w14:textId="1038216F" w:rsidR="007C3D4C" w:rsidRPr="007C3D4C" w:rsidRDefault="007C3D4C" w:rsidP="007C3D4C">
      <w:pPr>
        <w:spacing w:line="252" w:lineRule="auto"/>
        <w:rPr>
          <w:color w:val="000000" w:themeColor="text1"/>
          <w:lang w:val="el-GR"/>
        </w:rPr>
      </w:pPr>
      <w:bookmarkStart w:id="423"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11B84E3A" w14:textId="77777777" w:rsidR="00047C57" w:rsidRPr="00FD26DD" w:rsidRDefault="00047C57" w:rsidP="00047C57">
      <w:pPr>
        <w:rPr>
          <w:rFonts w:eastAsia="SimSun"/>
          <w:lang w:val="el-GR"/>
        </w:rPr>
      </w:pPr>
    </w:p>
    <w:p w14:paraId="0E32BCF2" w14:textId="77777777" w:rsidR="00556A23" w:rsidRPr="003329FF" w:rsidRDefault="00556A23">
      <w:pPr>
        <w:pStyle w:val="5"/>
        <w:numPr>
          <w:ilvl w:val="2"/>
          <w:numId w:val="13"/>
        </w:numPr>
        <w:rPr>
          <w:rFonts w:eastAsia="SimSun" w:cs="Tahoma"/>
          <w:bCs/>
          <w:lang w:val="el-GR"/>
        </w:rPr>
      </w:pPr>
      <w:bookmarkStart w:id="424" w:name="_Ref122691609"/>
      <w:bookmarkStart w:id="425" w:name="_Toc189047357"/>
      <w:r w:rsidRPr="003329FF">
        <w:rPr>
          <w:rFonts w:eastAsia="SimSun" w:cs="Tahoma"/>
          <w:bCs/>
          <w:lang w:val="el-GR"/>
        </w:rPr>
        <w:t>Όργανα &amp; Επιτροπές Παρακολούθησης, Διακυβέρνησης και Ελέγχου του Έργου</w:t>
      </w:r>
      <w:bookmarkEnd w:id="423"/>
      <w:bookmarkEnd w:id="424"/>
      <w:bookmarkEnd w:id="425"/>
    </w:p>
    <w:p w14:paraId="4B8735FA" w14:textId="260699B6"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0"/>
        </w:numPr>
        <w:ind w:left="0" w:firstLine="6"/>
        <w:rPr>
          <w:b/>
          <w:bCs/>
          <w:lang w:val="el-GR"/>
        </w:rPr>
      </w:pPr>
      <w:r w:rsidRPr="000A1F30">
        <w:rPr>
          <w:b/>
          <w:bCs/>
          <w:lang w:val="el-GR"/>
        </w:rPr>
        <w:t>Επιτροπή Εποπτείας Προγραμματικής Συμφωνίας (ΕΕΠΣ)</w:t>
      </w:r>
    </w:p>
    <w:p w14:paraId="20293FF7"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3"/>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3"/>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3"/>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3"/>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76253D53" w:rsidR="00E0686B" w:rsidRPr="000A1F30" w:rsidRDefault="00E0686B">
      <w:pPr>
        <w:pStyle w:val="aff"/>
        <w:numPr>
          <w:ilvl w:val="0"/>
          <w:numId w:val="10"/>
        </w:numPr>
        <w:ind w:left="0" w:firstLine="6"/>
        <w:rPr>
          <w:b/>
          <w:bCs/>
        </w:rPr>
      </w:pPr>
      <w:r w:rsidRPr="000A1F30">
        <w:rPr>
          <w:b/>
          <w:bCs/>
        </w:rPr>
        <w:t>Επιτροπή Παρακολούθησης Έργου (ΕΠ</w:t>
      </w:r>
      <w:r w:rsidR="007902BB">
        <w:rPr>
          <w:b/>
          <w:bCs/>
          <w:lang w:val="el-GR"/>
        </w:rPr>
        <w:t>κ</w:t>
      </w:r>
      <w:r w:rsidRPr="000A1F30">
        <w:rPr>
          <w:b/>
          <w:bCs/>
        </w:rPr>
        <w:t>Ε)</w:t>
      </w:r>
    </w:p>
    <w:p w14:paraId="206E0809" w14:textId="402C6668"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w:t>
      </w:r>
      <w:r w:rsidR="007902BB">
        <w:rPr>
          <w:lang w:val="el-GR"/>
        </w:rPr>
        <w:t>κ</w:t>
      </w:r>
      <w:r w:rsidRPr="000A1F30">
        <w:rPr>
          <w:lang w:val="el-GR"/>
        </w:rPr>
        <w:t>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54DC424A" w:rsidR="00E0686B" w:rsidRPr="000A1F30" w:rsidRDefault="00E0686B">
      <w:pPr>
        <w:pStyle w:val="aff"/>
        <w:numPr>
          <w:ilvl w:val="0"/>
          <w:numId w:val="10"/>
        </w:numPr>
        <w:ind w:left="0" w:firstLine="6"/>
        <w:rPr>
          <w:b/>
          <w:bCs/>
          <w:lang w:val="el-GR"/>
        </w:rPr>
      </w:pPr>
      <w:r w:rsidRPr="000A1F30">
        <w:rPr>
          <w:b/>
          <w:bCs/>
          <w:lang w:val="el-GR"/>
        </w:rPr>
        <w:t>Επιτροπή Παραλαβής Έργου (ΕΠ</w:t>
      </w:r>
      <w:r w:rsidR="007902BB">
        <w:rPr>
          <w:b/>
          <w:bCs/>
          <w:lang w:val="el-GR"/>
        </w:rPr>
        <w:t>β</w:t>
      </w:r>
      <w:r w:rsidRPr="000A1F30">
        <w:rPr>
          <w:b/>
          <w:bCs/>
          <w:lang w:val="el-GR"/>
        </w:rPr>
        <w:t>Ε)</w:t>
      </w:r>
    </w:p>
    <w:p w14:paraId="7E8DE28B" w14:textId="790A033B"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w:t>
      </w:r>
      <w:r w:rsidR="007902BB">
        <w:rPr>
          <w:lang w:val="el-GR"/>
        </w:rPr>
        <w:t>β</w:t>
      </w:r>
      <w:r w:rsidRPr="000A1F30">
        <w:rPr>
          <w:lang w:val="el-GR"/>
        </w:rPr>
        <w:t>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4A2F4E45" w14:textId="77777777" w:rsidR="00BD0298" w:rsidRPr="00EF2204" w:rsidRDefault="00BD0298" w:rsidP="00EF2204">
      <w:pPr>
        <w:rPr>
          <w:rFonts w:eastAsia="SimSun"/>
          <w:lang w:val="el-GR"/>
        </w:rPr>
      </w:pPr>
    </w:p>
    <w:p w14:paraId="13DA97C4" w14:textId="77777777" w:rsidR="00556A23" w:rsidRDefault="00556A23">
      <w:pPr>
        <w:pStyle w:val="3"/>
        <w:numPr>
          <w:ilvl w:val="0"/>
          <w:numId w:val="21"/>
        </w:numPr>
        <w:rPr>
          <w:lang w:val="el-GR"/>
        </w:rPr>
      </w:pPr>
      <w:bookmarkStart w:id="426" w:name="_Ref40953149"/>
      <w:bookmarkStart w:id="427" w:name="_Toc97194338"/>
      <w:bookmarkStart w:id="428" w:name="_Toc97194472"/>
      <w:bookmarkStart w:id="429" w:name="_Toc189047358"/>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26"/>
      <w:r w:rsidR="00A22261">
        <w:rPr>
          <w:lang w:val="el-GR"/>
        </w:rPr>
        <w:t>ύμβασης</w:t>
      </w:r>
      <w:bookmarkEnd w:id="427"/>
      <w:bookmarkEnd w:id="428"/>
      <w:bookmarkEnd w:id="429"/>
    </w:p>
    <w:p w14:paraId="43FD06DB" w14:textId="77777777" w:rsidR="00BD0298" w:rsidRPr="00BD0298" w:rsidRDefault="00BD0298" w:rsidP="00370D99">
      <w:pPr>
        <w:rPr>
          <w:lang w:val="el-GR"/>
        </w:rPr>
      </w:pPr>
      <w:bookmarkStart w:id="430" w:name="_Toc97195373"/>
      <w:bookmarkStart w:id="431" w:name="_Toc97195542"/>
      <w:bookmarkEnd w:id="430"/>
      <w:bookmarkEnd w:id="431"/>
    </w:p>
    <w:p w14:paraId="6F2E3FD2" w14:textId="406B73C9" w:rsidR="00C15B52" w:rsidRDefault="00346ADE">
      <w:pPr>
        <w:pStyle w:val="4"/>
        <w:numPr>
          <w:ilvl w:val="1"/>
          <w:numId w:val="21"/>
        </w:numPr>
        <w:ind w:hanging="306"/>
        <w:rPr>
          <w:rFonts w:cs="Tahoma"/>
          <w:szCs w:val="22"/>
          <w:lang w:val="el-GR"/>
        </w:rPr>
      </w:pPr>
      <w:bookmarkStart w:id="432" w:name="_Toc97195374"/>
      <w:bookmarkStart w:id="433" w:name="_Toc97195543"/>
      <w:bookmarkStart w:id="434" w:name="_Ref122694908"/>
      <w:bookmarkStart w:id="435" w:name="_Toc189047359"/>
      <w:bookmarkEnd w:id="432"/>
      <w:bookmarkEnd w:id="433"/>
      <w:r>
        <w:rPr>
          <w:rFonts w:cs="Tahoma"/>
          <w:szCs w:val="22"/>
          <w:lang w:val="el-GR"/>
        </w:rPr>
        <w:lastRenderedPageBreak/>
        <w:t>ΠΕΡΙΒΑΛΛΟΝ ΤΟΥ ΕΡΓΟΥ</w:t>
      </w:r>
      <w:bookmarkEnd w:id="434"/>
      <w:bookmarkEnd w:id="435"/>
    </w:p>
    <w:p w14:paraId="5FCF84AA" w14:textId="6F4E663C" w:rsidR="0009671D" w:rsidRPr="0009671D" w:rsidRDefault="00915939" w:rsidP="0009671D">
      <w:pPr>
        <w:rPr>
          <w:rFonts w:eastAsia="SimSun"/>
          <w:lang w:val="el-GR"/>
        </w:rPr>
      </w:pPr>
      <w:r w:rsidRPr="009E58E5">
        <w:rPr>
          <w:rFonts w:eastAsia="SimSun"/>
          <w:lang w:val="el-GR"/>
        </w:rPr>
        <w:t xml:space="preserve">Αντικείμενο του </w:t>
      </w:r>
      <w:r w:rsidR="005C6FAD">
        <w:rPr>
          <w:rFonts w:eastAsia="SimSun"/>
          <w:lang w:val="el-GR"/>
        </w:rPr>
        <w:t>έργου</w:t>
      </w:r>
      <w:r w:rsidRPr="009E58E5">
        <w:rPr>
          <w:rFonts w:eastAsia="SimSun"/>
          <w:lang w:val="el-GR"/>
        </w:rPr>
        <w:t xml:space="preserve"> «</w:t>
      </w:r>
      <w:r w:rsidR="0009671D" w:rsidRPr="0009671D">
        <w:rPr>
          <w:rFonts w:eastAsia="SimSun"/>
          <w:lang w:val="el-GR"/>
        </w:rPr>
        <w:t>YOUTH PASS</w:t>
      </w:r>
      <w:r w:rsidRPr="009E58E5">
        <w:rPr>
          <w:rFonts w:eastAsia="SimSun"/>
          <w:lang w:val="el-GR"/>
        </w:rPr>
        <w:t xml:space="preserve">» </w:t>
      </w:r>
      <w:r w:rsidR="0009671D" w:rsidRPr="0009671D">
        <w:rPr>
          <w:rFonts w:eastAsia="SimSun"/>
          <w:lang w:val="el-GR"/>
        </w:rPr>
        <w:t xml:space="preserve">αποτελεί η παροχή οικονομικής διευκόλυνσης, από τον κρατικό προϋπολογισμό, σε νέους δεκαοκτώ (18) και δεκαεννέα (19) ετών, με τη μορφή ψηφιακής χρεωστικής κάρτας, για την πραγματοποίηση αγορών ή τη λήψη υπηρεσιών από επιχειρήσεις που δραστηριοποιούνται στους τομείς του πολιτισμού, του τουρισμού και των μεταφορών. Η εν λόγω οικονομική διευκόλυνση ορίζεται στο ποσό των εκατόν πενήντα (150) ευρώ και παρέχεται από το έτος 2023 και εξής, όπως ορίζεται στην παρ. 1 του αρ. 47 του Ν. 5045/2023. </w:t>
      </w:r>
    </w:p>
    <w:p w14:paraId="16DDBB0E" w14:textId="564DCAD5" w:rsidR="0009671D" w:rsidRPr="0009671D" w:rsidRDefault="0009671D" w:rsidP="0009671D">
      <w:pPr>
        <w:rPr>
          <w:rFonts w:eastAsia="SimSun"/>
          <w:lang w:val="el-GR"/>
        </w:rPr>
      </w:pPr>
      <w:r w:rsidRPr="0009671D">
        <w:rPr>
          <w:rFonts w:eastAsia="SimSun"/>
          <w:lang w:val="el-GR"/>
        </w:rPr>
        <w:t xml:space="preserve">Ως Δικαιούχοι της οικονομικής διευκόλυνσης είναι φυσικά πρόσωπα, φορολογικοί κάτοικοι Ελλάδας που έχουν συμπληρώσει το δέκατο όγδοο (18ο) ή δέκατο ένατο (19ο) έτος ηλικίας τους εντός του προηγούμενου από την αίτηση έτους, ενώ δεν έχουν συμπληρώσει το εικοστό (20ο) και πέρα έτος της ηλικίας τους εντός του προηγούμενου από την αίτηση έτους. </w:t>
      </w:r>
    </w:p>
    <w:p w14:paraId="4CAC8399" w14:textId="016B2845" w:rsidR="0009671D" w:rsidRPr="0009671D" w:rsidRDefault="0009671D" w:rsidP="0009671D">
      <w:pPr>
        <w:rPr>
          <w:rFonts w:eastAsia="SimSun"/>
          <w:lang w:val="el-GR"/>
        </w:rPr>
      </w:pPr>
      <w:r w:rsidRPr="0009671D">
        <w:rPr>
          <w:rFonts w:eastAsia="SimSun"/>
          <w:lang w:val="el-GR"/>
        </w:rPr>
        <w:t>Η οικονομική διευκόλυνση πιστώνεται στον δικαιούχο, από την «Κοινωνία της Πληροφορίας Μονοπρόσωπη Α.Ε.» (ΚτΠ Μ.Α.Ε.) μέσω ειδικής εφαρμογής της Ενιαίας Ψηφιακής Πύλης της Δημόσιας Διοίκησης που δημιουργείται από την ΚτΠ Μ.Α.Ε., σε ψηφιακή χρεωστική κάρτα, που εκδίδεται ειδικά για τον σκοπό αυτόν από πιστωτικό ίδρυμα ή χρηματοπιστωτικό οργανισμό, κατά την έννοια των παρ. 2 και 3 του άρθρου 3 του ν. 4557/2018 (Α 139).</w:t>
      </w:r>
    </w:p>
    <w:p w14:paraId="148AFE81" w14:textId="06F49F35" w:rsidR="0009671D" w:rsidRPr="0009671D" w:rsidRDefault="0009671D" w:rsidP="0009671D">
      <w:pPr>
        <w:rPr>
          <w:rFonts w:eastAsia="SimSun"/>
          <w:lang w:val="el-GR"/>
        </w:rPr>
      </w:pPr>
      <w:r w:rsidRPr="0009671D">
        <w:rPr>
          <w:rFonts w:eastAsia="SimSun"/>
          <w:lang w:val="el-GR"/>
        </w:rPr>
        <w:t xml:space="preserve">Ο δικαιούχος του Προγράμματος αφού αυθεντικοποιηθεί με τους προσωπικούς κωδικούς του – διαπιστευτήρια της Γενικής Γραμματείας Πληροφοριακών Συστημάτων Δημόσιας Διοίκησης του Υπουργείου Ψηφιακής Διακυβέρνησης, εισέρχεται στην ειδική εφαρμογή του συστήματος και αιτείται την έκδοση ψηφιακής χρεωστικής κάρτας. Κατά την είσοδο στην εφαρμογή, ο δικαιούχος θα πρέπει να καταχωρήσει στα κατάλληλα πεδία που εμφανίζονται από το σύστημα τα στοιχεία επικοινωνίας του και ειδικότερα τη διεύθυνση ηλεκτρονικού ταχυδρομείου, τον αριθμό του κινητού του τηλεφώνου και το πιστωτικό ίδρυμα που επιλέγει για την έκδοση της ψηφιακής χρεωστικής κάρτας. </w:t>
      </w:r>
    </w:p>
    <w:p w14:paraId="227EFF12" w14:textId="723E17BB" w:rsidR="00915939" w:rsidRDefault="0009671D" w:rsidP="0009671D">
      <w:pPr>
        <w:rPr>
          <w:rFonts w:eastAsia="SimSun"/>
          <w:lang w:val="el-GR"/>
        </w:rPr>
      </w:pPr>
      <w:r w:rsidRPr="0009671D">
        <w:rPr>
          <w:rFonts w:eastAsia="SimSun"/>
          <w:lang w:val="el-GR"/>
        </w:rPr>
        <w:t>Μετά την ολοκλήρωση της αίτησης του δικαιούχου και εφόσον πληρούνται οι προϋποθέσεις συμμετοχής του στο Πρόγραμμα, διαβιβάζονται αποκλειστικά και μόνο για τον σκοπό του Προγράμματος, στα χρηματοπιστωτικά ιδρύματα/οργανισμούς τα στοιχεία του δικαιούχου και, ιδίως, το όνομα, το επώνυμο, η διεύθυνση ηλεκτρονικού ταχυδρομείου, ο αριθμός κινητού τηλεφώνου, τα οποία είναι απαραίτητα για την έκδοση της ψηφιακής χρεωστικής κάρτας. Η ψηφιακή χρεωστική κάρτα του δικαιούχου παραμένει ενεργοποιημένη για δύο (2) έτη από τον επόμενο μήνα της έκδοσής της, μετά την πάροδο των οποίων τα χρηματοπιστωτικά ιδρύματα/οργανισμοί υποχρεούνται άμεσα να την απενεργοποιήσουν.</w:t>
      </w:r>
      <w:r w:rsidR="00915939" w:rsidRPr="009E58E5">
        <w:rPr>
          <w:rFonts w:eastAsia="SimSun"/>
          <w:lang w:val="el-GR"/>
        </w:rPr>
        <w:t xml:space="preserve"> </w:t>
      </w:r>
    </w:p>
    <w:p w14:paraId="53215107" w14:textId="03C61070" w:rsidR="00BD0A76" w:rsidRPr="00BD0A76" w:rsidRDefault="00BD0A76" w:rsidP="0009671D">
      <w:pPr>
        <w:rPr>
          <w:rFonts w:eastAsia="SimSun"/>
          <w:b/>
          <w:bCs/>
          <w:lang w:val="el-GR"/>
        </w:rPr>
      </w:pPr>
      <w:r>
        <w:rPr>
          <w:rFonts w:eastAsia="SimSun"/>
          <w:lang w:val="el-GR"/>
        </w:rPr>
        <w:t xml:space="preserve">Η διαδικασία αίτησης για έκδοση ψηφιακής χρεωστικής κάρτας θα πρέπει να μπορεί να πραγματοποιηθεί και μέσω των Κέντρων Εξυπηρέτησης Πολιτών (Κ.Ε.Π.) από πιστοποιημένο υπάλληλο. Ο υπάλληλος του Κ.Ε.Π. εισέρχεται στην ειδική εφαρμογή κατόπιν αυθεντικοποίησής του με χρήση </w:t>
      </w:r>
      <w:r w:rsidRPr="00BD0A76">
        <w:rPr>
          <w:rFonts w:eastAsia="SimSun"/>
          <w:lang w:val="el-GR"/>
        </w:rPr>
        <w:t>των «Κωδικών Δημόσιας Διοίκησης» της Γ.Γ.Π.Σ.Ψ.Δ. του Υπουργείου Ψηφιακής Διακυβέρνησης, σύμφωνα με την υπό στοιχεία 29810 ΕΞ 2020 απόφασης του Υπουργού Επικρατείας (Β΄4798)</w:t>
      </w:r>
      <w:r>
        <w:rPr>
          <w:rFonts w:eastAsia="SimSun"/>
          <w:lang w:val="el-GR"/>
        </w:rPr>
        <w:t xml:space="preserve"> και συμπληρώνει στα πεδία του συστήματος (α) </w:t>
      </w:r>
      <w:r w:rsidRPr="00BD0A76">
        <w:rPr>
          <w:rFonts w:eastAsia="SimSun"/>
          <w:lang w:val="el-GR"/>
        </w:rPr>
        <w:t>τον Αριθμό Φορολογικού Μητρώου (Α.Φ.Μ.) του φυσικού προσώπου, (</w:t>
      </w:r>
      <w:r>
        <w:rPr>
          <w:rFonts w:eastAsia="SimSun"/>
          <w:lang w:val="el-GR"/>
        </w:rPr>
        <w:t xml:space="preserve">β) </w:t>
      </w:r>
      <w:r w:rsidRPr="00BD0A76">
        <w:rPr>
          <w:rFonts w:eastAsia="SimSun"/>
          <w:lang w:val="el-GR"/>
        </w:rPr>
        <w:t>τα στοιχεία επικοινωνίας του φυσικού προσώπου, και ειδικότερα τη διεύθυνση ηλεκτρονικού ταχυδρομείου και τον αριθμό του κινητού τηλεφώνου</w:t>
      </w:r>
      <w:r>
        <w:rPr>
          <w:rFonts w:eastAsia="SimSun"/>
          <w:lang w:val="el-GR"/>
        </w:rPr>
        <w:t xml:space="preserve"> και (γ) το </w:t>
      </w:r>
      <w:r w:rsidR="00650ACC">
        <w:rPr>
          <w:rFonts w:eastAsia="SimSun"/>
          <w:lang w:val="el-GR"/>
        </w:rPr>
        <w:t>χρηματο</w:t>
      </w:r>
      <w:r>
        <w:rPr>
          <w:rFonts w:eastAsia="SimSun"/>
          <w:lang w:val="el-GR"/>
        </w:rPr>
        <w:t>πιστωτικό ίδρυμα</w:t>
      </w:r>
      <w:r w:rsidR="00650ACC">
        <w:rPr>
          <w:rFonts w:eastAsia="SimSun"/>
          <w:lang w:val="el-GR"/>
        </w:rPr>
        <w:t xml:space="preserve">. </w:t>
      </w:r>
      <w:r>
        <w:rPr>
          <w:rFonts w:eastAsia="SimSun"/>
          <w:lang w:val="el-GR"/>
        </w:rPr>
        <w:t xml:space="preserve"> </w:t>
      </w:r>
    </w:p>
    <w:p w14:paraId="267F40AB" w14:textId="35CB28D0" w:rsidR="00F5475A" w:rsidRPr="00F5475A" w:rsidRDefault="00643D22" w:rsidP="009E58E5">
      <w:pPr>
        <w:rPr>
          <w:rFonts w:eastAsia="Calibri"/>
          <w:lang w:val="el-GR"/>
        </w:rPr>
      </w:pPr>
      <w:r w:rsidRPr="00B32310">
        <w:rPr>
          <w:rFonts w:eastAsia="SimSun"/>
          <w:lang w:val="el-GR"/>
        </w:rPr>
        <w:t xml:space="preserve">Η παρούσα </w:t>
      </w:r>
      <w:r>
        <w:rPr>
          <w:rFonts w:eastAsia="SimSun"/>
          <w:lang w:val="el-GR"/>
        </w:rPr>
        <w:t>διακήρυξη</w:t>
      </w:r>
      <w:r w:rsidRPr="00B32310">
        <w:rPr>
          <w:rFonts w:eastAsia="SimSun"/>
          <w:lang w:val="el-GR"/>
        </w:rPr>
        <w:t xml:space="preserve"> αφορά στην παροχή υπηρεσιών </w:t>
      </w:r>
      <w:r w:rsidR="00D55A34">
        <w:rPr>
          <w:rFonts w:eastAsia="SimSun"/>
          <w:lang w:val="el-GR"/>
        </w:rPr>
        <w:t>επέκτασης και υποστήριξης</w:t>
      </w:r>
      <w:r w:rsidRPr="00643D22">
        <w:rPr>
          <w:rFonts w:eastAsia="SimSun"/>
          <w:lang w:val="el-GR"/>
        </w:rPr>
        <w:t xml:space="preserve"> της παραγωγικής λειτουργίας της </w:t>
      </w:r>
      <w:r>
        <w:rPr>
          <w:rFonts w:eastAsia="SimSun"/>
          <w:lang w:val="el-GR"/>
        </w:rPr>
        <w:t xml:space="preserve">υφιστάμενης </w:t>
      </w:r>
      <w:r w:rsidRPr="00643D22">
        <w:rPr>
          <w:rFonts w:eastAsia="SimSun"/>
          <w:lang w:val="el-GR"/>
        </w:rPr>
        <w:t>Ψηφιακής Πλατφόρμας του Προγράμματος «Υποστηρικτικά μέτρα των νέων ηλικίας δεκαοκτώ (18) και δεκαεννέα (19) ετών» (“YOUTH PASS”)</w:t>
      </w:r>
      <w:r w:rsidRPr="00B32310">
        <w:rPr>
          <w:rFonts w:eastAsia="SimSun"/>
          <w:lang w:val="el-GR"/>
        </w:rPr>
        <w:t>.</w:t>
      </w:r>
    </w:p>
    <w:p w14:paraId="5CFCD26E" w14:textId="77777777" w:rsidR="00BD0298" w:rsidRPr="00BD0298" w:rsidRDefault="00BD0298" w:rsidP="00370D99">
      <w:pPr>
        <w:rPr>
          <w:lang w:val="el-GR"/>
        </w:rPr>
      </w:pPr>
    </w:p>
    <w:p w14:paraId="6A219BC0" w14:textId="5F300B07" w:rsidR="00BD0298" w:rsidRPr="00EF2204" w:rsidRDefault="00BD0298">
      <w:pPr>
        <w:pStyle w:val="4"/>
        <w:numPr>
          <w:ilvl w:val="1"/>
          <w:numId w:val="21"/>
        </w:numPr>
        <w:ind w:hanging="306"/>
        <w:rPr>
          <w:rFonts w:cs="Tahoma"/>
          <w:szCs w:val="22"/>
          <w:lang w:val="el-GR"/>
        </w:rPr>
      </w:pPr>
      <w:bookmarkStart w:id="436" w:name="_Toc97194339"/>
      <w:bookmarkStart w:id="437" w:name="_Ref97199271"/>
      <w:bookmarkStart w:id="438" w:name="_Ref122694847"/>
      <w:bookmarkStart w:id="439" w:name="_Ref122695017"/>
      <w:bookmarkStart w:id="440" w:name="_Toc189047360"/>
      <w:r w:rsidRPr="00EF2204">
        <w:rPr>
          <w:rFonts w:cs="Tahoma"/>
          <w:szCs w:val="22"/>
          <w:lang w:val="el-GR"/>
        </w:rPr>
        <w:lastRenderedPageBreak/>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36"/>
      <w:bookmarkEnd w:id="437"/>
      <w:bookmarkEnd w:id="438"/>
      <w:bookmarkEnd w:id="439"/>
      <w:bookmarkEnd w:id="440"/>
      <w:r w:rsidR="00B256BC">
        <w:rPr>
          <w:rFonts w:cs="Tahoma"/>
          <w:szCs w:val="22"/>
          <w:lang w:val="el-GR"/>
        </w:rPr>
        <w:t xml:space="preserve"> </w:t>
      </w:r>
    </w:p>
    <w:p w14:paraId="06377C6F" w14:textId="236055A0" w:rsidR="00A352B5" w:rsidRPr="00A352B5" w:rsidRDefault="00A352B5" w:rsidP="00A352B5">
      <w:pPr>
        <w:rPr>
          <w:lang w:val="el-GR"/>
        </w:rPr>
      </w:pPr>
      <w:r w:rsidRPr="00A352B5">
        <w:rPr>
          <w:lang w:val="el-GR"/>
        </w:rPr>
        <w:t xml:space="preserve">Αντικείμενο της σύμβασης είναι </w:t>
      </w:r>
      <w:r w:rsidR="00D55A34">
        <w:rPr>
          <w:lang w:val="el-GR"/>
        </w:rPr>
        <w:t>η επέκταση και υποστήριξη</w:t>
      </w:r>
      <w:r w:rsidRPr="00A352B5">
        <w:rPr>
          <w:lang w:val="el-GR"/>
        </w:rPr>
        <w:t xml:space="preserve"> του Συστήματος που </w:t>
      </w:r>
      <w:r w:rsidR="00D55A34">
        <w:rPr>
          <w:lang w:val="el-GR"/>
        </w:rPr>
        <w:t>έχει αναπτυχθεί για</w:t>
      </w:r>
      <w:r w:rsidRPr="00A352B5">
        <w:rPr>
          <w:lang w:val="el-GR"/>
        </w:rPr>
        <w:t xml:space="preserve"> την χορήγηση της οικονομικής διευκόλυνσης ύψους εκατόν πενήντα (150) ευρώ από τον κρατικό προϋπολογισμό σε νέους δεκαοκτώ (18) και δεκαεννέα (19) ετών. </w:t>
      </w:r>
      <w:r w:rsidR="00026995">
        <w:rPr>
          <w:lang w:val="el-GR"/>
        </w:rPr>
        <w:t>Οι υπηρεσίες επέκτασης</w:t>
      </w:r>
      <w:r w:rsidR="0082781B">
        <w:rPr>
          <w:lang w:val="el-GR"/>
        </w:rPr>
        <w:t xml:space="preserve"> αφορούν</w:t>
      </w:r>
      <w:r w:rsidR="00026995">
        <w:rPr>
          <w:lang w:val="el-GR"/>
        </w:rPr>
        <w:t xml:space="preserve"> νέες απαιτήσεις του Προγράμματος που θα προκύψουν, όπως ενδεικτικά </w:t>
      </w:r>
      <w:r w:rsidR="0082781B">
        <w:rPr>
          <w:lang w:val="el-GR"/>
        </w:rPr>
        <w:t xml:space="preserve">η δημιουργία </w:t>
      </w:r>
      <w:r w:rsidR="0082781B" w:rsidRPr="0082781B">
        <w:rPr>
          <w:lang w:val="el-GR"/>
        </w:rPr>
        <w:t>eligibility service</w:t>
      </w:r>
      <w:r w:rsidR="007A5D6B" w:rsidRPr="00B32310">
        <w:rPr>
          <w:lang w:val="el-GR"/>
        </w:rPr>
        <w:t>,</w:t>
      </w:r>
      <w:r w:rsidR="0082781B">
        <w:rPr>
          <w:lang w:val="el-GR"/>
        </w:rPr>
        <w:t xml:space="preserve"> το οποίο θα ελέγχει αν ο πολίτης είναι δικαιούχος του Προγράμματος</w:t>
      </w:r>
      <w:r w:rsidR="007A5D6B" w:rsidRPr="00B32310">
        <w:rPr>
          <w:lang w:val="el-GR"/>
        </w:rPr>
        <w:t xml:space="preserve">, </w:t>
      </w:r>
      <w:r w:rsidR="007A5D6B">
        <w:rPr>
          <w:lang w:val="el-GR"/>
        </w:rPr>
        <w:t xml:space="preserve">προκειμένου να </w:t>
      </w:r>
      <w:r w:rsidR="00B5588C">
        <w:rPr>
          <w:lang w:val="el-GR"/>
        </w:rPr>
        <w:t>χρησιμοποιηθεί σε τρίτους για προωθητικές ενέργειες</w:t>
      </w:r>
      <w:r w:rsidR="0082781B">
        <w:rPr>
          <w:lang w:val="el-GR"/>
        </w:rPr>
        <w:t xml:space="preserve">. </w:t>
      </w:r>
      <w:r w:rsidR="00D55A34">
        <w:rPr>
          <w:lang w:val="el-GR"/>
        </w:rPr>
        <w:t xml:space="preserve">Οι υπηρεσίες </w:t>
      </w:r>
      <w:r w:rsidR="00806F8F">
        <w:rPr>
          <w:lang w:val="el-GR"/>
        </w:rPr>
        <w:t>υποστήριξης</w:t>
      </w:r>
      <w:r w:rsidR="00D55A34">
        <w:rPr>
          <w:lang w:val="el-GR"/>
        </w:rPr>
        <w:t xml:space="preserve"> περιλαμβάνουν στο σύνολό τους τις παρακάτω λειτουργικότητες του υφιστάμενου</w:t>
      </w:r>
      <w:r w:rsidRPr="00A352B5">
        <w:rPr>
          <w:lang w:val="el-GR"/>
        </w:rPr>
        <w:t xml:space="preserve"> </w:t>
      </w:r>
      <w:r w:rsidR="00D55A34">
        <w:rPr>
          <w:lang w:val="el-GR"/>
        </w:rPr>
        <w:t>συστήματος</w:t>
      </w:r>
      <w:r w:rsidRPr="00A352B5">
        <w:rPr>
          <w:lang w:val="el-GR"/>
        </w:rPr>
        <w:t>:</w:t>
      </w:r>
    </w:p>
    <w:p w14:paraId="2D17956E" w14:textId="27BA8943" w:rsidR="00A352B5" w:rsidRPr="00A352B5" w:rsidRDefault="00A352B5" w:rsidP="00A352B5">
      <w:pPr>
        <w:rPr>
          <w:lang w:val="el-GR"/>
        </w:rPr>
      </w:pPr>
      <w:r w:rsidRPr="00A352B5">
        <w:rPr>
          <w:lang w:val="el-GR"/>
        </w:rPr>
        <w:t>Μέσω του συστήματος οι δικαιούχοι θα υποβάλουν αίτηση, μέχρι την ημερομηνία που ορίζεται στην ΚΥΑ του Προγράμματος</w:t>
      </w:r>
      <w:r w:rsidR="00026995">
        <w:rPr>
          <w:lang w:val="el-GR"/>
        </w:rPr>
        <w:t>, ως ισχύει</w:t>
      </w:r>
      <w:r w:rsidRPr="00A352B5">
        <w:rPr>
          <w:lang w:val="el-GR"/>
        </w:rPr>
        <w:t>, όπως αυτή προβλέπεται στην παράγραφο 12 του άρθρου 47 του Ν. 5045/2023 (Α'136).</w:t>
      </w:r>
    </w:p>
    <w:p w14:paraId="46C63862" w14:textId="68C930B8" w:rsidR="00A352B5" w:rsidRPr="00A352B5" w:rsidRDefault="00A352B5" w:rsidP="00A352B5">
      <w:pPr>
        <w:rPr>
          <w:lang w:val="el-GR"/>
        </w:rPr>
      </w:pPr>
      <w:r w:rsidRPr="00A352B5">
        <w:rPr>
          <w:lang w:val="el-GR"/>
        </w:rPr>
        <w:t>Η είσοδος του δικαιούχου στην ειδική εφαρμογή του συστήματος, η οποία είναι προσβάσιμη μέσω της Ενιαίας Ψηφιακής Πύλης της Δημόσιας Διοίκησης (gov.gr-ΕΨΠ), πραγματοποιείται κατόπιν αυθεντικοποίησής του με τη χρήση των κωδικών - διαπιστευτηρίων (taxisnet) της Γενικής Γραμματείας Πληροφοριακών Συστημάτων και Ψηφιακής Διακυβέρνησης (Γ.Γ.Π.Σ.Ψ.Δ.), σύμφωνα με το άρθρο 24 του ν. 4727/2020 (Α` 184)</w:t>
      </w:r>
    </w:p>
    <w:p w14:paraId="3BC4B9D8" w14:textId="095EE813" w:rsidR="00A352B5" w:rsidRPr="00A352B5" w:rsidRDefault="00A352B5" w:rsidP="00A352B5">
      <w:pPr>
        <w:rPr>
          <w:lang w:val="el-GR"/>
        </w:rPr>
      </w:pPr>
      <w:r w:rsidRPr="00A352B5">
        <w:rPr>
          <w:lang w:val="el-GR"/>
        </w:rPr>
        <w:t>Μετά την είσοδό του στην εφαρμογή ο δικαιούχος καταχωρίζει στα εμφανιζόμενα πεδία τα στοιχεία επικοινωνίας του, και ειδικότερα τη διεύθυνση ηλεκτρονικού ταχυδρομείου και τον αριθμό του κινητού του τηλεφώνου, το πιστωτικό ίδρυμα που επιλέγει για την έκδοση της ψηφιακής χρεωστικής κάρτας και αιτείται την έκδοση της ψηφιακής χρεωστικής κάρτας και την πίστωση του σχετικού ποσού.</w:t>
      </w:r>
    </w:p>
    <w:p w14:paraId="608750E3" w14:textId="54A0F512" w:rsidR="00A352B5" w:rsidRPr="00A352B5" w:rsidRDefault="00A352B5" w:rsidP="00A352B5">
      <w:pPr>
        <w:rPr>
          <w:lang w:val="el-GR"/>
        </w:rPr>
      </w:pPr>
      <w:r w:rsidRPr="00A352B5">
        <w:rPr>
          <w:lang w:val="el-GR"/>
        </w:rPr>
        <w:t>Για το σκοπό της επαλήθευσης των προϋποθέσεων της παραγράφου 2 του άρθρου 47 του Ν. 5045/2023 (Α'136), το πληροφοριακό σύστημα της ειδικής εφαρμογής διαλειτουργεί με τα απαραίτητα μητρώα μέσω του Κέντρου Διαλειτουργικότητας της Γ.Γ.Π.Σ.Ψ.Δ., ιδίως το Φορολογικό Μητρώο, αντλώντας τα αναγκαία στοιχεία μέσω του Κέντρου Διαλειτουργικότητας (ΚΕ.Δ.) της Γ.Γ.Π.Σ.Ψ.Δ., σύμφωνα με το άρθρο 47 του ν.4623/2019 (Α` 134) και το άρθρο 84 του ν. 4727/2020 (Α` 184).</w:t>
      </w:r>
    </w:p>
    <w:p w14:paraId="556E7DCF" w14:textId="301C8167" w:rsidR="00A352B5" w:rsidRPr="00A352B5" w:rsidRDefault="00A352B5" w:rsidP="00A352B5">
      <w:pPr>
        <w:rPr>
          <w:lang w:val="el-GR"/>
        </w:rPr>
      </w:pPr>
      <w:r w:rsidRPr="00A352B5">
        <w:rPr>
          <w:lang w:val="el-GR"/>
        </w:rPr>
        <w:t xml:space="preserve">Η ειδική εφαρμογή θα δέχεται τις αιτήσεις των ενδιαφερομένων από την 1η Απριλίου μέχρι και τη 15η Μαΐου </w:t>
      </w:r>
      <w:r w:rsidR="00B5588C">
        <w:rPr>
          <w:lang w:val="el-GR"/>
        </w:rPr>
        <w:t>για τα έτη 2025 και 2026</w:t>
      </w:r>
      <w:r w:rsidRPr="00A352B5">
        <w:rPr>
          <w:lang w:val="el-GR"/>
        </w:rPr>
        <w:t xml:space="preserve">. </w:t>
      </w:r>
      <w:r w:rsidR="00DC5B32">
        <w:rPr>
          <w:lang w:val="el-GR"/>
        </w:rPr>
        <w:t xml:space="preserve">Μετά το πέρας των αιτήσεων η εφαρμογή θα εξάγει αρχείο που θα αποστέλλεται στα συνεργαζόμενα τραπεζικά ιδρύματα για την πίστωση της ενίσχυσης στην ψηφιακή χρεωστική κάρτα. </w:t>
      </w:r>
    </w:p>
    <w:p w14:paraId="3088D26D" w14:textId="35A99C7B" w:rsidR="00A352B5" w:rsidRPr="00A352B5" w:rsidRDefault="00A352B5" w:rsidP="00A352B5">
      <w:pPr>
        <w:rPr>
          <w:lang w:val="el-GR"/>
        </w:rPr>
      </w:pPr>
      <w:r w:rsidRPr="00A352B5">
        <w:rPr>
          <w:lang w:val="el-GR"/>
        </w:rPr>
        <w:t xml:space="preserve">Η αίτηση υποβάλλεται άπαξ και δεν επανυποβάλλεται μετά και τη συμπλήρωση του 19ου έτους της ηλικίας του δικαιούχου. Η πληρωμή  των δικαιούχων για το επόμενο έτος λαμβάνει χώρα αυτοδίκαια, μετά τον επανέλεγχο των προϋποθέσεων της παραγράφου 2 του άρθρου 47 του Ν. 5045/2023 (Α'136), ενώ η ενίσχυση αποστέλλεται στα τραπεζικά ιδρύματα για πίστωση στις ψηφιακές χρεωστικές κάρτες μια φορά ετησίως και έως την 31η Μαίου </w:t>
      </w:r>
      <w:r w:rsidR="00CD74F2">
        <w:rPr>
          <w:lang w:val="el-GR"/>
        </w:rPr>
        <w:t>των ετών 2025 και 2026</w:t>
      </w:r>
      <w:r w:rsidRPr="00A352B5">
        <w:rPr>
          <w:lang w:val="el-GR"/>
        </w:rPr>
        <w:t xml:space="preserve">. </w:t>
      </w:r>
    </w:p>
    <w:p w14:paraId="15CF735F" w14:textId="276AC48D" w:rsidR="00A352B5" w:rsidRPr="00A352B5" w:rsidRDefault="00A352B5" w:rsidP="00A352B5">
      <w:pPr>
        <w:rPr>
          <w:lang w:val="el-GR"/>
        </w:rPr>
      </w:pPr>
      <w:r w:rsidRPr="00A352B5">
        <w:rPr>
          <w:lang w:val="el-GR"/>
        </w:rPr>
        <w:t>Κατόπιν της διενέργειας των πληρωμών των ενισχύσεων, η ειδική εφαρμογή αποστέλλει αυτοματοποιημένο μήνυμα στη διεύθυνση ηλεκτρονικού ταχυδρομείου του δικαιούχου που έχει δηλωθεί στην αίτηση για τη λήψη της οικονομικής διευκόλυνσης, για την επιτυχή πίστωση της ενίσχυσης που καταβλήθηκε ή ενημέρωση σε περίπτωση απόρριψης της.</w:t>
      </w:r>
    </w:p>
    <w:p w14:paraId="0A126481" w14:textId="46030DDE" w:rsidR="00A352B5" w:rsidRPr="00A352B5" w:rsidRDefault="00A352B5" w:rsidP="00A352B5">
      <w:pPr>
        <w:rPr>
          <w:lang w:val="el-GR"/>
        </w:rPr>
      </w:pPr>
      <w:r w:rsidRPr="00A352B5">
        <w:rPr>
          <w:lang w:val="el-GR"/>
        </w:rPr>
        <w:t>Η ψηφιακή χρεωστική κάρτα του δικαιούχου παραμένει ενεργοποιημένη για δύο (2) έτη από τον επόμενο μήνα της έκδοσής της, μετά την πάροδο των οποίων το πιστωτικό ίδρυμα ή ο χρηματοπιστωτικός οργανισμός υποχρεούται άμεσα να την απενεργοποιήσει. Εναπομείναν υπόλοιπο του χρηματικού ποσού της οικονομικής ενίσχυσης επιστρέφεται στο Ελληνικό Δημόσιο και αποκλείεται η περαιτέρω αναζήτησή του από τον δικαιούχο.</w:t>
      </w:r>
    </w:p>
    <w:p w14:paraId="3E7800A9" w14:textId="7EA66EB1" w:rsidR="007F07A4" w:rsidRPr="007F07A4" w:rsidRDefault="00A352B5" w:rsidP="00A352B5">
      <w:pPr>
        <w:rPr>
          <w:rFonts w:eastAsiaTheme="minorEastAsia"/>
          <w:color w:val="000000"/>
          <w:lang w:val="el-GR" w:eastAsia="el-GR"/>
        </w:rPr>
      </w:pPr>
      <w:r w:rsidRPr="00A352B5">
        <w:rPr>
          <w:lang w:val="el-GR"/>
        </w:rPr>
        <w:lastRenderedPageBreak/>
        <w:t>Ο Ανάδοχος θα πρέπει καθ’ όλη την διάρκεια του έργου να διαχειρίζεται και να λειτουργεί το σύστημα κάνοντας όλες τις απαραίτητες εργασίες και βελτιώσεις για την απρόσκοπτη και παραγωγική λειτουργία της και θα πρέπει να παράγει όλα τα αναγκαία αρχεία για την πληρωμή των δικαιούχων πολιτών καθώς και τα αναγκαία στατιστικά στοιχεία που αφορούν τη λειτουργία της πλατφόρμας.</w:t>
      </w:r>
      <w:r w:rsidR="007F07A4" w:rsidRPr="007F07A4">
        <w:rPr>
          <w:rFonts w:eastAsiaTheme="minorEastAsia"/>
          <w:color w:val="000000"/>
          <w:lang w:val="el-GR" w:eastAsia="el-GR"/>
        </w:rPr>
        <w:t xml:space="preserve"> </w:t>
      </w:r>
    </w:p>
    <w:p w14:paraId="2BAA2116" w14:textId="77777777" w:rsidR="0099700F" w:rsidRPr="009E58E5" w:rsidRDefault="0099700F" w:rsidP="009E58E5">
      <w:pPr>
        <w:rPr>
          <w:rFonts w:eastAsiaTheme="minorEastAsia"/>
          <w:color w:val="000000"/>
          <w:lang w:val="el-GR" w:eastAsia="el-GR"/>
        </w:rPr>
      </w:pPr>
    </w:p>
    <w:p w14:paraId="4DB19CF1" w14:textId="0F31D0CD" w:rsidR="007F07A4" w:rsidRPr="0099700F" w:rsidRDefault="007F07A4">
      <w:pPr>
        <w:pStyle w:val="4"/>
        <w:numPr>
          <w:ilvl w:val="1"/>
          <w:numId w:val="21"/>
        </w:numPr>
        <w:ind w:hanging="306"/>
        <w:rPr>
          <w:lang w:val="el-GR"/>
        </w:rPr>
      </w:pPr>
      <w:bookmarkStart w:id="441" w:name="_Ref124343459"/>
      <w:bookmarkStart w:id="442" w:name="_Toc189047361"/>
      <w:bookmarkStart w:id="443" w:name="_Hlk124414105"/>
      <w:r w:rsidRPr="0099700F">
        <w:rPr>
          <w:rFonts w:cs="Tahoma"/>
          <w:szCs w:val="22"/>
          <w:lang w:val="el-GR"/>
        </w:rPr>
        <w:t>Παραδοτέα Έργου</w:t>
      </w:r>
      <w:bookmarkEnd w:id="441"/>
      <w:bookmarkEnd w:id="442"/>
    </w:p>
    <w:p w14:paraId="31DEAF3B" w14:textId="77777777" w:rsidR="007F07A4" w:rsidRPr="007F07A4" w:rsidRDefault="007F07A4" w:rsidP="007F07A4">
      <w:pPr>
        <w:rPr>
          <w:lang w:val="el-GR"/>
        </w:rPr>
      </w:pPr>
      <w:r w:rsidRPr="007F07A4">
        <w:rPr>
          <w:lang w:val="el-GR"/>
        </w:rPr>
        <w:t>Ο Ανάδοχος θα υποβάλει τρία (3) παραδοτέα:</w:t>
      </w:r>
    </w:p>
    <w:p w14:paraId="46F53091" w14:textId="77777777" w:rsidR="007F07A4" w:rsidRPr="007F07A4" w:rsidRDefault="007F07A4" w:rsidP="007F07A4">
      <w:pPr>
        <w:rPr>
          <w:b/>
          <w:lang w:val="el-GR"/>
        </w:rPr>
      </w:pPr>
    </w:p>
    <w:p w14:paraId="4755051D" w14:textId="77777777" w:rsidR="007F07A4" w:rsidRPr="007F07A4" w:rsidRDefault="007F07A4" w:rsidP="007F07A4">
      <w:pPr>
        <w:rPr>
          <w:b/>
          <w:lang w:val="el-GR"/>
        </w:rPr>
      </w:pPr>
      <w:r w:rsidRPr="007F07A4">
        <w:rPr>
          <w:b/>
          <w:lang w:val="el-GR"/>
        </w:rPr>
        <w:t>Παραδοτέο 1</w:t>
      </w:r>
      <w:r w:rsidRPr="007F07A4">
        <w:rPr>
          <w:b/>
          <w:vertAlign w:val="superscript"/>
          <w:lang w:val="el-GR"/>
        </w:rPr>
        <w:t>ο</w:t>
      </w:r>
      <w:r w:rsidRPr="007F07A4">
        <w:rPr>
          <w:b/>
          <w:lang w:val="el-GR"/>
        </w:rPr>
        <w:t>:</w:t>
      </w:r>
    </w:p>
    <w:p w14:paraId="23B20C98" w14:textId="4BA391BC" w:rsidR="007F07A4" w:rsidRPr="007F07A4" w:rsidRDefault="007F07A4">
      <w:pPr>
        <w:numPr>
          <w:ilvl w:val="0"/>
          <w:numId w:val="31"/>
        </w:numPr>
        <w:rPr>
          <w:lang w:val="el-GR"/>
        </w:rPr>
      </w:pPr>
      <w:r w:rsidRPr="007F07A4">
        <w:rPr>
          <w:bCs/>
          <w:lang w:val="en-US"/>
        </w:rPr>
        <w:t>To</w:t>
      </w:r>
      <w:r w:rsidRPr="007F07A4">
        <w:rPr>
          <w:bCs/>
          <w:lang w:val="el-GR"/>
        </w:rPr>
        <w:t xml:space="preserve"> πρώτο παραδοτέο είναι </w:t>
      </w:r>
      <w:r w:rsidR="005450AE">
        <w:rPr>
          <w:bCs/>
          <w:lang w:val="el-GR"/>
        </w:rPr>
        <w:t xml:space="preserve">η </w:t>
      </w:r>
      <w:r w:rsidRPr="007F07A4">
        <w:rPr>
          <w:bCs/>
          <w:lang w:val="el-GR"/>
        </w:rPr>
        <w:t xml:space="preserve">θέση σε παραγωγική λειτουργία </w:t>
      </w:r>
      <w:r w:rsidR="005450AE">
        <w:rPr>
          <w:bCs/>
          <w:lang w:val="el-GR"/>
        </w:rPr>
        <w:t>του συστήματος</w:t>
      </w:r>
      <w:r w:rsidRPr="007F07A4">
        <w:rPr>
          <w:bCs/>
          <w:lang w:val="el-GR"/>
        </w:rPr>
        <w:t xml:space="preserve"> </w:t>
      </w:r>
      <w:r w:rsidR="005450AE">
        <w:rPr>
          <w:bCs/>
          <w:lang w:val="el-GR"/>
        </w:rPr>
        <w:t>στην</w:t>
      </w:r>
      <w:r w:rsidRPr="007F07A4">
        <w:rPr>
          <w:bCs/>
          <w:lang w:val="el-GR"/>
        </w:rPr>
        <w:t xml:space="preserve"> Ενιαία Ψηφιακή Πύλη της Δημόσιας Διοίκησης (gov.gr ΕΨΠ) όπως αναφέρεται στην παράγραφο </w:t>
      </w:r>
      <w:r w:rsidR="00D55FF5">
        <w:rPr>
          <w:bCs/>
          <w:lang w:val="el-GR"/>
        </w:rPr>
        <w:t>3</w:t>
      </w:r>
      <w:r w:rsidRPr="007F07A4">
        <w:rPr>
          <w:bCs/>
          <w:lang w:val="el-GR"/>
        </w:rPr>
        <w:t xml:space="preserve"> του άρθρου </w:t>
      </w:r>
      <w:r w:rsidR="00D55FF5">
        <w:rPr>
          <w:bCs/>
          <w:lang w:val="el-GR"/>
        </w:rPr>
        <w:t>47</w:t>
      </w:r>
      <w:r w:rsidRPr="007F07A4">
        <w:rPr>
          <w:bCs/>
          <w:lang w:val="el-GR"/>
        </w:rPr>
        <w:t xml:space="preserve"> του Ν. 50</w:t>
      </w:r>
      <w:r w:rsidR="00D55FF5">
        <w:rPr>
          <w:bCs/>
          <w:lang w:val="el-GR"/>
        </w:rPr>
        <w:t>45</w:t>
      </w:r>
      <w:r w:rsidRPr="007F07A4">
        <w:rPr>
          <w:bCs/>
          <w:lang w:val="el-GR"/>
        </w:rPr>
        <w:t>/202</w:t>
      </w:r>
      <w:r w:rsidR="00D55FF5">
        <w:rPr>
          <w:bCs/>
          <w:lang w:val="el-GR"/>
        </w:rPr>
        <w:t>3 (Α’ 136)</w:t>
      </w:r>
      <w:r w:rsidRPr="007F07A4">
        <w:rPr>
          <w:bCs/>
          <w:lang w:val="el-GR"/>
        </w:rPr>
        <w:t xml:space="preserve">. </w:t>
      </w:r>
      <w:r w:rsidR="0082781B">
        <w:rPr>
          <w:bCs/>
          <w:lang w:val="el-GR"/>
        </w:rPr>
        <w:t xml:space="preserve">Οι υπηρεσίες επέκτασης που θα παρασχεθούν στην ψηφιακή πλατφόρμα </w:t>
      </w:r>
      <w:r w:rsidR="0082781B">
        <w:rPr>
          <w:bCs/>
          <w:lang w:val="en-US"/>
        </w:rPr>
        <w:t>Youth</w:t>
      </w:r>
      <w:r w:rsidR="0082781B" w:rsidRPr="009222DD">
        <w:rPr>
          <w:bCs/>
          <w:lang w:val="el-GR"/>
        </w:rPr>
        <w:t xml:space="preserve"> </w:t>
      </w:r>
      <w:r w:rsidR="0082781B">
        <w:rPr>
          <w:bCs/>
          <w:lang w:val="en-US"/>
        </w:rPr>
        <w:t>Pass</w:t>
      </w:r>
      <w:r w:rsidR="0082781B" w:rsidRPr="009222DD">
        <w:rPr>
          <w:bCs/>
          <w:lang w:val="el-GR"/>
        </w:rPr>
        <w:t xml:space="preserve"> </w:t>
      </w:r>
      <w:r w:rsidR="0082781B" w:rsidRPr="007F07A4">
        <w:rPr>
          <w:bCs/>
          <w:lang w:val="el-GR"/>
        </w:rPr>
        <w:t>θα πρέπει να έχ</w:t>
      </w:r>
      <w:r w:rsidR="0082781B">
        <w:rPr>
          <w:bCs/>
          <w:lang w:val="el-GR"/>
        </w:rPr>
        <w:t>ουν</w:t>
      </w:r>
      <w:r w:rsidR="0082781B" w:rsidRPr="007F07A4">
        <w:rPr>
          <w:bCs/>
          <w:lang w:val="el-GR"/>
        </w:rPr>
        <w:t xml:space="preserve"> τα παρακάτω λειτουργικά και τεχνικά χαρακτηριστικά:</w:t>
      </w:r>
    </w:p>
    <w:p w14:paraId="0099DBA5" w14:textId="20E8A9E6" w:rsidR="007F07A4" w:rsidRPr="007F07A4" w:rsidRDefault="007F07A4">
      <w:pPr>
        <w:numPr>
          <w:ilvl w:val="1"/>
          <w:numId w:val="31"/>
        </w:numPr>
        <w:rPr>
          <w:lang w:val="el-GR"/>
        </w:rPr>
      </w:pPr>
      <w:r w:rsidRPr="007F07A4">
        <w:rPr>
          <w:bCs/>
          <w:lang w:val="el-GR"/>
        </w:rPr>
        <w:t xml:space="preserve">Να καλύπτει πλήρως τις κανονιστικές και λειτουργικές απαιτήσεις του άρθρου </w:t>
      </w:r>
      <w:r w:rsidR="00D55FF5">
        <w:rPr>
          <w:bCs/>
          <w:lang w:val="el-GR"/>
        </w:rPr>
        <w:t>47</w:t>
      </w:r>
      <w:r w:rsidRPr="007F07A4">
        <w:rPr>
          <w:bCs/>
          <w:lang w:val="el-GR"/>
        </w:rPr>
        <w:t xml:space="preserve"> του Νόμου 50</w:t>
      </w:r>
      <w:r w:rsidR="00D55FF5">
        <w:rPr>
          <w:bCs/>
          <w:lang w:val="el-GR"/>
        </w:rPr>
        <w:t>45</w:t>
      </w:r>
      <w:r w:rsidRPr="007F07A4">
        <w:rPr>
          <w:bCs/>
          <w:lang w:val="el-GR"/>
        </w:rPr>
        <w:t>/202</w:t>
      </w:r>
      <w:r w:rsidR="00D55FF5">
        <w:rPr>
          <w:bCs/>
          <w:lang w:val="el-GR"/>
        </w:rPr>
        <w:t>3</w:t>
      </w:r>
      <w:r w:rsidRPr="007F07A4">
        <w:rPr>
          <w:bCs/>
          <w:lang w:val="el-GR"/>
        </w:rPr>
        <w:t xml:space="preserve"> και </w:t>
      </w:r>
      <w:r w:rsidR="00000AC7">
        <w:rPr>
          <w:bCs/>
          <w:lang w:val="el-GR"/>
        </w:rPr>
        <w:t>της προβλεπόμενης από την παράγραφο 1</w:t>
      </w:r>
      <w:r w:rsidR="00D55FF5">
        <w:rPr>
          <w:bCs/>
          <w:lang w:val="el-GR"/>
        </w:rPr>
        <w:t>2</w:t>
      </w:r>
      <w:r w:rsidR="00000AC7">
        <w:rPr>
          <w:bCs/>
          <w:lang w:val="el-GR"/>
        </w:rPr>
        <w:t xml:space="preserve"> του άρθρου αυτού, </w:t>
      </w:r>
      <w:r w:rsidRPr="007F07A4">
        <w:rPr>
          <w:bCs/>
          <w:lang w:val="el-GR"/>
        </w:rPr>
        <w:t>Κοινή</w:t>
      </w:r>
      <w:r w:rsidR="00A2286B">
        <w:rPr>
          <w:bCs/>
          <w:lang w:val="el-GR"/>
        </w:rPr>
        <w:t>ς</w:t>
      </w:r>
      <w:r w:rsidRPr="007F07A4">
        <w:rPr>
          <w:bCs/>
          <w:lang w:val="el-GR"/>
        </w:rPr>
        <w:t xml:space="preserve"> Υπουργική</w:t>
      </w:r>
      <w:r w:rsidR="00A2286B">
        <w:rPr>
          <w:bCs/>
          <w:lang w:val="el-GR"/>
        </w:rPr>
        <w:t>ς</w:t>
      </w:r>
      <w:r w:rsidRPr="007F07A4">
        <w:rPr>
          <w:bCs/>
          <w:lang w:val="el-GR"/>
        </w:rPr>
        <w:t xml:space="preserve"> Απόφαση</w:t>
      </w:r>
      <w:r w:rsidR="00A2286B">
        <w:rPr>
          <w:bCs/>
          <w:lang w:val="el-GR"/>
        </w:rPr>
        <w:t>ς</w:t>
      </w:r>
      <w:r w:rsidR="00000AC7">
        <w:rPr>
          <w:bCs/>
          <w:lang w:val="el-GR"/>
        </w:rPr>
        <w:t>.</w:t>
      </w:r>
    </w:p>
    <w:p w14:paraId="298BF3CD" w14:textId="2A11AE01" w:rsidR="007F07A4" w:rsidRPr="007F07A4" w:rsidRDefault="007F07A4">
      <w:pPr>
        <w:numPr>
          <w:ilvl w:val="1"/>
          <w:numId w:val="31"/>
        </w:numPr>
        <w:rPr>
          <w:lang w:val="el-GR"/>
        </w:rPr>
      </w:pPr>
      <w:r w:rsidRPr="007F07A4">
        <w:rPr>
          <w:bCs/>
          <w:lang w:val="el-GR"/>
        </w:rPr>
        <w:t>Να συμμορφώνεται με τον Γενικό Κανονισμό Προστασίας Προσωπικών Δεδομένων και να λαμβάνει όλα τα απαραίτητα τεχνικά μέτρα για την προστασία των δεδομένων</w:t>
      </w:r>
      <w:r w:rsidR="00000AC7">
        <w:rPr>
          <w:bCs/>
          <w:lang w:val="el-GR"/>
        </w:rPr>
        <w:t>.</w:t>
      </w:r>
    </w:p>
    <w:p w14:paraId="7914D56A" w14:textId="69A4F0FB" w:rsidR="007F07A4" w:rsidRPr="007F07A4" w:rsidRDefault="007F07A4">
      <w:pPr>
        <w:numPr>
          <w:ilvl w:val="1"/>
          <w:numId w:val="31"/>
        </w:numPr>
        <w:rPr>
          <w:lang w:val="el-GR"/>
        </w:rPr>
      </w:pPr>
      <w:r w:rsidRPr="007F07A4">
        <w:rPr>
          <w:lang w:val="el-GR"/>
        </w:rPr>
        <w:t xml:space="preserve">Να υλοποιηθεί </w:t>
      </w:r>
      <w:r w:rsidR="00D76302">
        <w:rPr>
          <w:lang w:val="el-GR"/>
        </w:rPr>
        <w:t xml:space="preserve">και εγκατασταθεί </w:t>
      </w:r>
      <w:r w:rsidRPr="007F07A4">
        <w:rPr>
          <w:lang w:val="el-GR"/>
        </w:rPr>
        <w:t xml:space="preserve">στο </w:t>
      </w:r>
      <w:r w:rsidRPr="007F07A4">
        <w:rPr>
          <w:lang w:val="en-US"/>
        </w:rPr>
        <w:t>Public</w:t>
      </w:r>
      <w:r w:rsidRPr="007F07A4">
        <w:rPr>
          <w:lang w:val="el-GR"/>
        </w:rPr>
        <w:t xml:space="preserve"> </w:t>
      </w:r>
      <w:r w:rsidRPr="007F07A4">
        <w:rPr>
          <w:lang w:val="en-US"/>
        </w:rPr>
        <w:t>Cloud</w:t>
      </w:r>
      <w:r w:rsidRPr="007F07A4">
        <w:rPr>
          <w:lang w:val="el-GR"/>
        </w:rPr>
        <w:t xml:space="preserve"> τμήμα του </w:t>
      </w:r>
      <w:r w:rsidRPr="007F07A4">
        <w:rPr>
          <w:lang w:val="en-US"/>
        </w:rPr>
        <w:t>G</w:t>
      </w:r>
      <w:r w:rsidRPr="007F07A4">
        <w:rPr>
          <w:lang w:val="el-GR"/>
        </w:rPr>
        <w:t>-</w:t>
      </w:r>
      <w:r w:rsidRPr="007F07A4">
        <w:rPr>
          <w:lang w:val="en-US"/>
        </w:rPr>
        <w:t>Cloud</w:t>
      </w:r>
      <w:r w:rsidRPr="007F07A4">
        <w:rPr>
          <w:lang w:val="el-GR"/>
        </w:rPr>
        <w:t xml:space="preserve"> της ΓΓΠΣΔΔ και να έχει αναπτυχθεί σύμφωνα με τις βέλτιστες πρακτικές ανάπτυξης </w:t>
      </w:r>
      <w:r w:rsidRPr="007F07A4">
        <w:rPr>
          <w:lang w:val="en-US"/>
        </w:rPr>
        <w:t>Cloud</w:t>
      </w:r>
      <w:r w:rsidRPr="007F07A4">
        <w:rPr>
          <w:lang w:val="el-GR"/>
        </w:rPr>
        <w:t xml:space="preserve"> </w:t>
      </w:r>
      <w:r w:rsidRPr="007F07A4">
        <w:rPr>
          <w:lang w:val="en-US"/>
        </w:rPr>
        <w:t>Native</w:t>
      </w:r>
      <w:r w:rsidRPr="007F07A4">
        <w:rPr>
          <w:lang w:val="el-GR"/>
        </w:rPr>
        <w:t xml:space="preserve"> Εφαρμογών</w:t>
      </w:r>
      <w:r w:rsidR="00000AC7">
        <w:rPr>
          <w:lang w:val="el-GR"/>
        </w:rPr>
        <w:t>.</w:t>
      </w:r>
      <w:r w:rsidRPr="007F07A4">
        <w:rPr>
          <w:lang w:val="el-GR"/>
        </w:rPr>
        <w:t xml:space="preserve"> Το παρόν έργο δεν περιλαμβάνει το κόστος χρήσης της υποδομής, αλλά περιλαμβάνει όλες τις απαραίτητες εργασίες για την θέση σε λειτουργία του συστήματος, όπως:</w:t>
      </w:r>
    </w:p>
    <w:p w14:paraId="2F4C35F6" w14:textId="741652C8" w:rsidR="007F07A4" w:rsidRPr="007F07A4" w:rsidRDefault="007F07A4">
      <w:pPr>
        <w:numPr>
          <w:ilvl w:val="2"/>
          <w:numId w:val="31"/>
        </w:numPr>
        <w:rPr>
          <w:lang w:val="el-GR"/>
        </w:rPr>
      </w:pPr>
      <w:r w:rsidRPr="007F07A4">
        <w:rPr>
          <w:lang w:val="el-GR"/>
        </w:rPr>
        <w:t>Δημιουργία της απαραίτητης υποδομής (λειτουργικά συστήματα, βάσεις δεδομένων κ.λπ.)</w:t>
      </w:r>
      <w:r w:rsidR="00000AC7">
        <w:rPr>
          <w:lang w:val="el-GR"/>
        </w:rPr>
        <w:t>.</w:t>
      </w:r>
    </w:p>
    <w:p w14:paraId="19BEF68F" w14:textId="1772B05B" w:rsidR="007F07A4" w:rsidRPr="007F07A4" w:rsidRDefault="007F07A4">
      <w:pPr>
        <w:numPr>
          <w:ilvl w:val="2"/>
          <w:numId w:val="31"/>
        </w:numPr>
        <w:rPr>
          <w:lang w:val="el-GR"/>
        </w:rPr>
      </w:pPr>
      <w:r w:rsidRPr="007F07A4">
        <w:rPr>
          <w:lang w:val="el-GR"/>
        </w:rPr>
        <w:t>Εγκατάσταση της εφαρμογής</w:t>
      </w:r>
      <w:r w:rsidR="00000AC7">
        <w:rPr>
          <w:lang w:val="el-GR"/>
        </w:rPr>
        <w:t>.</w:t>
      </w:r>
    </w:p>
    <w:p w14:paraId="4E059DC5" w14:textId="25E4438A" w:rsidR="007F07A4" w:rsidRPr="007F07A4" w:rsidRDefault="007F07A4">
      <w:pPr>
        <w:numPr>
          <w:ilvl w:val="2"/>
          <w:numId w:val="31"/>
        </w:numPr>
        <w:rPr>
          <w:lang w:val="el-GR"/>
        </w:rPr>
      </w:pPr>
      <w:r w:rsidRPr="007F07A4">
        <w:rPr>
          <w:lang w:val="el-GR"/>
        </w:rPr>
        <w:t>Παραμετροποίηση της υποδομής (δίκτυο, ζώνες διαθεσιμότητας κ.λπ.)</w:t>
      </w:r>
      <w:r w:rsidR="00000AC7">
        <w:rPr>
          <w:lang w:val="el-GR"/>
        </w:rPr>
        <w:t>.</w:t>
      </w:r>
    </w:p>
    <w:p w14:paraId="488275E4" w14:textId="40FFCC9D" w:rsidR="007F07A4" w:rsidRPr="007F07A4" w:rsidRDefault="007F07A4">
      <w:pPr>
        <w:numPr>
          <w:ilvl w:val="2"/>
          <w:numId w:val="31"/>
        </w:numPr>
        <w:rPr>
          <w:lang w:val="el-GR"/>
        </w:rPr>
      </w:pPr>
      <w:r w:rsidRPr="007F07A4">
        <w:rPr>
          <w:lang w:val="el-GR"/>
        </w:rPr>
        <w:t>Έλεγχος του συστήματος από πλευράς ποιότητας λογισμικού</w:t>
      </w:r>
      <w:r w:rsidR="00000AC7">
        <w:rPr>
          <w:lang w:val="el-GR"/>
        </w:rPr>
        <w:t>.</w:t>
      </w:r>
    </w:p>
    <w:p w14:paraId="4FF1982C" w14:textId="305987D1" w:rsidR="007F07A4" w:rsidRPr="007F07A4" w:rsidRDefault="007F07A4">
      <w:pPr>
        <w:numPr>
          <w:ilvl w:val="2"/>
          <w:numId w:val="31"/>
        </w:numPr>
        <w:rPr>
          <w:lang w:val="el-GR"/>
        </w:rPr>
      </w:pPr>
      <w:r w:rsidRPr="007F07A4">
        <w:rPr>
          <w:lang w:val="el-GR"/>
        </w:rPr>
        <w:t>Έλεγχος του συστήματος από πλευράς ασφάλειας (cybersecurity)</w:t>
      </w:r>
      <w:r w:rsidR="00000AC7">
        <w:rPr>
          <w:lang w:val="el-GR"/>
        </w:rPr>
        <w:t>.</w:t>
      </w:r>
    </w:p>
    <w:p w14:paraId="0267C2DB" w14:textId="1D19BEA3" w:rsidR="007F07A4" w:rsidRPr="007F07A4" w:rsidRDefault="007F07A4">
      <w:pPr>
        <w:numPr>
          <w:ilvl w:val="1"/>
          <w:numId w:val="31"/>
        </w:numPr>
        <w:rPr>
          <w:lang w:val="el-GR"/>
        </w:rPr>
      </w:pPr>
      <w:r w:rsidRPr="007F07A4">
        <w:rPr>
          <w:lang w:val="en-US"/>
        </w:rPr>
        <w:t>N</w:t>
      </w:r>
      <w:r w:rsidRPr="007F07A4">
        <w:rPr>
          <w:lang w:val="el-GR"/>
        </w:rPr>
        <w:t>α έχει μηχανισμούς ανάκτησης από καταστροφή χρησιμοποιώντας κατάλληλες τεχνολογίες και τεχνικές</w:t>
      </w:r>
      <w:r w:rsidR="00133814">
        <w:rPr>
          <w:lang w:val="el-GR"/>
        </w:rPr>
        <w:t>.</w:t>
      </w:r>
    </w:p>
    <w:p w14:paraId="61AAEA21" w14:textId="7D5C4CF3" w:rsidR="007F07A4" w:rsidRPr="007F07A4" w:rsidRDefault="007F07A4">
      <w:pPr>
        <w:numPr>
          <w:ilvl w:val="1"/>
          <w:numId w:val="31"/>
        </w:numPr>
        <w:rPr>
          <w:lang w:val="el-GR"/>
        </w:rPr>
      </w:pPr>
      <w:r w:rsidRPr="007F07A4">
        <w:rPr>
          <w:lang w:val="en-US"/>
        </w:rPr>
        <w:t>N</w:t>
      </w:r>
      <w:r w:rsidRPr="007F07A4">
        <w:rPr>
          <w:lang w:val="el-GR"/>
        </w:rPr>
        <w:t>α διαλειτουργεί με το ΚΕΔ της ΓΓΠΣΔΔ για την ανάκτηση και επαλήθευση πληροφοριών όπου αυτό απαιτείται</w:t>
      </w:r>
      <w:r w:rsidR="00000AC7">
        <w:rPr>
          <w:lang w:val="el-GR"/>
        </w:rPr>
        <w:t>.</w:t>
      </w:r>
      <w:r w:rsidR="00D76302">
        <w:rPr>
          <w:lang w:val="el-GR"/>
        </w:rPr>
        <w:t xml:space="preserve"> Ενδεικτικά αναφέρονται</w:t>
      </w:r>
      <w:r w:rsidR="00000AC7">
        <w:rPr>
          <w:lang w:val="el-GR"/>
        </w:rPr>
        <w:t xml:space="preserve">: </w:t>
      </w:r>
    </w:p>
    <w:p w14:paraId="74E4D206" w14:textId="77777777" w:rsidR="007F07A4" w:rsidRPr="007F07A4" w:rsidRDefault="007F07A4">
      <w:pPr>
        <w:numPr>
          <w:ilvl w:val="2"/>
          <w:numId w:val="31"/>
        </w:numPr>
        <w:rPr>
          <w:lang w:val="el-GR"/>
        </w:rPr>
      </w:pPr>
      <w:r w:rsidRPr="007F07A4">
        <w:rPr>
          <w:lang w:val="el-GR"/>
        </w:rPr>
        <w:t>Για την πιστοποίηση των χρηστών, θα απαιτηθεί διασύνδεση για το TAXIS login.</w:t>
      </w:r>
    </w:p>
    <w:p w14:paraId="6C544866" w14:textId="33E35FDB" w:rsidR="007F07A4" w:rsidRPr="00A128C1" w:rsidRDefault="007F07A4" w:rsidP="00A128C1">
      <w:pPr>
        <w:numPr>
          <w:ilvl w:val="2"/>
          <w:numId w:val="31"/>
        </w:numPr>
        <w:rPr>
          <w:lang w:val="el-GR"/>
        </w:rPr>
      </w:pPr>
      <w:r w:rsidRPr="007F07A4">
        <w:rPr>
          <w:lang w:val="el-GR"/>
        </w:rPr>
        <w:t xml:space="preserve">Για την επαλήθευση ότι οι αιτούντες πολίτες είναι </w:t>
      </w:r>
      <w:r w:rsidR="00CA2027" w:rsidRPr="007F07A4">
        <w:rPr>
          <w:lang w:val="el-GR"/>
        </w:rPr>
        <w:t>δικαιούχοι</w:t>
      </w:r>
      <w:r w:rsidRPr="007F07A4">
        <w:rPr>
          <w:lang w:val="el-GR"/>
        </w:rPr>
        <w:t xml:space="preserve"> της οικονομικής ενίσχυσης με βάση τα στοιχεία της ΑΑΔΕ</w:t>
      </w:r>
      <w:r w:rsidR="00000AC7">
        <w:rPr>
          <w:lang w:val="el-GR"/>
        </w:rPr>
        <w:t>.</w:t>
      </w:r>
    </w:p>
    <w:p w14:paraId="786A5994" w14:textId="38C8AD2C" w:rsidR="007F07A4" w:rsidRPr="007F07A4" w:rsidRDefault="007F07A4">
      <w:pPr>
        <w:numPr>
          <w:ilvl w:val="1"/>
          <w:numId w:val="31"/>
        </w:numPr>
        <w:rPr>
          <w:lang w:val="el-GR"/>
        </w:rPr>
      </w:pPr>
      <w:r w:rsidRPr="007F07A4">
        <w:rPr>
          <w:lang w:val="el-GR"/>
        </w:rPr>
        <w:t xml:space="preserve">Να έχει φιλικό προς τον πολίτη σύστημα διεπαφής το οποίο να είναι προσβάσιμο και από </w:t>
      </w:r>
      <w:r w:rsidRPr="007F07A4">
        <w:rPr>
          <w:lang w:val="en-US"/>
        </w:rPr>
        <w:t>smart</w:t>
      </w:r>
      <w:r w:rsidRPr="007F07A4">
        <w:rPr>
          <w:lang w:val="el-GR"/>
        </w:rPr>
        <w:t xml:space="preserve"> </w:t>
      </w:r>
      <w:r w:rsidRPr="007F07A4">
        <w:rPr>
          <w:lang w:val="en-US"/>
        </w:rPr>
        <w:t>phone</w:t>
      </w:r>
      <w:r w:rsidRPr="007F07A4">
        <w:rPr>
          <w:lang w:val="el-GR"/>
        </w:rPr>
        <w:t xml:space="preserve"> ( </w:t>
      </w:r>
      <w:r w:rsidRPr="007F07A4">
        <w:rPr>
          <w:lang w:val="en-US"/>
        </w:rPr>
        <w:t>responsive</w:t>
      </w:r>
      <w:r w:rsidRPr="007F07A4">
        <w:rPr>
          <w:lang w:val="el-GR"/>
        </w:rPr>
        <w:t xml:space="preserve"> </w:t>
      </w:r>
      <w:r w:rsidRPr="007F07A4">
        <w:rPr>
          <w:lang w:val="en-US"/>
        </w:rPr>
        <w:t>user</w:t>
      </w:r>
      <w:r w:rsidRPr="007F07A4">
        <w:rPr>
          <w:lang w:val="el-GR"/>
        </w:rPr>
        <w:t xml:space="preserve"> </w:t>
      </w:r>
      <w:r w:rsidRPr="007F07A4">
        <w:rPr>
          <w:lang w:val="en-US"/>
        </w:rPr>
        <w:t>Interface</w:t>
      </w:r>
      <w:r w:rsidRPr="007F07A4">
        <w:rPr>
          <w:lang w:val="el-GR"/>
        </w:rPr>
        <w:t xml:space="preserve"> ) και να χρησιμοποιεί τις γραφικές κατευθύνσεις και το χρωματολόγιο του </w:t>
      </w:r>
      <w:r w:rsidRPr="007F07A4">
        <w:rPr>
          <w:lang w:val="en-US"/>
        </w:rPr>
        <w:t>gov</w:t>
      </w:r>
      <w:r w:rsidRPr="007F07A4">
        <w:rPr>
          <w:lang w:val="el-GR"/>
        </w:rPr>
        <w:t>.</w:t>
      </w:r>
      <w:r w:rsidRPr="007F07A4">
        <w:rPr>
          <w:lang w:val="en-US"/>
        </w:rPr>
        <w:t>gr</w:t>
      </w:r>
      <w:r w:rsidRPr="007F07A4">
        <w:rPr>
          <w:lang w:val="el-GR"/>
        </w:rPr>
        <w:t xml:space="preserve"> σύμφωνα με το </w:t>
      </w:r>
      <w:hyperlink r:id="rId34" w:history="1">
        <w:r w:rsidRPr="007F07A4">
          <w:rPr>
            <w:rStyle w:val="-"/>
            <w:lang w:val="el-GR"/>
          </w:rPr>
          <w:t>https://guide.services.gov.gr/</w:t>
        </w:r>
      </w:hyperlink>
      <w:r w:rsidRPr="007F07A4">
        <w:rPr>
          <w:lang w:val="el-GR"/>
        </w:rPr>
        <w:t xml:space="preserve"> </w:t>
      </w:r>
    </w:p>
    <w:p w14:paraId="22FB6B98" w14:textId="1E08E8ED" w:rsidR="007F07A4" w:rsidRPr="007F07A4" w:rsidRDefault="007F07A4">
      <w:pPr>
        <w:numPr>
          <w:ilvl w:val="1"/>
          <w:numId w:val="31"/>
        </w:numPr>
        <w:rPr>
          <w:lang w:val="el-GR"/>
        </w:rPr>
      </w:pPr>
      <w:r w:rsidRPr="007F07A4">
        <w:rPr>
          <w:lang w:val="el-GR"/>
        </w:rPr>
        <w:lastRenderedPageBreak/>
        <w:t xml:space="preserve">Να παράγει τα κατάλληλα αρχεία που αφορούν τις πληρωμές και την έκδοση </w:t>
      </w:r>
      <w:r w:rsidR="00000AC7">
        <w:rPr>
          <w:lang w:val="el-GR"/>
        </w:rPr>
        <w:t>ψηφιακών χρεωστικών</w:t>
      </w:r>
      <w:r w:rsidRPr="007F07A4">
        <w:rPr>
          <w:lang w:val="el-GR"/>
        </w:rPr>
        <w:t xml:space="preserve"> καρτών από τις τράπεζες σύμφωνα με τους μορφότυπους που θα συμφωνηθούν για την ανταλλαγή στοιχείων</w:t>
      </w:r>
      <w:r w:rsidR="00000AC7">
        <w:rPr>
          <w:lang w:val="el-GR"/>
        </w:rPr>
        <w:t>.</w:t>
      </w:r>
    </w:p>
    <w:p w14:paraId="225B5E31" w14:textId="56DC86D7" w:rsidR="007F07A4" w:rsidRPr="007F07A4" w:rsidRDefault="007F07A4">
      <w:pPr>
        <w:numPr>
          <w:ilvl w:val="1"/>
          <w:numId w:val="31"/>
        </w:numPr>
        <w:rPr>
          <w:lang w:val="el-GR"/>
        </w:rPr>
      </w:pPr>
      <w:r w:rsidRPr="007F07A4">
        <w:rPr>
          <w:lang w:val="el-GR"/>
        </w:rPr>
        <w:t>Να παράγει στατιστικά στοιχεία σχετικά με την χρήση της πλατφόρμας από τους πολίτες</w:t>
      </w:r>
      <w:r w:rsidR="00000AC7">
        <w:rPr>
          <w:lang w:val="el-GR"/>
        </w:rPr>
        <w:t>.</w:t>
      </w:r>
    </w:p>
    <w:p w14:paraId="26394B94" w14:textId="652DCF87" w:rsidR="007F07A4" w:rsidRPr="007F07A4" w:rsidRDefault="007F07A4">
      <w:pPr>
        <w:numPr>
          <w:ilvl w:val="1"/>
          <w:numId w:val="31"/>
        </w:numPr>
        <w:rPr>
          <w:lang w:val="el-GR"/>
        </w:rPr>
      </w:pPr>
      <w:r w:rsidRPr="007F07A4">
        <w:rPr>
          <w:lang w:val="el-GR"/>
        </w:rPr>
        <w:t xml:space="preserve">Να έχει γραφικό </w:t>
      </w:r>
      <w:r w:rsidRPr="007F07A4">
        <w:rPr>
          <w:lang w:val="en-US"/>
        </w:rPr>
        <w:t>backend</w:t>
      </w:r>
      <w:r w:rsidRPr="007F07A4">
        <w:rPr>
          <w:lang w:val="el-GR"/>
        </w:rPr>
        <w:t xml:space="preserve"> διαχείρισης της πλατφόρμας</w:t>
      </w:r>
      <w:r w:rsidR="00000AC7">
        <w:rPr>
          <w:lang w:val="el-GR"/>
        </w:rPr>
        <w:t>.</w:t>
      </w:r>
    </w:p>
    <w:p w14:paraId="7F153511" w14:textId="5487951F" w:rsidR="007F07A4" w:rsidRPr="007F07A4" w:rsidRDefault="007F07A4">
      <w:pPr>
        <w:numPr>
          <w:ilvl w:val="1"/>
          <w:numId w:val="31"/>
        </w:numPr>
        <w:rPr>
          <w:lang w:val="el-GR"/>
        </w:rPr>
      </w:pPr>
      <w:r w:rsidRPr="007F07A4">
        <w:rPr>
          <w:lang w:val="el-GR"/>
        </w:rPr>
        <w:t xml:space="preserve">Να μπορεί να κλιμακώνεται ώστε να δέχεται άνω των </w:t>
      </w:r>
      <w:r w:rsidR="00A128C1">
        <w:rPr>
          <w:lang w:val="el-GR"/>
        </w:rPr>
        <w:t>15</w:t>
      </w:r>
      <w:r w:rsidRPr="007F07A4">
        <w:rPr>
          <w:lang w:val="el-GR"/>
        </w:rPr>
        <w:t>0.000 αιτήσεων ανά ημέρα.</w:t>
      </w:r>
    </w:p>
    <w:p w14:paraId="3AF1A129" w14:textId="77777777" w:rsidR="007F07A4" w:rsidRPr="007F07A4" w:rsidRDefault="007F07A4" w:rsidP="007F07A4">
      <w:pPr>
        <w:rPr>
          <w:lang w:val="el-GR"/>
        </w:rPr>
      </w:pPr>
    </w:p>
    <w:p w14:paraId="62C06541" w14:textId="13C1337D" w:rsidR="007F07A4" w:rsidRPr="007F07A4" w:rsidRDefault="007F07A4" w:rsidP="007F07A4">
      <w:pPr>
        <w:rPr>
          <w:b/>
          <w:lang w:val="el-GR"/>
        </w:rPr>
      </w:pPr>
      <w:r w:rsidRPr="007F07A4">
        <w:rPr>
          <w:b/>
          <w:lang w:val="el-GR"/>
        </w:rPr>
        <w:t xml:space="preserve">Παραδοτέο </w:t>
      </w:r>
      <w:r w:rsidR="00BD3F4C">
        <w:rPr>
          <w:b/>
          <w:lang w:val="el-GR"/>
        </w:rPr>
        <w:t>Π2</w:t>
      </w:r>
      <w:r w:rsidRPr="007F07A4">
        <w:rPr>
          <w:b/>
          <w:lang w:val="el-GR"/>
        </w:rPr>
        <w:t>:</w:t>
      </w:r>
    </w:p>
    <w:p w14:paraId="09F953C5" w14:textId="5CE0FD95" w:rsidR="007F07A4" w:rsidRPr="007F07A4" w:rsidRDefault="007F07A4">
      <w:pPr>
        <w:numPr>
          <w:ilvl w:val="0"/>
          <w:numId w:val="31"/>
        </w:numPr>
        <w:rPr>
          <w:lang w:val="el-GR"/>
        </w:rPr>
      </w:pPr>
      <w:r w:rsidRPr="007F07A4">
        <w:rPr>
          <w:lang w:val="el-GR"/>
        </w:rPr>
        <w:t xml:space="preserve">Το δεύτερο παραδοτέο </w:t>
      </w:r>
      <w:r w:rsidR="00E012D7">
        <w:rPr>
          <w:lang w:val="el-GR"/>
        </w:rPr>
        <w:t xml:space="preserve">είναι </w:t>
      </w:r>
      <w:r w:rsidRPr="007F07A4">
        <w:rPr>
          <w:lang w:val="el-GR"/>
        </w:rPr>
        <w:t xml:space="preserve">η ενδιάμεση αναφορά προόδου του έργου και θα περιγράφει τις εργασίες που ολοκληρώθηκαν μέχρι τον </w:t>
      </w:r>
      <w:r w:rsidR="00B5588C" w:rsidRPr="00B32310">
        <w:rPr>
          <w:lang w:val="el-GR"/>
        </w:rPr>
        <w:t>12</w:t>
      </w:r>
      <w:r w:rsidR="00B5588C" w:rsidRPr="00B5588C">
        <w:rPr>
          <w:vertAlign w:val="superscript"/>
          <w:lang w:val="el-GR"/>
        </w:rPr>
        <w:t>ο</w:t>
      </w:r>
      <w:r w:rsidR="00B5588C" w:rsidRPr="00B5588C">
        <w:rPr>
          <w:lang w:val="el-GR"/>
        </w:rPr>
        <w:t xml:space="preserve"> </w:t>
      </w:r>
      <w:r w:rsidRPr="00B5588C">
        <w:rPr>
          <w:lang w:val="el-GR"/>
        </w:rPr>
        <w:t>μήνα της σύμβασης</w:t>
      </w:r>
      <w:r w:rsidRPr="007F07A4">
        <w:rPr>
          <w:lang w:val="el-GR"/>
        </w:rPr>
        <w:t xml:space="preserve">. </w:t>
      </w:r>
    </w:p>
    <w:p w14:paraId="13208972" w14:textId="77777777" w:rsidR="007F07A4" w:rsidRPr="007F07A4" w:rsidRDefault="007F07A4" w:rsidP="007F07A4">
      <w:pPr>
        <w:rPr>
          <w:b/>
          <w:lang w:val="el-GR"/>
        </w:rPr>
      </w:pPr>
    </w:p>
    <w:p w14:paraId="6245947B" w14:textId="7840CB74" w:rsidR="007F07A4" w:rsidRPr="007F07A4" w:rsidRDefault="007F07A4" w:rsidP="007F07A4">
      <w:pPr>
        <w:rPr>
          <w:b/>
          <w:lang w:val="el-GR"/>
        </w:rPr>
      </w:pPr>
      <w:r w:rsidRPr="007F07A4">
        <w:rPr>
          <w:b/>
          <w:lang w:val="el-GR"/>
        </w:rPr>
        <w:t xml:space="preserve">Παραδοτέο </w:t>
      </w:r>
      <w:r w:rsidR="00BD3F4C">
        <w:rPr>
          <w:b/>
          <w:lang w:val="el-GR"/>
        </w:rPr>
        <w:t>Π3</w:t>
      </w:r>
      <w:r w:rsidRPr="007F07A4">
        <w:rPr>
          <w:b/>
          <w:lang w:val="el-GR"/>
        </w:rPr>
        <w:t>:</w:t>
      </w:r>
    </w:p>
    <w:p w14:paraId="225E2A1F" w14:textId="77777777" w:rsidR="007F07A4" w:rsidRPr="007F07A4" w:rsidRDefault="007F07A4">
      <w:pPr>
        <w:numPr>
          <w:ilvl w:val="0"/>
          <w:numId w:val="32"/>
        </w:numPr>
        <w:rPr>
          <w:bCs/>
          <w:lang w:val="el-GR"/>
        </w:rPr>
      </w:pPr>
      <w:r w:rsidRPr="007F07A4">
        <w:rPr>
          <w:lang w:val="el-GR"/>
        </w:rPr>
        <w:t>Τελική Αναφορά του Έργου.</w:t>
      </w:r>
    </w:p>
    <w:p w14:paraId="1E428917" w14:textId="12F1AF79" w:rsidR="00000AC7" w:rsidRPr="009C167C" w:rsidRDefault="007F07A4" w:rsidP="009C167C">
      <w:pPr>
        <w:ind w:left="720"/>
        <w:rPr>
          <w:lang w:val="el-GR"/>
        </w:rPr>
      </w:pPr>
      <w:r w:rsidRPr="007F07A4">
        <w:rPr>
          <w:lang w:val="el-GR"/>
        </w:rPr>
        <w:t xml:space="preserve">Το τρίτο  παραδοτέο </w:t>
      </w:r>
      <w:r w:rsidR="00000AC7">
        <w:rPr>
          <w:lang w:val="el-GR"/>
        </w:rPr>
        <w:t xml:space="preserve">είναι </w:t>
      </w:r>
      <w:r w:rsidRPr="007F07A4">
        <w:rPr>
          <w:lang w:val="el-GR"/>
        </w:rPr>
        <w:t xml:space="preserve">η τελική αναφορά προόδου του έργου και θα περιγράφει τις εργασίες που ολοκληρώθηκαν μέχρι την λήξη της σύμβασης. </w:t>
      </w:r>
      <w:bookmarkEnd w:id="443"/>
    </w:p>
    <w:p w14:paraId="71885568" w14:textId="16415FE9" w:rsidR="00000AC7" w:rsidRDefault="00000AC7" w:rsidP="00907FAD">
      <w:pPr>
        <w:suppressAutoHyphens w:val="0"/>
        <w:rPr>
          <w:b/>
          <w:bCs/>
          <w:color w:val="000000" w:themeColor="text1"/>
          <w:u w:val="single"/>
          <w:lang w:val="el-GR"/>
        </w:rPr>
      </w:pPr>
    </w:p>
    <w:p w14:paraId="65091B20" w14:textId="77777777" w:rsidR="00000AC7" w:rsidRDefault="00000AC7" w:rsidP="00907FAD">
      <w:pPr>
        <w:suppressAutoHyphens w:val="0"/>
        <w:rPr>
          <w:b/>
          <w:bCs/>
          <w:color w:val="000000" w:themeColor="text1"/>
          <w:u w:val="single"/>
          <w:lang w:val="el-GR"/>
        </w:rPr>
      </w:pPr>
    </w:p>
    <w:p w14:paraId="156CDB3B" w14:textId="77777777" w:rsidR="008338F0" w:rsidRPr="00EF2204" w:rsidRDefault="003355E7">
      <w:pPr>
        <w:pStyle w:val="3"/>
        <w:numPr>
          <w:ilvl w:val="0"/>
          <w:numId w:val="21"/>
        </w:numPr>
        <w:rPr>
          <w:lang w:val="el-GR"/>
        </w:rPr>
      </w:pPr>
      <w:bookmarkStart w:id="444" w:name="_Toc97194366"/>
      <w:bookmarkStart w:id="445" w:name="_Toc97194477"/>
      <w:bookmarkStart w:id="446" w:name="_Ref122694864"/>
      <w:bookmarkStart w:id="447" w:name="_Toc189047362"/>
      <w:r w:rsidRPr="00EF2204">
        <w:rPr>
          <w:lang w:val="el-GR"/>
        </w:rPr>
        <w:t xml:space="preserve">Μεθοδολογία </w:t>
      </w:r>
      <w:r w:rsidR="00025B9C">
        <w:rPr>
          <w:lang w:val="el-GR"/>
        </w:rPr>
        <w:t>Υ</w:t>
      </w:r>
      <w:r w:rsidRPr="00EF2204">
        <w:rPr>
          <w:lang w:val="el-GR"/>
        </w:rPr>
        <w:t>λοποίησης</w:t>
      </w:r>
      <w:bookmarkEnd w:id="444"/>
      <w:bookmarkEnd w:id="445"/>
      <w:bookmarkEnd w:id="446"/>
      <w:bookmarkEnd w:id="447"/>
    </w:p>
    <w:p w14:paraId="45BD28BD" w14:textId="77777777" w:rsidR="00E13273" w:rsidRPr="00155B45" w:rsidRDefault="00E13273" w:rsidP="00E13273">
      <w:pPr>
        <w:spacing w:line="252" w:lineRule="auto"/>
        <w:rPr>
          <w:lang w:val="el-GR"/>
        </w:rPr>
      </w:pPr>
      <w:bookmarkStart w:id="448" w:name="_Toc97195407"/>
      <w:bookmarkStart w:id="449" w:name="_Toc97195576"/>
      <w:bookmarkEnd w:id="448"/>
      <w:bookmarkEnd w:id="449"/>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pPr>
        <w:numPr>
          <w:ilvl w:val="0"/>
          <w:numId w:val="28"/>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pPr>
        <w:numPr>
          <w:ilvl w:val="0"/>
          <w:numId w:val="28"/>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pPr>
        <w:numPr>
          <w:ilvl w:val="0"/>
          <w:numId w:val="28"/>
        </w:numPr>
        <w:spacing w:line="252" w:lineRule="auto"/>
        <w:ind w:left="284" w:hanging="284"/>
        <w:rPr>
          <w:lang w:val="el-GR"/>
        </w:rPr>
      </w:pPr>
      <w:r w:rsidRPr="00155B45">
        <w:rPr>
          <w:lang w:val="el-GR"/>
        </w:rPr>
        <w:lastRenderedPageBreak/>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1E6060" w14:textId="77777777" w:rsidR="00025B9C" w:rsidRPr="00025B9C" w:rsidRDefault="00025B9C" w:rsidP="00045DCF">
      <w:pPr>
        <w:rPr>
          <w:lang w:val="el-GR"/>
        </w:rPr>
      </w:pPr>
    </w:p>
    <w:p w14:paraId="1764197F" w14:textId="4BFC001F" w:rsidR="00025B9C" w:rsidRDefault="00025B9C">
      <w:pPr>
        <w:pStyle w:val="4"/>
        <w:numPr>
          <w:ilvl w:val="1"/>
          <w:numId w:val="21"/>
        </w:numPr>
        <w:ind w:hanging="306"/>
        <w:rPr>
          <w:rFonts w:cs="Tahoma"/>
          <w:szCs w:val="22"/>
          <w:lang w:val="el-GR"/>
        </w:rPr>
      </w:pPr>
      <w:bookmarkStart w:id="450" w:name="_Toc97194367"/>
      <w:bookmarkStart w:id="451" w:name="_Ref122695066"/>
      <w:bookmarkStart w:id="452" w:name="_Toc189047363"/>
      <w:r w:rsidRPr="00EF2204">
        <w:rPr>
          <w:rFonts w:cs="Tahoma"/>
          <w:szCs w:val="22"/>
          <w:lang w:val="el-GR"/>
        </w:rPr>
        <w:t>Χρονοδιάγραμμα</w:t>
      </w:r>
      <w:bookmarkEnd w:id="450"/>
      <w:bookmarkEnd w:id="451"/>
      <w:bookmarkEnd w:id="452"/>
    </w:p>
    <w:p w14:paraId="16576A43" w14:textId="039C7671" w:rsidR="00F82A8D" w:rsidRPr="00C71EEC" w:rsidRDefault="00F82A8D" w:rsidP="00F82A8D">
      <w:pPr>
        <w:suppressAutoHyphens w:val="0"/>
        <w:autoSpaceDE w:val="0"/>
        <w:spacing w:after="60"/>
        <w:rPr>
          <w:rFonts w:eastAsia="SimSun"/>
          <w:lang w:val="el-GR"/>
        </w:rPr>
      </w:pPr>
      <w:bookmarkStart w:id="453" w:name="_Hlk124414240"/>
      <w:bookmarkStart w:id="454"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AD2FE3">
        <w:rPr>
          <w:rFonts w:eastAsia="SimSun"/>
          <w:b/>
          <w:bCs/>
          <w:lang w:val="el-GR"/>
        </w:rPr>
        <w:t xml:space="preserve">είκοσι </w:t>
      </w:r>
      <w:r w:rsidR="00124D08">
        <w:rPr>
          <w:rFonts w:eastAsia="SimSun"/>
          <w:b/>
          <w:bCs/>
          <w:lang w:val="el-GR"/>
        </w:rPr>
        <w:t>δύο</w:t>
      </w:r>
      <w:r w:rsidR="00AD2FE3">
        <w:rPr>
          <w:rFonts w:eastAsia="SimSun"/>
          <w:b/>
          <w:bCs/>
          <w:lang w:val="el-GR"/>
        </w:rPr>
        <w:t xml:space="preserve"> </w:t>
      </w:r>
      <w:r w:rsidRPr="00E13273">
        <w:rPr>
          <w:rFonts w:eastAsia="SimSun"/>
          <w:b/>
          <w:bCs/>
          <w:lang w:val="el-GR"/>
        </w:rPr>
        <w:t>(</w:t>
      </w:r>
      <w:r w:rsidR="00AD2FE3">
        <w:rPr>
          <w:rFonts w:eastAsia="SimSun"/>
          <w:b/>
          <w:bCs/>
          <w:lang w:val="el-GR"/>
        </w:rPr>
        <w:t>2</w:t>
      </w:r>
      <w:r w:rsidR="00124D08">
        <w:rPr>
          <w:rFonts w:eastAsia="SimSun"/>
          <w:b/>
          <w:bCs/>
          <w:lang w:val="el-GR"/>
        </w:rPr>
        <w:t>2</w:t>
      </w:r>
      <w:r w:rsidRPr="00E13273">
        <w:rPr>
          <w:rFonts w:eastAsia="SimSun"/>
          <w:b/>
          <w:bCs/>
          <w:lang w:val="el-GR"/>
        </w:rPr>
        <w:t>) 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32944A9B" w14:textId="6E8D3274"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bookmarkEnd w:id="453"/>
    <w:p w14:paraId="39D57EDB" w14:textId="77777777" w:rsidR="00133814" w:rsidRPr="00C71EEC" w:rsidRDefault="00133814" w:rsidP="00F82A8D">
      <w:pPr>
        <w:suppressAutoHyphens w:val="0"/>
        <w:autoSpaceDE w:val="0"/>
        <w:spacing w:after="60"/>
        <w:rPr>
          <w:rFonts w:eastAsia="SimSun"/>
          <w:lang w:val="el-GR"/>
        </w:rPr>
      </w:pPr>
    </w:p>
    <w:tbl>
      <w:tblPr>
        <w:tblW w:w="4711" w:type="pct"/>
        <w:tblInd w:w="279" w:type="dxa"/>
        <w:tblLayout w:type="fixed"/>
        <w:tblLook w:val="04A0" w:firstRow="1" w:lastRow="0" w:firstColumn="1" w:lastColumn="0" w:noHBand="0" w:noVBand="1"/>
      </w:tblPr>
      <w:tblGrid>
        <w:gridCol w:w="4316"/>
        <w:gridCol w:w="1477"/>
        <w:gridCol w:w="1283"/>
        <w:gridCol w:w="1027"/>
        <w:gridCol w:w="969"/>
      </w:tblGrid>
      <w:tr w:rsidR="00F82A8D" w:rsidRPr="00DD5081" w14:paraId="38E2853A" w14:textId="4C921955" w:rsidTr="00B32310">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7DFEF3F9" w14:textId="315CB4D5" w:rsidR="00F82A8D" w:rsidRPr="00C71EEC" w:rsidRDefault="00F82A8D" w:rsidP="00770F53">
            <w:pPr>
              <w:suppressAutoHyphens w:val="0"/>
              <w:autoSpaceDE w:val="0"/>
              <w:spacing w:after="60"/>
              <w:jc w:val="center"/>
              <w:rPr>
                <w:rFonts w:eastAsia="SimSun"/>
                <w:b/>
                <w:bCs/>
                <w:sz w:val="20"/>
                <w:szCs w:val="20"/>
                <w:lang w:val="el-GR"/>
              </w:rPr>
            </w:pPr>
            <w:bookmarkStart w:id="455" w:name="_Hlk124420534"/>
            <w:bookmarkEnd w:id="454"/>
            <w:r w:rsidRPr="00C71EEC">
              <w:rPr>
                <w:rFonts w:eastAsia="SimSun"/>
                <w:b/>
                <w:bCs/>
                <w:sz w:val="20"/>
                <w:szCs w:val="20"/>
                <w:lang w:val="el-GR"/>
              </w:rPr>
              <w:t>ΧΡΟΝΟΔΙΑΓΡΑΜΜΑ ΕΡΓΟΥ</w:t>
            </w:r>
          </w:p>
        </w:tc>
      </w:tr>
      <w:tr w:rsidR="0006787B" w:rsidRPr="00DD5081" w14:paraId="30D87158" w14:textId="1B2CB290" w:rsidTr="00B32310">
        <w:trPr>
          <w:trHeight w:val="765"/>
        </w:trPr>
        <w:tc>
          <w:tcPr>
            <w:tcW w:w="2379" w:type="pct"/>
            <w:tcBorders>
              <w:top w:val="nil"/>
              <w:left w:val="single" w:sz="4" w:space="0" w:color="auto"/>
              <w:bottom w:val="single" w:sz="4" w:space="0" w:color="auto"/>
              <w:right w:val="single" w:sz="4" w:space="0" w:color="auto"/>
            </w:tcBorders>
            <w:shd w:val="clear" w:color="000000" w:fill="E2EFDA"/>
            <w:vAlign w:val="center"/>
            <w:hideMark/>
          </w:tcPr>
          <w:p w14:paraId="46258455" w14:textId="780B2330"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814" w:type="pct"/>
            <w:tcBorders>
              <w:top w:val="nil"/>
              <w:left w:val="nil"/>
              <w:bottom w:val="single" w:sz="4" w:space="0" w:color="auto"/>
              <w:right w:val="single" w:sz="4" w:space="0" w:color="auto"/>
            </w:tcBorders>
            <w:shd w:val="clear" w:color="000000" w:fill="E2EFDA"/>
            <w:vAlign w:val="center"/>
            <w:hideMark/>
          </w:tcPr>
          <w:p w14:paraId="285291EA" w14:textId="047F6E20"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707" w:type="pct"/>
            <w:tcBorders>
              <w:top w:val="nil"/>
              <w:left w:val="nil"/>
              <w:bottom w:val="single" w:sz="4" w:space="0" w:color="auto"/>
              <w:right w:val="single" w:sz="4" w:space="0" w:color="auto"/>
            </w:tcBorders>
            <w:shd w:val="clear" w:color="000000" w:fill="E2EFDA"/>
            <w:vAlign w:val="center"/>
            <w:hideMark/>
          </w:tcPr>
          <w:p w14:paraId="02B47A1B" w14:textId="34D47749"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Παραδοτέων </w:t>
            </w:r>
          </w:p>
        </w:tc>
        <w:tc>
          <w:tcPr>
            <w:tcW w:w="566" w:type="pct"/>
            <w:tcBorders>
              <w:top w:val="nil"/>
              <w:left w:val="nil"/>
              <w:bottom w:val="single" w:sz="4" w:space="0" w:color="auto"/>
              <w:right w:val="single" w:sz="4" w:space="0" w:color="auto"/>
            </w:tcBorders>
            <w:shd w:val="clear" w:color="000000" w:fill="E2EFDA"/>
            <w:vAlign w:val="center"/>
            <w:hideMark/>
          </w:tcPr>
          <w:p w14:paraId="60BD04D8" w14:textId="19B2543E"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Σύμβασης </w:t>
            </w:r>
          </w:p>
        </w:tc>
        <w:tc>
          <w:tcPr>
            <w:tcW w:w="535" w:type="pct"/>
            <w:tcBorders>
              <w:top w:val="nil"/>
              <w:left w:val="nil"/>
              <w:bottom w:val="single" w:sz="4" w:space="0" w:color="auto"/>
              <w:right w:val="single" w:sz="4" w:space="0" w:color="auto"/>
            </w:tcBorders>
            <w:shd w:val="clear" w:color="000000" w:fill="E2EFDA"/>
            <w:vAlign w:val="center"/>
            <w:hideMark/>
          </w:tcPr>
          <w:p w14:paraId="4E6FC4A9" w14:textId="3B1E79A0"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06787B" w:rsidRPr="00DD5081" w14:paraId="76373E0E" w14:textId="67A1ABD9" w:rsidTr="00B32310">
        <w:trPr>
          <w:trHeight w:val="291"/>
        </w:trPr>
        <w:tc>
          <w:tcPr>
            <w:tcW w:w="2379" w:type="pct"/>
            <w:tcBorders>
              <w:top w:val="single" w:sz="4" w:space="0" w:color="auto"/>
              <w:left w:val="single" w:sz="4" w:space="0" w:color="auto"/>
              <w:bottom w:val="single" w:sz="4" w:space="0" w:color="auto"/>
              <w:right w:val="single" w:sz="4" w:space="0" w:color="auto"/>
            </w:tcBorders>
            <w:shd w:val="clear" w:color="000000" w:fill="F2F2F2"/>
            <w:vAlign w:val="center"/>
          </w:tcPr>
          <w:p w14:paraId="071A99CC" w14:textId="388173CC" w:rsidR="00E13273" w:rsidRPr="00F5475A" w:rsidRDefault="00BD3F4C" w:rsidP="00E13273">
            <w:pPr>
              <w:suppressAutoHyphens w:val="0"/>
              <w:autoSpaceDE w:val="0"/>
              <w:spacing w:after="60"/>
              <w:jc w:val="left"/>
              <w:rPr>
                <w:color w:val="000000" w:themeColor="text1"/>
                <w:sz w:val="20"/>
                <w:szCs w:val="20"/>
                <w:lang w:val="el-GR"/>
              </w:rPr>
            </w:pPr>
            <w:r w:rsidRPr="00BD3F4C">
              <w:rPr>
                <w:color w:val="000000" w:themeColor="text1"/>
                <w:sz w:val="20"/>
                <w:szCs w:val="20"/>
                <w:lang w:val="el-GR"/>
              </w:rPr>
              <w:t xml:space="preserve">Π1. </w:t>
            </w:r>
            <w:r w:rsidR="001B4860" w:rsidRPr="00BD3F4C">
              <w:rPr>
                <w:color w:val="000000" w:themeColor="text1"/>
                <w:sz w:val="20"/>
                <w:szCs w:val="20"/>
                <w:lang w:val="el-GR"/>
              </w:rPr>
              <w:t>Θέση σε παραγωγική λειτουργία του συστήματος στην Ενιαία Ψηφιακή Πύλη της Δημόσιας Διοίκησης (gov.gr ΕΨΠ)</w:t>
            </w:r>
          </w:p>
        </w:tc>
        <w:tc>
          <w:tcPr>
            <w:tcW w:w="814" w:type="pct"/>
            <w:tcBorders>
              <w:top w:val="single" w:sz="4" w:space="0" w:color="auto"/>
              <w:left w:val="nil"/>
              <w:bottom w:val="single" w:sz="4" w:space="0" w:color="auto"/>
              <w:right w:val="single" w:sz="4" w:space="0" w:color="auto"/>
            </w:tcBorders>
            <w:shd w:val="clear" w:color="000000" w:fill="F2F2F2"/>
            <w:vAlign w:val="center"/>
          </w:tcPr>
          <w:p w14:paraId="228AE214" w14:textId="14070562" w:rsidR="00E13273" w:rsidRPr="00F5475A" w:rsidRDefault="00E7616A" w:rsidP="00F5475A">
            <w:pPr>
              <w:suppressAutoHyphens w:val="0"/>
              <w:autoSpaceDE w:val="0"/>
              <w:spacing w:after="60"/>
              <w:jc w:val="center"/>
              <w:rPr>
                <w:rFonts w:eastAsia="SimSun"/>
                <w:b/>
                <w:sz w:val="20"/>
                <w:szCs w:val="20"/>
                <w:lang w:val="el-GR"/>
              </w:rPr>
            </w:pPr>
            <w:r>
              <w:rPr>
                <w:rFonts w:eastAsia="SimSun"/>
                <w:b/>
                <w:sz w:val="20"/>
                <w:szCs w:val="20"/>
                <w:lang w:val="el-GR"/>
              </w:rPr>
              <w:t xml:space="preserve"> </w:t>
            </w:r>
            <w:r w:rsidR="00DB60D0" w:rsidRPr="00623BDD">
              <w:rPr>
                <w:rFonts w:eastAsia="SimSun"/>
                <w:b/>
                <w:sz w:val="20"/>
                <w:szCs w:val="20"/>
                <w:lang w:val="el-GR"/>
              </w:rPr>
              <w:t>5 ημέρες</w:t>
            </w:r>
          </w:p>
        </w:tc>
        <w:tc>
          <w:tcPr>
            <w:tcW w:w="707" w:type="pct"/>
            <w:tcBorders>
              <w:top w:val="single" w:sz="4" w:space="0" w:color="auto"/>
              <w:left w:val="nil"/>
              <w:bottom w:val="single" w:sz="4" w:space="0" w:color="auto"/>
              <w:right w:val="single" w:sz="4" w:space="0" w:color="auto"/>
            </w:tcBorders>
            <w:shd w:val="clear" w:color="000000" w:fill="F2F2F2"/>
            <w:vAlign w:val="center"/>
          </w:tcPr>
          <w:p w14:paraId="450FF13B" w14:textId="01232936" w:rsidR="00E13273" w:rsidRPr="00B32310" w:rsidRDefault="00DB60D0" w:rsidP="00F5475A">
            <w:pPr>
              <w:suppressAutoHyphens w:val="0"/>
              <w:autoSpaceDE w:val="0"/>
              <w:spacing w:after="60"/>
              <w:jc w:val="center"/>
              <w:rPr>
                <w:rFonts w:eastAsia="SimSun"/>
                <w:b/>
                <w:sz w:val="20"/>
                <w:szCs w:val="20"/>
                <w:highlight w:val="yellow"/>
                <w:lang w:val="el-GR"/>
              </w:rPr>
            </w:pPr>
            <w:r>
              <w:rPr>
                <w:rFonts w:eastAsia="SimSun"/>
                <w:b/>
                <w:sz w:val="20"/>
                <w:szCs w:val="20"/>
                <w:lang w:val="el-GR"/>
              </w:rPr>
              <w:t>10</w:t>
            </w:r>
            <w:r w:rsidRPr="00623BDD">
              <w:rPr>
                <w:rFonts w:eastAsia="SimSun"/>
                <w:b/>
                <w:sz w:val="20"/>
                <w:szCs w:val="20"/>
                <w:lang w:val="el-GR"/>
              </w:rPr>
              <w:t xml:space="preserve"> ημέρες</w:t>
            </w:r>
          </w:p>
        </w:tc>
        <w:tc>
          <w:tcPr>
            <w:tcW w:w="566" w:type="pct"/>
            <w:tcBorders>
              <w:top w:val="single" w:sz="4" w:space="0" w:color="auto"/>
              <w:left w:val="nil"/>
              <w:bottom w:val="single" w:sz="4" w:space="0" w:color="auto"/>
              <w:right w:val="single" w:sz="4" w:space="0" w:color="auto"/>
            </w:tcBorders>
            <w:shd w:val="clear" w:color="000000" w:fill="F2F2F2"/>
            <w:vAlign w:val="center"/>
          </w:tcPr>
          <w:p w14:paraId="0FA647B8" w14:textId="494303AD" w:rsidR="00E13273" w:rsidRPr="00B32310" w:rsidRDefault="00DB60D0" w:rsidP="00F5475A">
            <w:pPr>
              <w:suppressAutoHyphens w:val="0"/>
              <w:autoSpaceDE w:val="0"/>
              <w:spacing w:after="60"/>
              <w:jc w:val="center"/>
              <w:rPr>
                <w:rFonts w:eastAsia="SimSun"/>
                <w:b/>
                <w:sz w:val="20"/>
                <w:szCs w:val="20"/>
                <w:highlight w:val="yellow"/>
                <w:lang w:val="el-GR"/>
              </w:rPr>
            </w:pPr>
            <w:r>
              <w:rPr>
                <w:rFonts w:eastAsia="SimSun"/>
                <w:b/>
                <w:sz w:val="20"/>
                <w:szCs w:val="20"/>
                <w:lang w:val="el-GR"/>
              </w:rPr>
              <w:t>15</w:t>
            </w:r>
            <w:r w:rsidRPr="00623BDD">
              <w:rPr>
                <w:rFonts w:eastAsia="SimSun"/>
                <w:b/>
                <w:sz w:val="20"/>
                <w:szCs w:val="20"/>
                <w:lang w:val="el-GR"/>
              </w:rPr>
              <w:t xml:space="preserve"> ημέρες</w:t>
            </w:r>
          </w:p>
        </w:tc>
        <w:tc>
          <w:tcPr>
            <w:tcW w:w="535" w:type="pct"/>
            <w:tcBorders>
              <w:top w:val="single" w:sz="4" w:space="0" w:color="auto"/>
              <w:left w:val="nil"/>
              <w:bottom w:val="single" w:sz="4" w:space="0" w:color="auto"/>
              <w:right w:val="single" w:sz="4" w:space="0" w:color="auto"/>
            </w:tcBorders>
            <w:shd w:val="clear" w:color="000000" w:fill="F2F2F2"/>
            <w:vAlign w:val="center"/>
          </w:tcPr>
          <w:p w14:paraId="791A04CE" w14:textId="559C48CC" w:rsidR="00E13273" w:rsidRPr="00F5475A" w:rsidRDefault="00BD3F4C" w:rsidP="00F5475A">
            <w:pPr>
              <w:suppressAutoHyphens w:val="0"/>
              <w:autoSpaceDE w:val="0"/>
              <w:spacing w:after="60"/>
              <w:jc w:val="center"/>
              <w:rPr>
                <w:color w:val="000000" w:themeColor="text1"/>
                <w:sz w:val="20"/>
                <w:szCs w:val="20"/>
                <w:lang w:val="el-GR"/>
              </w:rPr>
            </w:pPr>
            <w:r>
              <w:rPr>
                <w:color w:val="000000" w:themeColor="text1"/>
                <w:sz w:val="20"/>
                <w:szCs w:val="20"/>
                <w:lang w:val="el-GR"/>
              </w:rPr>
              <w:t>Υ</w:t>
            </w:r>
            <w:r w:rsidR="001B4860">
              <w:rPr>
                <w:color w:val="000000" w:themeColor="text1"/>
                <w:sz w:val="20"/>
                <w:szCs w:val="20"/>
                <w:lang w:val="el-GR"/>
              </w:rPr>
              <w:t>πογραφή της σύμβασης</w:t>
            </w:r>
          </w:p>
        </w:tc>
      </w:tr>
      <w:tr w:rsidR="0006787B" w:rsidRPr="00DD5081" w14:paraId="1CD0945F" w14:textId="7BA1F63A" w:rsidTr="00B32310">
        <w:trPr>
          <w:trHeight w:val="291"/>
        </w:trPr>
        <w:tc>
          <w:tcPr>
            <w:tcW w:w="2379" w:type="pct"/>
            <w:tcBorders>
              <w:top w:val="single" w:sz="4" w:space="0" w:color="auto"/>
              <w:left w:val="single" w:sz="4" w:space="0" w:color="auto"/>
              <w:bottom w:val="single" w:sz="4" w:space="0" w:color="auto"/>
              <w:right w:val="single" w:sz="4" w:space="0" w:color="auto"/>
            </w:tcBorders>
            <w:shd w:val="clear" w:color="000000" w:fill="F2F2F2"/>
            <w:vAlign w:val="center"/>
          </w:tcPr>
          <w:p w14:paraId="65FF55D5" w14:textId="37B9FF54" w:rsidR="00F5475A" w:rsidRPr="00F5475A"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 xml:space="preserve">Π2. </w:t>
            </w:r>
            <w:r w:rsidR="0076242F">
              <w:rPr>
                <w:color w:val="000000" w:themeColor="text1"/>
                <w:sz w:val="20"/>
                <w:szCs w:val="20"/>
                <w:lang w:val="en-US"/>
              </w:rPr>
              <w:t>E</w:t>
            </w:r>
            <w:r w:rsidRPr="00BD3F4C">
              <w:rPr>
                <w:color w:val="000000" w:themeColor="text1"/>
                <w:sz w:val="20"/>
                <w:szCs w:val="20"/>
                <w:lang w:val="el-GR"/>
              </w:rPr>
              <w:t>νδιάμεση αναφορά προόδου του έργου</w:t>
            </w:r>
          </w:p>
        </w:tc>
        <w:tc>
          <w:tcPr>
            <w:tcW w:w="814" w:type="pct"/>
            <w:tcBorders>
              <w:top w:val="single" w:sz="4" w:space="0" w:color="auto"/>
              <w:left w:val="nil"/>
              <w:bottom w:val="single" w:sz="4" w:space="0" w:color="auto"/>
              <w:right w:val="single" w:sz="4" w:space="0" w:color="auto"/>
            </w:tcBorders>
            <w:shd w:val="clear" w:color="000000" w:fill="F2F2F2"/>
            <w:vAlign w:val="center"/>
          </w:tcPr>
          <w:p w14:paraId="0F8CC923" w14:textId="7834EDC6" w:rsidR="00F5475A" w:rsidRPr="00F5475A" w:rsidRDefault="00E7616A" w:rsidP="00F5475A">
            <w:pPr>
              <w:suppressAutoHyphens w:val="0"/>
              <w:autoSpaceDE w:val="0"/>
              <w:spacing w:after="60"/>
              <w:jc w:val="center"/>
              <w:rPr>
                <w:rFonts w:eastAsia="SimSun"/>
                <w:b/>
                <w:sz w:val="20"/>
                <w:szCs w:val="20"/>
                <w:lang w:val="el-GR"/>
              </w:rPr>
            </w:pPr>
            <w:r>
              <w:rPr>
                <w:rFonts w:eastAsia="SimSun"/>
                <w:b/>
                <w:sz w:val="20"/>
                <w:szCs w:val="20"/>
                <w:lang w:val="el-GR"/>
              </w:rPr>
              <w:t>12</w:t>
            </w:r>
            <w:r w:rsidRPr="00F5475A">
              <w:rPr>
                <w:rFonts w:eastAsia="SimSun"/>
                <w:b/>
                <w:sz w:val="20"/>
                <w:szCs w:val="20"/>
                <w:lang w:val="el-GR"/>
              </w:rPr>
              <w:t xml:space="preserve"> </w:t>
            </w:r>
            <w:r w:rsidR="00F5475A" w:rsidRPr="00F5475A">
              <w:rPr>
                <w:rFonts w:eastAsia="SimSun"/>
                <w:b/>
                <w:sz w:val="20"/>
                <w:szCs w:val="20"/>
                <w:lang w:val="el-GR"/>
              </w:rPr>
              <w:t>μήνες</w:t>
            </w:r>
          </w:p>
        </w:tc>
        <w:tc>
          <w:tcPr>
            <w:tcW w:w="707" w:type="pct"/>
            <w:tcBorders>
              <w:top w:val="single" w:sz="4" w:space="0" w:color="auto"/>
              <w:left w:val="nil"/>
              <w:bottom w:val="single" w:sz="4" w:space="0" w:color="auto"/>
              <w:right w:val="single" w:sz="4" w:space="0" w:color="auto"/>
            </w:tcBorders>
            <w:shd w:val="clear" w:color="000000" w:fill="F2F2F2"/>
            <w:vAlign w:val="center"/>
          </w:tcPr>
          <w:p w14:paraId="270D07C0" w14:textId="27BB31D5" w:rsidR="00F5475A"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1 μήνας</w:t>
            </w:r>
          </w:p>
        </w:tc>
        <w:tc>
          <w:tcPr>
            <w:tcW w:w="566" w:type="pct"/>
            <w:tcBorders>
              <w:top w:val="single" w:sz="4" w:space="0" w:color="auto"/>
              <w:left w:val="nil"/>
              <w:bottom w:val="single" w:sz="4" w:space="0" w:color="auto"/>
              <w:right w:val="single" w:sz="4" w:space="0" w:color="auto"/>
            </w:tcBorders>
            <w:shd w:val="clear" w:color="000000" w:fill="F2F2F2"/>
            <w:vAlign w:val="center"/>
          </w:tcPr>
          <w:p w14:paraId="39EF27E4" w14:textId="1748339A" w:rsidR="00F5475A" w:rsidRPr="00F5475A" w:rsidRDefault="00E7616A" w:rsidP="00F5475A">
            <w:pPr>
              <w:suppressAutoHyphens w:val="0"/>
              <w:autoSpaceDE w:val="0"/>
              <w:spacing w:after="60"/>
              <w:jc w:val="center"/>
              <w:rPr>
                <w:rFonts w:eastAsia="SimSun"/>
                <w:b/>
                <w:sz w:val="20"/>
                <w:szCs w:val="20"/>
                <w:lang w:val="el-GR"/>
              </w:rPr>
            </w:pPr>
            <w:r>
              <w:rPr>
                <w:rFonts w:eastAsia="SimSun"/>
                <w:b/>
                <w:sz w:val="20"/>
                <w:szCs w:val="20"/>
                <w:lang w:val="el-GR"/>
              </w:rPr>
              <w:t>13</w:t>
            </w:r>
            <w:r w:rsidRPr="00F5475A">
              <w:rPr>
                <w:rFonts w:eastAsia="SimSun"/>
                <w:b/>
                <w:sz w:val="20"/>
                <w:szCs w:val="20"/>
                <w:lang w:val="el-GR"/>
              </w:rPr>
              <w:t xml:space="preserve"> </w:t>
            </w:r>
            <w:r w:rsidR="00F5475A" w:rsidRPr="00F5475A">
              <w:rPr>
                <w:rFonts w:eastAsia="SimSun"/>
                <w:b/>
                <w:sz w:val="20"/>
                <w:szCs w:val="20"/>
                <w:lang w:val="el-GR"/>
              </w:rPr>
              <w:t>μήνες</w:t>
            </w:r>
          </w:p>
        </w:tc>
        <w:tc>
          <w:tcPr>
            <w:tcW w:w="535" w:type="pct"/>
            <w:tcBorders>
              <w:top w:val="single" w:sz="4" w:space="0" w:color="auto"/>
              <w:left w:val="nil"/>
              <w:bottom w:val="single" w:sz="4" w:space="0" w:color="auto"/>
              <w:right w:val="single" w:sz="4" w:space="0" w:color="auto"/>
            </w:tcBorders>
            <w:shd w:val="clear" w:color="000000" w:fill="F2F2F2"/>
            <w:vAlign w:val="center"/>
          </w:tcPr>
          <w:p w14:paraId="26DA392F" w14:textId="68A43AEA" w:rsidR="00F5475A" w:rsidRPr="00F5475A" w:rsidRDefault="00E7616A" w:rsidP="00F5475A">
            <w:pPr>
              <w:suppressAutoHyphens w:val="0"/>
              <w:autoSpaceDE w:val="0"/>
              <w:spacing w:after="60"/>
              <w:jc w:val="center"/>
              <w:rPr>
                <w:rFonts w:eastAsia="SimSun"/>
                <w:sz w:val="20"/>
                <w:szCs w:val="20"/>
                <w:lang w:val="el-GR"/>
              </w:rPr>
            </w:pPr>
            <w:r>
              <w:rPr>
                <w:color w:val="000000" w:themeColor="text1"/>
                <w:sz w:val="20"/>
                <w:szCs w:val="20"/>
                <w:lang w:val="el-GR"/>
              </w:rPr>
              <w:t>Υπογραφή της σύμβασης</w:t>
            </w:r>
          </w:p>
        </w:tc>
      </w:tr>
      <w:tr w:rsidR="0006787B" w:rsidRPr="00DD5081" w14:paraId="164E3B37" w14:textId="08D1CA33" w:rsidTr="00B32310">
        <w:trPr>
          <w:trHeight w:val="291"/>
        </w:trPr>
        <w:tc>
          <w:tcPr>
            <w:tcW w:w="2379" w:type="pct"/>
            <w:tcBorders>
              <w:top w:val="single" w:sz="4" w:space="0" w:color="auto"/>
              <w:left w:val="single" w:sz="4" w:space="0" w:color="auto"/>
              <w:bottom w:val="single" w:sz="4" w:space="0" w:color="auto"/>
              <w:right w:val="single" w:sz="4" w:space="0" w:color="auto"/>
            </w:tcBorders>
            <w:shd w:val="clear" w:color="000000" w:fill="F2F2F2"/>
            <w:vAlign w:val="center"/>
          </w:tcPr>
          <w:p w14:paraId="229209B9" w14:textId="56B0DD13" w:rsidR="00BD3F4C"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Π3. Τελική Αναφορά Έργου</w:t>
            </w:r>
          </w:p>
        </w:tc>
        <w:tc>
          <w:tcPr>
            <w:tcW w:w="814" w:type="pct"/>
            <w:tcBorders>
              <w:top w:val="single" w:sz="4" w:space="0" w:color="auto"/>
              <w:left w:val="nil"/>
              <w:bottom w:val="single" w:sz="4" w:space="0" w:color="auto"/>
              <w:right w:val="single" w:sz="4" w:space="0" w:color="auto"/>
            </w:tcBorders>
            <w:shd w:val="clear" w:color="000000" w:fill="F2F2F2"/>
            <w:vAlign w:val="center"/>
          </w:tcPr>
          <w:p w14:paraId="578BD559" w14:textId="7F75090E" w:rsidR="00BD3F4C" w:rsidRDefault="00E7616A" w:rsidP="00F5475A">
            <w:pPr>
              <w:suppressAutoHyphens w:val="0"/>
              <w:autoSpaceDE w:val="0"/>
              <w:spacing w:after="60"/>
              <w:jc w:val="center"/>
              <w:rPr>
                <w:rFonts w:eastAsia="SimSun"/>
                <w:b/>
                <w:sz w:val="20"/>
                <w:szCs w:val="20"/>
                <w:lang w:val="el-GR"/>
              </w:rPr>
            </w:pPr>
            <w:r>
              <w:rPr>
                <w:rFonts w:eastAsia="SimSun"/>
                <w:b/>
                <w:sz w:val="20"/>
                <w:szCs w:val="20"/>
                <w:lang w:val="el-GR"/>
              </w:rPr>
              <w:t>2</w:t>
            </w:r>
            <w:r w:rsidR="00124D08">
              <w:rPr>
                <w:rFonts w:eastAsia="SimSun"/>
                <w:b/>
                <w:sz w:val="20"/>
                <w:szCs w:val="20"/>
                <w:lang w:val="el-GR"/>
              </w:rPr>
              <w:t>1</w:t>
            </w:r>
            <w:r>
              <w:rPr>
                <w:rFonts w:eastAsia="SimSun"/>
                <w:b/>
                <w:sz w:val="20"/>
                <w:szCs w:val="20"/>
                <w:lang w:val="el-GR"/>
              </w:rPr>
              <w:t xml:space="preserve"> </w:t>
            </w:r>
            <w:r w:rsidR="00BD3F4C">
              <w:rPr>
                <w:rFonts w:eastAsia="SimSun"/>
                <w:b/>
                <w:sz w:val="20"/>
                <w:szCs w:val="20"/>
                <w:lang w:val="el-GR"/>
              </w:rPr>
              <w:t>μήνες</w:t>
            </w:r>
          </w:p>
        </w:tc>
        <w:tc>
          <w:tcPr>
            <w:tcW w:w="707" w:type="pct"/>
            <w:tcBorders>
              <w:top w:val="single" w:sz="4" w:space="0" w:color="auto"/>
              <w:left w:val="nil"/>
              <w:bottom w:val="single" w:sz="4" w:space="0" w:color="auto"/>
              <w:right w:val="single" w:sz="4" w:space="0" w:color="auto"/>
            </w:tcBorders>
            <w:shd w:val="clear" w:color="000000" w:fill="F2F2F2"/>
            <w:vAlign w:val="center"/>
          </w:tcPr>
          <w:p w14:paraId="2A849AB0" w14:textId="391588DD" w:rsidR="00BD3F4C" w:rsidRPr="00F5475A" w:rsidRDefault="00BD3F4C" w:rsidP="00F5475A">
            <w:pPr>
              <w:suppressAutoHyphens w:val="0"/>
              <w:autoSpaceDE w:val="0"/>
              <w:spacing w:after="60"/>
              <w:jc w:val="center"/>
              <w:rPr>
                <w:rFonts w:eastAsia="SimSun"/>
                <w:b/>
                <w:sz w:val="20"/>
                <w:szCs w:val="20"/>
                <w:lang w:val="el-GR"/>
              </w:rPr>
            </w:pPr>
            <w:r>
              <w:rPr>
                <w:rFonts w:eastAsia="SimSun"/>
                <w:b/>
                <w:sz w:val="20"/>
                <w:szCs w:val="20"/>
                <w:lang w:val="el-GR"/>
              </w:rPr>
              <w:t>1 μήνας</w:t>
            </w:r>
          </w:p>
        </w:tc>
        <w:tc>
          <w:tcPr>
            <w:tcW w:w="566" w:type="pct"/>
            <w:tcBorders>
              <w:top w:val="single" w:sz="4" w:space="0" w:color="auto"/>
              <w:left w:val="nil"/>
              <w:bottom w:val="single" w:sz="4" w:space="0" w:color="auto"/>
              <w:right w:val="single" w:sz="4" w:space="0" w:color="auto"/>
            </w:tcBorders>
            <w:shd w:val="clear" w:color="000000" w:fill="F2F2F2"/>
            <w:vAlign w:val="center"/>
          </w:tcPr>
          <w:p w14:paraId="3C2F263B" w14:textId="47E96D6C" w:rsidR="00BD3F4C" w:rsidRDefault="00E7616A" w:rsidP="00F5475A">
            <w:pPr>
              <w:suppressAutoHyphens w:val="0"/>
              <w:autoSpaceDE w:val="0"/>
              <w:spacing w:after="60"/>
              <w:jc w:val="center"/>
              <w:rPr>
                <w:rFonts w:eastAsia="SimSun"/>
                <w:b/>
                <w:sz w:val="20"/>
                <w:szCs w:val="20"/>
                <w:lang w:val="el-GR"/>
              </w:rPr>
            </w:pPr>
            <w:r>
              <w:rPr>
                <w:rFonts w:eastAsia="SimSun"/>
                <w:b/>
                <w:sz w:val="20"/>
                <w:szCs w:val="20"/>
                <w:lang w:val="el-GR"/>
              </w:rPr>
              <w:t>2</w:t>
            </w:r>
            <w:r w:rsidR="00124D08">
              <w:rPr>
                <w:rFonts w:eastAsia="SimSun"/>
                <w:b/>
                <w:sz w:val="20"/>
                <w:szCs w:val="20"/>
                <w:lang w:val="el-GR"/>
              </w:rPr>
              <w:t>2</w:t>
            </w:r>
            <w:r>
              <w:rPr>
                <w:rFonts w:eastAsia="SimSun"/>
                <w:b/>
                <w:sz w:val="20"/>
                <w:szCs w:val="20"/>
                <w:lang w:val="el-GR"/>
              </w:rPr>
              <w:t xml:space="preserve"> </w:t>
            </w:r>
            <w:r w:rsidR="00BD3F4C">
              <w:rPr>
                <w:rFonts w:eastAsia="SimSun"/>
                <w:b/>
                <w:sz w:val="20"/>
                <w:szCs w:val="20"/>
                <w:lang w:val="el-GR"/>
              </w:rPr>
              <w:t>μήνες</w:t>
            </w:r>
          </w:p>
        </w:tc>
        <w:tc>
          <w:tcPr>
            <w:tcW w:w="535" w:type="pct"/>
            <w:tcBorders>
              <w:top w:val="single" w:sz="4" w:space="0" w:color="auto"/>
              <w:left w:val="nil"/>
              <w:bottom w:val="single" w:sz="4" w:space="0" w:color="auto"/>
              <w:right w:val="single" w:sz="4" w:space="0" w:color="auto"/>
            </w:tcBorders>
            <w:shd w:val="clear" w:color="000000" w:fill="F2F2F2"/>
            <w:vAlign w:val="center"/>
          </w:tcPr>
          <w:p w14:paraId="77DA8C88" w14:textId="6574A4C2" w:rsidR="00BD3F4C" w:rsidRPr="00F5475A" w:rsidRDefault="00E7616A" w:rsidP="00F5475A">
            <w:pPr>
              <w:suppressAutoHyphens w:val="0"/>
              <w:autoSpaceDE w:val="0"/>
              <w:spacing w:after="60"/>
              <w:jc w:val="center"/>
              <w:rPr>
                <w:rFonts w:eastAsia="SimSun"/>
                <w:sz w:val="20"/>
                <w:szCs w:val="20"/>
                <w:lang w:val="el-GR"/>
              </w:rPr>
            </w:pPr>
            <w:r>
              <w:rPr>
                <w:color w:val="000000" w:themeColor="text1"/>
                <w:sz w:val="20"/>
                <w:szCs w:val="20"/>
                <w:lang w:val="el-GR"/>
              </w:rPr>
              <w:t>Υπογραφή της σύμβασης</w:t>
            </w:r>
          </w:p>
        </w:tc>
      </w:tr>
      <w:bookmarkEnd w:id="455"/>
    </w:tbl>
    <w:p w14:paraId="7ACC1D69" w14:textId="03914859" w:rsidR="00986151" w:rsidRDefault="00986151" w:rsidP="00C77D57">
      <w:pPr>
        <w:rPr>
          <w:lang w:val="el-GR"/>
        </w:rPr>
      </w:pPr>
    </w:p>
    <w:p w14:paraId="282CBCC6" w14:textId="77777777" w:rsidR="00EA7E9C" w:rsidRPr="00EA7E9C" w:rsidRDefault="00EA7E9C" w:rsidP="00EA7E9C">
      <w:pPr>
        <w:rPr>
          <w:rFonts w:eastAsia="SimSun"/>
          <w:lang w:val="el-GR"/>
        </w:rPr>
      </w:pPr>
    </w:p>
    <w:p w14:paraId="0DE3EE07" w14:textId="3794F7ED" w:rsidR="00025B9C" w:rsidRPr="00843444" w:rsidRDefault="00025B9C">
      <w:pPr>
        <w:pStyle w:val="4"/>
        <w:numPr>
          <w:ilvl w:val="1"/>
          <w:numId w:val="21"/>
        </w:numPr>
        <w:ind w:hanging="306"/>
        <w:rPr>
          <w:rFonts w:cs="Tahoma"/>
          <w:szCs w:val="22"/>
          <w:lang w:val="el-GR"/>
        </w:rPr>
      </w:pPr>
      <w:bookmarkStart w:id="456" w:name="_Ref122695067"/>
      <w:bookmarkStart w:id="457" w:name="_Toc189047364"/>
      <w:bookmarkStart w:id="458" w:name="_Hlk61973828"/>
      <w:bookmarkStart w:id="459" w:name="_Hlk124420587"/>
      <w:r w:rsidRPr="00843444">
        <w:rPr>
          <w:rFonts w:cs="Tahoma"/>
          <w:szCs w:val="22"/>
          <w:lang w:val="el-GR"/>
        </w:rPr>
        <w:t>Χρόνος Υποβολής και Διαδικασία Οριστικοποίησης Παραδοτέων</w:t>
      </w:r>
      <w:bookmarkEnd w:id="456"/>
      <w:bookmarkEnd w:id="457"/>
    </w:p>
    <w:bookmarkEnd w:id="458"/>
    <w:p w14:paraId="7C2F28AE" w14:textId="0BE081EE" w:rsidR="005D3E33" w:rsidRPr="00EF2204" w:rsidRDefault="005D3E33" w:rsidP="00EF2204">
      <w:pPr>
        <w:rPr>
          <w:rFonts w:eastAsia="SimSun"/>
          <w:lang w:val="el-GR"/>
        </w:rPr>
      </w:pPr>
    </w:p>
    <w:tbl>
      <w:tblPr>
        <w:tblStyle w:val="aff0"/>
        <w:tblW w:w="4702" w:type="pct"/>
        <w:jc w:val="center"/>
        <w:tblLayout w:type="fixed"/>
        <w:tblLook w:val="04A0" w:firstRow="1" w:lastRow="0" w:firstColumn="1" w:lastColumn="0" w:noHBand="0" w:noVBand="1"/>
      </w:tblPr>
      <w:tblGrid>
        <w:gridCol w:w="592"/>
        <w:gridCol w:w="958"/>
        <w:gridCol w:w="4252"/>
        <w:gridCol w:w="1702"/>
        <w:gridCol w:w="1550"/>
      </w:tblGrid>
      <w:tr w:rsidR="00946839" w:rsidRPr="00892E1A" w14:paraId="6E2E064E" w14:textId="76EA602A" w:rsidTr="00000AC7">
        <w:trPr>
          <w:trHeight w:val="336"/>
          <w:tblHeader/>
          <w:jc w:val="center"/>
        </w:trPr>
        <w:tc>
          <w:tcPr>
            <w:tcW w:w="327" w:type="pct"/>
            <w:shd w:val="clear" w:color="auto" w:fill="FBE4D5"/>
            <w:vAlign w:val="center"/>
            <w:hideMark/>
          </w:tcPr>
          <w:p w14:paraId="38388682" w14:textId="7DDE9AA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529" w:type="pct"/>
            <w:shd w:val="clear" w:color="auto" w:fill="FBE4D5"/>
            <w:vAlign w:val="center"/>
            <w:hideMark/>
          </w:tcPr>
          <w:p w14:paraId="1C5C6D9C" w14:textId="2FBCE4ED"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348" w:type="pct"/>
            <w:shd w:val="clear" w:color="auto" w:fill="FBE4D5"/>
            <w:vAlign w:val="center"/>
            <w:hideMark/>
          </w:tcPr>
          <w:p w14:paraId="20E5AC40" w14:textId="35FFACAE"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260DDE08" w14:textId="3771D38E"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2DCF8E8B"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40AD8AE9" w14:textId="17BD998B"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3769F50A"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DB60D0" w:rsidRPr="00E122D5" w14:paraId="12535E55" w14:textId="0B6C912D" w:rsidTr="00000AC7">
        <w:trPr>
          <w:trHeight w:val="175"/>
          <w:jc w:val="center"/>
        </w:trPr>
        <w:tc>
          <w:tcPr>
            <w:tcW w:w="327" w:type="pct"/>
            <w:noWrap/>
            <w:hideMark/>
          </w:tcPr>
          <w:p w14:paraId="76B4CF1A" w14:textId="52CF5AB8" w:rsidR="00DB60D0" w:rsidRPr="00E122D5" w:rsidRDefault="00DB60D0" w:rsidP="00DB60D0">
            <w:pPr>
              <w:suppressAutoHyphens w:val="0"/>
              <w:spacing w:before="120" w:after="0"/>
              <w:jc w:val="center"/>
              <w:rPr>
                <w:color w:val="000000" w:themeColor="text1"/>
                <w:sz w:val="20"/>
                <w:szCs w:val="20"/>
                <w:lang w:val="el-GR"/>
              </w:rPr>
            </w:pPr>
            <w:r w:rsidRPr="00E122D5">
              <w:rPr>
                <w:color w:val="000000" w:themeColor="text1"/>
                <w:sz w:val="20"/>
                <w:szCs w:val="20"/>
                <w:lang w:val="el-GR"/>
              </w:rPr>
              <w:t>1</w:t>
            </w:r>
          </w:p>
        </w:tc>
        <w:tc>
          <w:tcPr>
            <w:tcW w:w="529" w:type="pct"/>
          </w:tcPr>
          <w:p w14:paraId="1072D3B3" w14:textId="37FB9E4F" w:rsidR="00DB60D0" w:rsidRPr="00E122D5" w:rsidRDefault="00DB60D0" w:rsidP="00DB60D0">
            <w:pPr>
              <w:suppressAutoHyphens w:val="0"/>
              <w:spacing w:before="120" w:after="0"/>
              <w:jc w:val="center"/>
              <w:rPr>
                <w:color w:val="000000" w:themeColor="text1"/>
                <w:sz w:val="20"/>
                <w:szCs w:val="20"/>
                <w:lang w:val="el-GR"/>
              </w:rPr>
            </w:pPr>
            <w:r w:rsidRPr="00BD3F4C">
              <w:rPr>
                <w:color w:val="000000" w:themeColor="text1"/>
                <w:sz w:val="20"/>
                <w:szCs w:val="20"/>
                <w:lang w:val="el-GR"/>
              </w:rPr>
              <w:t xml:space="preserve">Π1. </w:t>
            </w:r>
          </w:p>
        </w:tc>
        <w:tc>
          <w:tcPr>
            <w:tcW w:w="2348" w:type="pct"/>
            <w:noWrap/>
            <w:vAlign w:val="center"/>
          </w:tcPr>
          <w:p w14:paraId="2030244A" w14:textId="3682C869" w:rsidR="00DB60D0" w:rsidRPr="00E122D5" w:rsidRDefault="00DB60D0" w:rsidP="00DB60D0">
            <w:pPr>
              <w:suppressAutoHyphens w:val="0"/>
              <w:spacing w:before="120" w:after="0"/>
              <w:jc w:val="center"/>
              <w:rPr>
                <w:color w:val="000000" w:themeColor="text1"/>
                <w:sz w:val="20"/>
                <w:szCs w:val="20"/>
                <w:lang w:val="el-GR"/>
              </w:rPr>
            </w:pPr>
            <w:r w:rsidRPr="00BD3F4C">
              <w:rPr>
                <w:color w:val="000000" w:themeColor="text1"/>
                <w:sz w:val="20"/>
                <w:szCs w:val="20"/>
                <w:lang w:val="el-GR"/>
              </w:rPr>
              <w:t>Θέση σε παραγωγική λειτουργία του συστήματος στην Ενιαία Ψηφιακή Πύλη της Δημόσιας Διοίκησης (gov.gr ΕΨΠ)</w:t>
            </w:r>
          </w:p>
        </w:tc>
        <w:tc>
          <w:tcPr>
            <w:tcW w:w="940" w:type="pct"/>
            <w:noWrap/>
          </w:tcPr>
          <w:p w14:paraId="71ECEF71" w14:textId="5B6CC4D0" w:rsidR="00DB60D0" w:rsidRPr="00E122D5" w:rsidRDefault="00DB60D0" w:rsidP="00DB60D0">
            <w:pPr>
              <w:suppressAutoHyphens w:val="0"/>
              <w:spacing w:before="120" w:after="0"/>
              <w:jc w:val="center"/>
              <w:rPr>
                <w:color w:val="000000" w:themeColor="text1"/>
                <w:sz w:val="20"/>
                <w:szCs w:val="20"/>
                <w:lang w:val="el-GR"/>
              </w:rPr>
            </w:pPr>
            <w:r w:rsidRPr="007970A9">
              <w:rPr>
                <w:color w:val="000000" w:themeColor="text1"/>
                <w:sz w:val="20"/>
                <w:szCs w:val="20"/>
                <w:lang w:val="el-GR"/>
              </w:rPr>
              <w:t>5 ημέρες</w:t>
            </w:r>
          </w:p>
        </w:tc>
        <w:tc>
          <w:tcPr>
            <w:tcW w:w="856" w:type="pct"/>
          </w:tcPr>
          <w:p w14:paraId="29AAA39C" w14:textId="56BDB5E3" w:rsidR="00DB60D0" w:rsidRPr="00E122D5" w:rsidRDefault="00DB60D0" w:rsidP="00DB60D0">
            <w:pPr>
              <w:suppressAutoHyphens w:val="0"/>
              <w:spacing w:before="120" w:after="0"/>
              <w:jc w:val="center"/>
              <w:rPr>
                <w:color w:val="000000" w:themeColor="text1"/>
                <w:sz w:val="20"/>
                <w:szCs w:val="20"/>
                <w:lang w:val="el-GR"/>
              </w:rPr>
            </w:pPr>
            <w:r w:rsidRPr="007970A9">
              <w:rPr>
                <w:color w:val="000000" w:themeColor="text1"/>
                <w:sz w:val="20"/>
                <w:szCs w:val="20"/>
                <w:lang w:val="el-GR"/>
              </w:rPr>
              <w:t>10 ημέρες</w:t>
            </w:r>
          </w:p>
        </w:tc>
      </w:tr>
      <w:tr w:rsidR="00F5475A" w:rsidRPr="00E122D5" w14:paraId="389F3A34" w14:textId="6E60A58E" w:rsidTr="00000AC7">
        <w:trPr>
          <w:trHeight w:val="175"/>
          <w:jc w:val="center"/>
        </w:trPr>
        <w:tc>
          <w:tcPr>
            <w:tcW w:w="327" w:type="pct"/>
            <w:noWrap/>
          </w:tcPr>
          <w:p w14:paraId="7DD0B180" w14:textId="207E8B26"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2</w:t>
            </w:r>
          </w:p>
        </w:tc>
        <w:tc>
          <w:tcPr>
            <w:tcW w:w="529" w:type="pct"/>
          </w:tcPr>
          <w:p w14:paraId="4A3686F1" w14:textId="525F3D13" w:rsidR="00F5475A"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Π2.</w:t>
            </w:r>
          </w:p>
        </w:tc>
        <w:tc>
          <w:tcPr>
            <w:tcW w:w="2348" w:type="pct"/>
            <w:noWrap/>
            <w:vAlign w:val="center"/>
          </w:tcPr>
          <w:p w14:paraId="28E3A6BE" w14:textId="6C6DA1FB" w:rsidR="00F5475A" w:rsidRPr="00E122D5" w:rsidRDefault="00E122D5" w:rsidP="00E122D5">
            <w:pPr>
              <w:suppressAutoHyphens w:val="0"/>
              <w:spacing w:before="120" w:after="0"/>
              <w:jc w:val="center"/>
              <w:rPr>
                <w:color w:val="000000" w:themeColor="text1"/>
                <w:sz w:val="20"/>
                <w:szCs w:val="20"/>
                <w:lang w:val="el-GR"/>
              </w:rPr>
            </w:pPr>
            <w:r>
              <w:rPr>
                <w:color w:val="000000" w:themeColor="text1"/>
                <w:sz w:val="20"/>
                <w:szCs w:val="20"/>
                <w:lang w:val="el-GR"/>
              </w:rPr>
              <w:t>Ε</w:t>
            </w:r>
            <w:r w:rsidRPr="00BD3F4C">
              <w:rPr>
                <w:color w:val="000000" w:themeColor="text1"/>
                <w:sz w:val="20"/>
                <w:szCs w:val="20"/>
                <w:lang w:val="el-GR"/>
              </w:rPr>
              <w:t>νδιάμεση αναφορά προόδου του έργου</w:t>
            </w:r>
          </w:p>
        </w:tc>
        <w:tc>
          <w:tcPr>
            <w:tcW w:w="940" w:type="pct"/>
            <w:noWrap/>
          </w:tcPr>
          <w:p w14:paraId="40807CAC" w14:textId="38DA21FB" w:rsidR="00F5475A" w:rsidRPr="00E122D5" w:rsidRDefault="00124D08" w:rsidP="00F5475A">
            <w:pPr>
              <w:suppressAutoHyphens w:val="0"/>
              <w:spacing w:before="120" w:after="0"/>
              <w:jc w:val="center"/>
              <w:rPr>
                <w:color w:val="000000" w:themeColor="text1"/>
                <w:sz w:val="20"/>
                <w:szCs w:val="20"/>
                <w:lang w:val="el-GR"/>
              </w:rPr>
            </w:pPr>
            <w:r>
              <w:rPr>
                <w:color w:val="000000" w:themeColor="text1"/>
                <w:sz w:val="20"/>
                <w:szCs w:val="20"/>
                <w:lang w:val="el-GR"/>
              </w:rPr>
              <w:t>Μ12</w:t>
            </w:r>
          </w:p>
        </w:tc>
        <w:tc>
          <w:tcPr>
            <w:tcW w:w="856" w:type="pct"/>
          </w:tcPr>
          <w:p w14:paraId="1C3BAE6D" w14:textId="16B66580" w:rsidR="00F5475A" w:rsidRPr="00E122D5" w:rsidRDefault="00A128C1" w:rsidP="00F5475A">
            <w:pPr>
              <w:suppressAutoHyphens w:val="0"/>
              <w:spacing w:before="120" w:after="0"/>
              <w:jc w:val="center"/>
              <w:rPr>
                <w:color w:val="000000" w:themeColor="text1"/>
                <w:sz w:val="20"/>
                <w:szCs w:val="20"/>
                <w:lang w:val="el-GR"/>
              </w:rPr>
            </w:pPr>
            <w:r>
              <w:rPr>
                <w:color w:val="000000" w:themeColor="text1"/>
                <w:sz w:val="20"/>
                <w:szCs w:val="20"/>
                <w:lang w:val="el-GR"/>
              </w:rPr>
              <w:t>1</w:t>
            </w:r>
            <w:r w:rsidR="00D4298A" w:rsidRPr="00E122D5">
              <w:rPr>
                <w:color w:val="000000" w:themeColor="text1"/>
                <w:sz w:val="20"/>
                <w:szCs w:val="20"/>
                <w:lang w:val="el-GR"/>
              </w:rPr>
              <w:t xml:space="preserve"> μήνας</w:t>
            </w:r>
          </w:p>
        </w:tc>
      </w:tr>
      <w:tr w:rsidR="00E122D5" w:rsidRPr="00E122D5" w14:paraId="1D845EF2" w14:textId="06F03893" w:rsidTr="00000AC7">
        <w:trPr>
          <w:trHeight w:val="175"/>
          <w:jc w:val="center"/>
        </w:trPr>
        <w:tc>
          <w:tcPr>
            <w:tcW w:w="327" w:type="pct"/>
            <w:noWrap/>
          </w:tcPr>
          <w:p w14:paraId="422303F5" w14:textId="2AE71A33" w:rsidR="00E122D5"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3</w:t>
            </w:r>
          </w:p>
        </w:tc>
        <w:tc>
          <w:tcPr>
            <w:tcW w:w="529" w:type="pct"/>
          </w:tcPr>
          <w:p w14:paraId="545BAF56" w14:textId="2CEC5A18" w:rsid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Π3.</w:t>
            </w:r>
          </w:p>
        </w:tc>
        <w:tc>
          <w:tcPr>
            <w:tcW w:w="2348" w:type="pct"/>
            <w:noWrap/>
            <w:vAlign w:val="center"/>
          </w:tcPr>
          <w:p w14:paraId="5C624E35" w14:textId="47ED3793" w:rsidR="00E122D5" w:rsidRDefault="00E122D5" w:rsidP="00E122D5">
            <w:pPr>
              <w:suppressAutoHyphens w:val="0"/>
              <w:spacing w:before="120" w:after="0"/>
              <w:jc w:val="center"/>
              <w:rPr>
                <w:color w:val="000000" w:themeColor="text1"/>
                <w:sz w:val="20"/>
                <w:szCs w:val="20"/>
                <w:lang w:val="el-GR"/>
              </w:rPr>
            </w:pPr>
            <w:r>
              <w:rPr>
                <w:color w:val="000000" w:themeColor="text1"/>
                <w:sz w:val="20"/>
                <w:szCs w:val="20"/>
                <w:lang w:val="el-GR"/>
              </w:rPr>
              <w:t>Τελική Αναφορά Έργου</w:t>
            </w:r>
          </w:p>
        </w:tc>
        <w:tc>
          <w:tcPr>
            <w:tcW w:w="940" w:type="pct"/>
            <w:noWrap/>
          </w:tcPr>
          <w:p w14:paraId="425F2A89" w14:textId="1B416D40" w:rsidR="00E122D5" w:rsidRDefault="00124D08" w:rsidP="00F5475A">
            <w:pPr>
              <w:suppressAutoHyphens w:val="0"/>
              <w:spacing w:before="120" w:after="0"/>
              <w:jc w:val="center"/>
              <w:rPr>
                <w:color w:val="000000" w:themeColor="text1"/>
                <w:sz w:val="20"/>
                <w:szCs w:val="20"/>
                <w:lang w:val="el-GR"/>
              </w:rPr>
            </w:pPr>
            <w:r>
              <w:rPr>
                <w:color w:val="000000" w:themeColor="text1"/>
                <w:sz w:val="20"/>
                <w:szCs w:val="20"/>
                <w:lang w:val="el-GR"/>
              </w:rPr>
              <w:t>Μ21</w:t>
            </w:r>
          </w:p>
        </w:tc>
        <w:tc>
          <w:tcPr>
            <w:tcW w:w="856" w:type="pct"/>
          </w:tcPr>
          <w:p w14:paraId="57EF9718" w14:textId="7F38B768" w:rsidR="00E122D5"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1 μήνας</w:t>
            </w:r>
          </w:p>
        </w:tc>
      </w:tr>
      <w:bookmarkEnd w:id="459"/>
    </w:tbl>
    <w:p w14:paraId="28EFA1FA" w14:textId="2C570DCB" w:rsidR="008376F9" w:rsidRDefault="008376F9" w:rsidP="008376F9">
      <w:pPr>
        <w:rPr>
          <w:rFonts w:eastAsia="SimSun"/>
          <w:lang w:val="el-GR"/>
        </w:rPr>
      </w:pPr>
    </w:p>
    <w:p w14:paraId="0C25C040" w14:textId="5D2A3AB2" w:rsidR="003C2BEF" w:rsidRPr="003C2BEF" w:rsidRDefault="003C2BEF" w:rsidP="003C2BEF">
      <w:pPr>
        <w:rPr>
          <w:rFonts w:eastAsia="SimSun"/>
          <w:lang w:val="el-GR"/>
        </w:rPr>
      </w:pPr>
      <w:r w:rsidRPr="003C2BEF">
        <w:rPr>
          <w:rFonts w:eastAsia="SimSun"/>
          <w:lang w:val="el-GR"/>
        </w:rPr>
        <w:lastRenderedPageBreak/>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0D5D57">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4FFF406C"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18C9648" w14:textId="77777777" w:rsidR="003C2BEF" w:rsidRPr="00EF2204" w:rsidRDefault="003C2BEF" w:rsidP="003C2BEF">
      <w:pPr>
        <w:rPr>
          <w:lang w:val="el-GR"/>
        </w:rPr>
      </w:pPr>
    </w:p>
    <w:p w14:paraId="696E382C" w14:textId="77777777" w:rsidR="00025B9C" w:rsidRDefault="00025B9C">
      <w:pPr>
        <w:pStyle w:val="4"/>
        <w:numPr>
          <w:ilvl w:val="1"/>
          <w:numId w:val="21"/>
        </w:numPr>
        <w:ind w:hanging="306"/>
        <w:rPr>
          <w:rFonts w:cs="Tahoma"/>
          <w:szCs w:val="22"/>
          <w:lang w:val="el-GR"/>
        </w:rPr>
      </w:pPr>
      <w:bookmarkStart w:id="460" w:name="_Toc97194370"/>
      <w:bookmarkStart w:id="461" w:name="_Ref122695074"/>
      <w:bookmarkStart w:id="462" w:name="_Toc189047365"/>
      <w:r w:rsidRPr="00EF2204">
        <w:rPr>
          <w:rFonts w:cs="Tahoma"/>
          <w:szCs w:val="22"/>
          <w:lang w:val="el-GR"/>
        </w:rPr>
        <w:t>Ομάδα Έργου/Σχήμα Διοίκησης Έργου</w:t>
      </w:r>
      <w:bookmarkEnd w:id="460"/>
      <w:bookmarkEnd w:id="461"/>
      <w:bookmarkEnd w:id="462"/>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D76302" w:rsidRDefault="003C2BEF" w:rsidP="003C2BEF">
      <w:pPr>
        <w:rPr>
          <w:sz w:val="12"/>
          <w:szCs w:val="12"/>
          <w:lang w:val="el-GR"/>
        </w:rPr>
      </w:pPr>
    </w:p>
    <w:p w14:paraId="69D80E62" w14:textId="42F669C4" w:rsidR="00025B9C" w:rsidRDefault="00025B9C">
      <w:pPr>
        <w:pStyle w:val="4"/>
        <w:numPr>
          <w:ilvl w:val="1"/>
          <w:numId w:val="21"/>
        </w:numPr>
        <w:ind w:hanging="306"/>
        <w:rPr>
          <w:rFonts w:cs="Tahoma"/>
          <w:szCs w:val="22"/>
          <w:lang w:val="el-GR"/>
        </w:rPr>
      </w:pPr>
      <w:bookmarkStart w:id="463" w:name="_Toc97194371"/>
      <w:bookmarkStart w:id="464" w:name="_Ref122695077"/>
      <w:bookmarkStart w:id="465" w:name="_Toc189047366"/>
      <w:r w:rsidRPr="00EF2204">
        <w:rPr>
          <w:rFonts w:cs="Tahoma"/>
          <w:szCs w:val="22"/>
          <w:lang w:val="el-GR"/>
        </w:rPr>
        <w:t xml:space="preserve">Μεθοδολογία </w:t>
      </w:r>
      <w:r w:rsidR="00BC5B42" w:rsidRPr="00EF2204">
        <w:rPr>
          <w:rFonts w:cs="Tahoma"/>
          <w:szCs w:val="22"/>
          <w:lang w:val="el-GR"/>
        </w:rPr>
        <w:t>διοίκησης και διασφάλισης ποιότητας</w:t>
      </w:r>
      <w:bookmarkEnd w:id="463"/>
      <w:bookmarkEnd w:id="464"/>
      <w:bookmarkEnd w:id="465"/>
      <w:r w:rsidRPr="00EF2204">
        <w:rPr>
          <w:rFonts w:cs="Tahoma"/>
          <w:szCs w:val="22"/>
          <w:lang w:val="el-GR"/>
        </w:rPr>
        <w:tab/>
      </w:r>
    </w:p>
    <w:p w14:paraId="682A464E" w14:textId="1D862D58" w:rsidR="00BC5B42" w:rsidRDefault="00BC5B42" w:rsidP="00BC5B42">
      <w:pPr>
        <w:spacing w:before="120"/>
        <w:rPr>
          <w:lang w:val="el-GR"/>
        </w:rPr>
      </w:pPr>
    </w:p>
    <w:p w14:paraId="0D404721" w14:textId="7DEC2A93" w:rsidR="00BC5B42" w:rsidRPr="00274B25" w:rsidRDefault="00BC5B42" w:rsidP="00BC5B42">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0D75416B" w14:textId="77777777" w:rsidR="00BC5B42" w:rsidRPr="00274B25" w:rsidRDefault="00BC5B42" w:rsidP="00BC5B42">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665B5ED1" w14:textId="77777777" w:rsidR="00BC5B42" w:rsidRPr="00274B25" w:rsidRDefault="00BC5B42" w:rsidP="00BC5B42">
      <w:pPr>
        <w:numPr>
          <w:ilvl w:val="0"/>
          <w:numId w:val="22"/>
        </w:numPr>
        <w:suppressAutoHyphens w:val="0"/>
        <w:spacing w:before="120"/>
        <w:ind w:left="714" w:hanging="357"/>
        <w:rPr>
          <w:lang w:val="el-GR"/>
        </w:rPr>
      </w:pPr>
      <w:r w:rsidRPr="00274B25">
        <w:rPr>
          <w:lang w:val="el-GR"/>
        </w:rPr>
        <w:t>η τήρηση του χρονοδιαγράμματος του Έργου</w:t>
      </w:r>
    </w:p>
    <w:p w14:paraId="5A515390" w14:textId="77777777" w:rsidR="00BC5B42" w:rsidRPr="00274B25" w:rsidRDefault="00BC5B42" w:rsidP="00BC5B42">
      <w:pPr>
        <w:numPr>
          <w:ilvl w:val="0"/>
          <w:numId w:val="22"/>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CFF9AC5" w14:textId="77777777" w:rsidR="00BC5B42" w:rsidRPr="00274B25" w:rsidRDefault="00BC5B42" w:rsidP="00BC5B42">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4E16123" w14:textId="77777777" w:rsidR="00BC5B42" w:rsidRPr="00274B25" w:rsidRDefault="00BC5B42" w:rsidP="00BC5B42">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05587960" w14:textId="77777777" w:rsidR="00BC5B42" w:rsidRPr="00274B25" w:rsidRDefault="00BC5B42" w:rsidP="00BC5B42">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2E34FC84" w14:textId="77777777" w:rsidR="00BC5B42" w:rsidRPr="00274B25" w:rsidRDefault="00BC5B42" w:rsidP="00BC5B42">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4B80495" w14:textId="77777777" w:rsidR="003C2BEF" w:rsidRPr="00274B25" w:rsidRDefault="003C2BEF" w:rsidP="003C2BEF">
      <w:pPr>
        <w:spacing w:before="120"/>
        <w:rPr>
          <w:lang w:val="el-GR"/>
        </w:rPr>
      </w:pPr>
      <w:r w:rsidRPr="00274B25">
        <w:rPr>
          <w:lang w:val="el-GR"/>
        </w:rPr>
        <w:lastRenderedPageBreak/>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D76302" w:rsidRDefault="003C2BEF" w:rsidP="003C2BEF">
      <w:pPr>
        <w:rPr>
          <w:sz w:val="8"/>
          <w:szCs w:val="8"/>
          <w:lang w:val="el-GR"/>
        </w:rPr>
      </w:pPr>
    </w:p>
    <w:p w14:paraId="7C444B2F" w14:textId="77777777" w:rsidR="00025B9C" w:rsidRDefault="00025B9C">
      <w:pPr>
        <w:pStyle w:val="4"/>
        <w:numPr>
          <w:ilvl w:val="1"/>
          <w:numId w:val="21"/>
        </w:numPr>
        <w:ind w:hanging="306"/>
        <w:rPr>
          <w:rFonts w:cs="Tahoma"/>
          <w:szCs w:val="22"/>
          <w:lang w:val="el-GR"/>
        </w:rPr>
      </w:pPr>
      <w:bookmarkStart w:id="466" w:name="_Toc97194372"/>
      <w:bookmarkStart w:id="467" w:name="_Toc189047367"/>
      <w:r w:rsidRPr="00EF2204">
        <w:rPr>
          <w:rFonts w:cs="Tahoma"/>
          <w:szCs w:val="22"/>
          <w:lang w:val="el-GR"/>
        </w:rPr>
        <w:t>Τόπος υλοποίησης/ παροχής των υπηρεσιών</w:t>
      </w:r>
      <w:bookmarkEnd w:id="466"/>
      <w:bookmarkEnd w:id="467"/>
      <w:r w:rsidRPr="00EF2204">
        <w:rPr>
          <w:rFonts w:cs="Tahoma"/>
          <w:szCs w:val="22"/>
          <w:lang w:val="el-GR"/>
        </w:rPr>
        <w:tab/>
      </w:r>
    </w:p>
    <w:p w14:paraId="5B530AE2" w14:textId="51044745"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58CC9A6A" w14:textId="46A1BE75" w:rsidR="00A613D1" w:rsidRPr="00603221" w:rsidRDefault="003C2BEF" w:rsidP="00D76302">
      <w:pPr>
        <w:rPr>
          <w:rFonts w:eastAsia="SimSun"/>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3C4CA7FA" w14:textId="77777777" w:rsidR="00CB3073" w:rsidRPr="00603221" w:rsidRDefault="00CB3073">
      <w:pPr>
        <w:suppressAutoHyphens w:val="0"/>
        <w:autoSpaceDE w:val="0"/>
        <w:spacing w:after="60"/>
        <w:rPr>
          <w:rFonts w:eastAsia="SimSun"/>
          <w:lang w:val="el-GR"/>
        </w:rPr>
        <w:sectPr w:rsidR="00CB3073" w:rsidRPr="00603221" w:rsidSect="00DB4B95">
          <w:pgSz w:w="11906" w:h="16838"/>
          <w:pgMar w:top="1134" w:right="1134" w:bottom="1134" w:left="1134" w:header="720" w:footer="709" w:gutter="0"/>
          <w:cols w:space="720"/>
          <w:titlePg/>
          <w:docGrid w:linePitch="360"/>
        </w:sectPr>
      </w:pPr>
    </w:p>
    <w:p w14:paraId="63D508FF" w14:textId="40916124" w:rsidR="008338F0" w:rsidRDefault="003355E7" w:rsidP="003329FF">
      <w:pPr>
        <w:pStyle w:val="2"/>
        <w:numPr>
          <w:ilvl w:val="0"/>
          <w:numId w:val="0"/>
        </w:numPr>
        <w:ind w:left="576" w:hanging="576"/>
        <w:rPr>
          <w:rFonts w:cs="Tahoma"/>
          <w:lang w:val="el-GR"/>
        </w:rPr>
      </w:pPr>
      <w:bookmarkStart w:id="468" w:name="_Ref510087011"/>
      <w:bookmarkStart w:id="469" w:name="_Ref40980421"/>
      <w:bookmarkStart w:id="470" w:name="_Toc97194373"/>
      <w:bookmarkStart w:id="471" w:name="_Toc97194478"/>
      <w:bookmarkStart w:id="472" w:name="_Toc189047368"/>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68"/>
      <w:bookmarkEnd w:id="469"/>
      <w:bookmarkEnd w:id="470"/>
      <w:bookmarkEnd w:id="471"/>
      <w:bookmarkEnd w:id="472"/>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D76302" w:rsidRDefault="00843444" w:rsidP="00D76302">
      <w:pPr>
        <w:spacing w:before="120"/>
        <w:rPr>
          <w:lang w:val="el-GR"/>
        </w:rPr>
      </w:pPr>
      <w:r w:rsidRPr="00D76302">
        <w:rPr>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D76302" w:rsidRDefault="00843444" w:rsidP="00D76302">
      <w:pPr>
        <w:spacing w:before="120"/>
        <w:rPr>
          <w:lang w:val="el-GR"/>
        </w:rPr>
      </w:pPr>
      <w:r w:rsidRPr="00D76302">
        <w:rPr>
          <w:lang w:val="el-GR"/>
        </w:rPr>
        <w:t>Οδηγίες Συμπλήρωσης</w:t>
      </w:r>
    </w:p>
    <w:tbl>
      <w:tblPr>
        <w:tblW w:w="5092" w:type="pct"/>
        <w:jc w:val="center"/>
        <w:tblCellMar>
          <w:left w:w="0" w:type="dxa"/>
          <w:right w:w="0" w:type="dxa"/>
        </w:tblCellMar>
        <w:tblLook w:val="04A0" w:firstRow="1" w:lastRow="0" w:firstColumn="1" w:lastColumn="0" w:noHBand="0" w:noVBand="1"/>
      </w:tblPr>
      <w:tblGrid>
        <w:gridCol w:w="9984"/>
      </w:tblGrid>
      <w:tr w:rsidR="00843444" w:rsidRPr="00A73789" w14:paraId="165082A2" w14:textId="77777777" w:rsidTr="0099700F">
        <w:trPr>
          <w:trHeight w:val="657"/>
          <w:jc w:val="center"/>
        </w:trPr>
        <w:tc>
          <w:tcPr>
            <w:tcW w:w="9805" w:type="dxa"/>
            <w:tcBorders>
              <w:top w:val="single" w:sz="4" w:space="0" w:color="auto"/>
              <w:left w:val="single" w:sz="4" w:space="0" w:color="auto"/>
              <w:bottom w:val="single" w:sz="4" w:space="0" w:color="auto"/>
              <w:right w:val="single" w:sz="4" w:space="0" w:color="auto"/>
            </w:tcBorders>
            <w:hideMark/>
          </w:tcPr>
          <w:p w14:paraId="0265CC05" w14:textId="77777777" w:rsidR="00843444" w:rsidRPr="00D76302" w:rsidRDefault="00843444" w:rsidP="00D76302">
            <w:pPr>
              <w:spacing w:before="120"/>
              <w:rPr>
                <w:lang w:val="el-GR"/>
              </w:rPr>
            </w:pPr>
            <w:r w:rsidRPr="00D76302">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A73789" w14:paraId="2A952619" w14:textId="77777777" w:rsidTr="0099700F">
        <w:trPr>
          <w:trHeight w:val="2388"/>
          <w:jc w:val="center"/>
        </w:trPr>
        <w:tc>
          <w:tcPr>
            <w:tcW w:w="9805" w:type="dxa"/>
            <w:tcBorders>
              <w:top w:val="single" w:sz="4" w:space="0" w:color="auto"/>
              <w:left w:val="single" w:sz="4" w:space="0" w:color="auto"/>
              <w:bottom w:val="single" w:sz="4" w:space="0" w:color="auto"/>
              <w:right w:val="single" w:sz="4" w:space="0" w:color="auto"/>
            </w:tcBorders>
            <w:hideMark/>
          </w:tcPr>
          <w:p w14:paraId="29B037C7" w14:textId="77777777" w:rsidR="00843444" w:rsidRPr="00D76302" w:rsidRDefault="00843444" w:rsidP="00D76302">
            <w:pPr>
              <w:spacing w:before="120"/>
              <w:rPr>
                <w:lang w:val="el-GR"/>
              </w:rPr>
            </w:pPr>
            <w:r w:rsidRPr="00D76302">
              <w:rPr>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D76302" w:rsidRDefault="00843444" w:rsidP="00D76302">
            <w:pPr>
              <w:spacing w:before="120"/>
              <w:rPr>
                <w:lang w:val="el-GR"/>
              </w:rPr>
            </w:pPr>
            <w:r w:rsidRPr="00D76302">
              <w:rPr>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A73789" w14:paraId="4827B480" w14:textId="77777777" w:rsidTr="0099700F">
        <w:trPr>
          <w:trHeight w:val="1463"/>
          <w:jc w:val="center"/>
        </w:trPr>
        <w:tc>
          <w:tcPr>
            <w:tcW w:w="9805" w:type="dxa"/>
            <w:tcBorders>
              <w:top w:val="single" w:sz="4" w:space="0" w:color="auto"/>
              <w:left w:val="single" w:sz="4" w:space="0" w:color="auto"/>
              <w:bottom w:val="single" w:sz="4" w:space="0" w:color="auto"/>
              <w:right w:val="single" w:sz="4" w:space="0" w:color="auto"/>
            </w:tcBorders>
            <w:hideMark/>
          </w:tcPr>
          <w:p w14:paraId="36E34701" w14:textId="2773C571" w:rsidR="00843444" w:rsidRPr="00D76302" w:rsidRDefault="00843444" w:rsidP="00D76302">
            <w:pPr>
              <w:spacing w:before="120"/>
              <w:rPr>
                <w:lang w:val="el-GR"/>
              </w:rPr>
            </w:pPr>
            <w:r w:rsidRPr="00D76302">
              <w:rPr>
                <w:lang w:val="el-GR"/>
              </w:rPr>
              <w:t xml:space="preserve">Στη στήλη «ΑΠΑΝΤΗΣΗ» σημειώνεται η απάντηση του Αναδόχου που έχει τη μορφή ΝΑΙ/ΟΧΙ εάν η αντίστοιχη προδιαγραφή </w:t>
            </w:r>
            <w:r w:rsidR="00D76302" w:rsidRPr="00D76302">
              <w:rPr>
                <w:lang w:val="el-GR"/>
              </w:rPr>
              <w:t>πληρούται</w:t>
            </w:r>
            <w:r w:rsidRPr="00D76302">
              <w:rPr>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A73789" w14:paraId="4F8B1B6A" w14:textId="77777777" w:rsidTr="0099700F">
        <w:trPr>
          <w:trHeight w:val="1463"/>
          <w:jc w:val="center"/>
        </w:trPr>
        <w:tc>
          <w:tcPr>
            <w:tcW w:w="9805" w:type="dxa"/>
            <w:tcBorders>
              <w:top w:val="single" w:sz="4" w:space="0" w:color="auto"/>
              <w:left w:val="single" w:sz="4" w:space="0" w:color="auto"/>
              <w:bottom w:val="single" w:sz="4" w:space="0" w:color="auto"/>
              <w:right w:val="single" w:sz="4" w:space="0" w:color="auto"/>
            </w:tcBorders>
          </w:tcPr>
          <w:p w14:paraId="364462C0" w14:textId="77777777" w:rsidR="00843444" w:rsidRPr="00D76302" w:rsidRDefault="00843444" w:rsidP="00D76302">
            <w:pPr>
              <w:spacing w:before="120"/>
              <w:rPr>
                <w:lang w:val="el-GR"/>
              </w:rPr>
            </w:pPr>
            <w:r w:rsidRPr="00D76302">
              <w:rPr>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D76302" w:rsidRDefault="00843444" w:rsidP="00D76302">
            <w:pPr>
              <w:spacing w:before="120"/>
              <w:rPr>
                <w:lang w:val="el-GR"/>
              </w:rPr>
            </w:pPr>
            <w:r w:rsidRPr="00D76302">
              <w:rPr>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5A3DE62D" w14:textId="77777777" w:rsidR="00843444" w:rsidRPr="00D76302" w:rsidRDefault="00843444" w:rsidP="00D76302">
            <w:pPr>
              <w:spacing w:before="120"/>
              <w:rPr>
                <w:lang w:val="el-GR"/>
              </w:rPr>
            </w:pPr>
            <w:r w:rsidRPr="00D76302">
              <w:rPr>
                <w:lang w:val="el-GR"/>
              </w:rPr>
              <w:t>Τονίζεται ότι είναι υποχρεωτική η απάντηση σε όλα τα σημεία των Πινάκων Συμόρφωσης και η παροχή όλων των πληροφοριών που ζητούνται.</w:t>
            </w:r>
          </w:p>
          <w:p w14:paraId="03BEF35E" w14:textId="026D2CF2" w:rsidR="00843444" w:rsidRPr="00D76302" w:rsidRDefault="00843444" w:rsidP="00D76302">
            <w:pPr>
              <w:spacing w:before="120"/>
              <w:rPr>
                <w:lang w:val="el-GR"/>
              </w:rPr>
            </w:pPr>
            <w:r w:rsidRPr="00D76302">
              <w:rPr>
                <w:lang w:val="el-GR"/>
              </w:rPr>
              <w:t>Η αρμόδια επιτροπή θα αξιολογήσει τα παρεχόμενα από τους υποψηφίους Αναδόχους στοιχεία κατά την αξιολόγηση των Τεχνικών Προσφορών.</w:t>
            </w: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9885" w:type="dxa"/>
        <w:tblLayout w:type="fixed"/>
        <w:tblLook w:val="0000" w:firstRow="0" w:lastRow="0" w:firstColumn="0" w:lastColumn="0" w:noHBand="0" w:noVBand="0"/>
      </w:tblPr>
      <w:tblGrid>
        <w:gridCol w:w="715"/>
        <w:gridCol w:w="3982"/>
        <w:gridCol w:w="1868"/>
        <w:gridCol w:w="1539"/>
        <w:gridCol w:w="1781"/>
      </w:tblGrid>
      <w:tr w:rsidR="00843444" w:rsidRPr="008008B5" w14:paraId="226F7BDD"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FF34F1">
            <w:pPr>
              <w:spacing w:after="0"/>
              <w:jc w:val="center"/>
              <w:rPr>
                <w:rFonts w:cstheme="minorHAnsi"/>
                <w:b/>
                <w:bCs/>
              </w:rPr>
            </w:pPr>
            <w:r w:rsidRPr="00503711">
              <w:rPr>
                <w:rFonts w:cstheme="minorHAnsi"/>
                <w:b/>
                <w:bCs/>
              </w:rPr>
              <w:t>Α/Α</w:t>
            </w:r>
          </w:p>
        </w:tc>
        <w:tc>
          <w:tcPr>
            <w:tcW w:w="3982"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FF34F1">
            <w:pPr>
              <w:spacing w:after="0"/>
              <w:jc w:val="center"/>
              <w:rPr>
                <w:rFonts w:cstheme="minorHAnsi"/>
                <w:b/>
                <w:bCs/>
                <w:lang w:val="el-GR"/>
              </w:rPr>
            </w:pPr>
            <w:r w:rsidRPr="00503711">
              <w:rPr>
                <w:rFonts w:cstheme="minorHAnsi"/>
                <w:b/>
                <w:bCs/>
                <w:lang w:val="el-GR"/>
              </w:rPr>
              <w:t>ΠΡΟΔΙΑΓΡΑΦΗ</w:t>
            </w:r>
          </w:p>
        </w:tc>
        <w:tc>
          <w:tcPr>
            <w:tcW w:w="1868"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FF34F1">
            <w:pPr>
              <w:spacing w:after="0"/>
              <w:jc w:val="center"/>
              <w:rPr>
                <w:rFonts w:cstheme="minorHAnsi"/>
                <w:b/>
                <w:bCs/>
              </w:rPr>
            </w:pPr>
            <w:r w:rsidRPr="00503711">
              <w:rPr>
                <w:rFonts w:cstheme="minorHAnsi"/>
                <w:b/>
                <w:bCs/>
              </w:rPr>
              <w:t>ΑΠΑΙΤΗΣΗ</w:t>
            </w:r>
          </w:p>
        </w:tc>
        <w:tc>
          <w:tcPr>
            <w:tcW w:w="1539"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FF34F1">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FF34F1">
            <w:pPr>
              <w:spacing w:after="0"/>
              <w:jc w:val="center"/>
              <w:rPr>
                <w:rFonts w:cstheme="minorHAnsi"/>
                <w:b/>
                <w:bCs/>
              </w:rPr>
            </w:pPr>
            <w:r w:rsidRPr="00503711">
              <w:rPr>
                <w:rFonts w:cstheme="minorHAnsi"/>
                <w:b/>
                <w:bCs/>
              </w:rPr>
              <w:t>ΠΑΡΑΠΟΜΠΗ</w:t>
            </w:r>
          </w:p>
        </w:tc>
      </w:tr>
      <w:tr w:rsidR="00843444" w:rsidRPr="005D7E53" w14:paraId="1FAB4B83"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pPr>
              <w:pStyle w:val="aff"/>
              <w:numPr>
                <w:ilvl w:val="0"/>
                <w:numId w:val="29"/>
              </w:numPr>
              <w:spacing w:after="0"/>
              <w:jc w:val="left"/>
              <w:rPr>
                <w:rFonts w:cstheme="minorHAnsi"/>
              </w:rPr>
            </w:pPr>
          </w:p>
        </w:tc>
        <w:tc>
          <w:tcPr>
            <w:tcW w:w="3982" w:type="dxa"/>
            <w:tcBorders>
              <w:top w:val="single" w:sz="4" w:space="0" w:color="000000"/>
              <w:left w:val="single" w:sz="4" w:space="0" w:color="000000"/>
              <w:bottom w:val="single" w:sz="4" w:space="0" w:color="000000"/>
            </w:tcBorders>
            <w:shd w:val="clear" w:color="auto" w:fill="FFFFFF" w:themeFill="background1"/>
            <w:vAlign w:val="center"/>
          </w:tcPr>
          <w:p w14:paraId="6692AED5" w14:textId="715EC741"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0D5D57">
              <w:rPr>
                <w:rFonts w:cstheme="minorHAnsi"/>
                <w:lang w:val="el-GR"/>
              </w:rPr>
              <w:t>2.2</w:t>
            </w:r>
            <w:r>
              <w:rPr>
                <w:rFonts w:cstheme="minorHAnsi"/>
                <w:lang w:val="el-GR"/>
              </w:rPr>
              <w:fldChar w:fldCharType="end"/>
            </w:r>
          </w:p>
        </w:tc>
        <w:tc>
          <w:tcPr>
            <w:tcW w:w="1868"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FF34F1">
            <w:pPr>
              <w:spacing w:after="0"/>
              <w:jc w:val="left"/>
              <w:rPr>
                <w:rFonts w:cstheme="minorHAnsi"/>
                <w:lang w:val="el-GR"/>
              </w:rPr>
            </w:pPr>
            <w:r>
              <w:rPr>
                <w:rFonts w:cstheme="minorHAnsi"/>
                <w:lang w:val="el-GR"/>
              </w:rPr>
              <w:t>ΝΑΙ</w:t>
            </w: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FF34F1">
            <w:pPr>
              <w:spacing w:after="0"/>
              <w:jc w:val="left"/>
              <w:rPr>
                <w:rFonts w:cstheme="minorHAnsi"/>
                <w:lang w:val="el-GR"/>
              </w:rPr>
            </w:pPr>
          </w:p>
        </w:tc>
      </w:tr>
      <w:tr w:rsidR="00843444" w:rsidRPr="005D7E53" w14:paraId="5765AD88"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pPr>
              <w:pStyle w:val="aff"/>
              <w:numPr>
                <w:ilvl w:val="0"/>
                <w:numId w:val="29"/>
              </w:numPr>
              <w:spacing w:after="0"/>
              <w:jc w:val="left"/>
              <w:rPr>
                <w:rFonts w:cstheme="minorHAnsi"/>
              </w:rPr>
            </w:pPr>
          </w:p>
        </w:tc>
        <w:tc>
          <w:tcPr>
            <w:tcW w:w="3982" w:type="dxa"/>
            <w:tcBorders>
              <w:top w:val="single" w:sz="4" w:space="0" w:color="000000"/>
              <w:left w:val="single" w:sz="4" w:space="0" w:color="000000"/>
              <w:bottom w:val="single" w:sz="4" w:space="0" w:color="000000"/>
            </w:tcBorders>
            <w:shd w:val="clear" w:color="auto" w:fill="FFFFFF" w:themeFill="background1"/>
            <w:vAlign w:val="center"/>
          </w:tcPr>
          <w:p w14:paraId="45E3E477" w14:textId="45D262B1"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Pr>
                <w:rFonts w:cstheme="minorHAnsi"/>
                <w:lang w:val="el-GR"/>
              </w:rPr>
            </w:r>
            <w:r>
              <w:rPr>
                <w:rFonts w:cstheme="minorHAnsi"/>
                <w:lang w:val="el-GR"/>
              </w:rPr>
              <w:fldChar w:fldCharType="separate"/>
            </w:r>
            <w:r w:rsidR="000D5D57">
              <w:rPr>
                <w:rFonts w:cstheme="minorHAnsi"/>
                <w:lang w:val="el-GR"/>
              </w:rPr>
              <w:t>3</w:t>
            </w:r>
            <w:r>
              <w:rPr>
                <w:rFonts w:cstheme="minorHAnsi"/>
                <w:lang w:val="el-GR"/>
              </w:rPr>
              <w:fldChar w:fldCharType="end"/>
            </w:r>
          </w:p>
        </w:tc>
        <w:tc>
          <w:tcPr>
            <w:tcW w:w="1868"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FF34F1">
            <w:pPr>
              <w:spacing w:after="0"/>
              <w:jc w:val="left"/>
              <w:rPr>
                <w:rFonts w:cstheme="minorHAnsi"/>
                <w:lang w:val="el-GR"/>
              </w:rPr>
            </w:pPr>
            <w:r>
              <w:rPr>
                <w:rFonts w:cstheme="minorHAnsi"/>
                <w:lang w:val="el-GR"/>
              </w:rPr>
              <w:t>ΝΑΙ</w:t>
            </w: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FF34F1">
            <w:pPr>
              <w:spacing w:after="0"/>
              <w:jc w:val="left"/>
              <w:rPr>
                <w:rFonts w:cstheme="minorHAnsi"/>
                <w:lang w:val="el-GR"/>
              </w:rPr>
            </w:pPr>
          </w:p>
        </w:tc>
      </w:tr>
    </w:tbl>
    <w:p w14:paraId="2089C638" w14:textId="1A0EEC34"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73" w:name="_Toc97194374"/>
      <w:bookmarkStart w:id="474" w:name="_Toc97194479"/>
      <w:bookmarkStart w:id="475" w:name="_Toc189047369"/>
      <w:bookmarkStart w:id="476" w:name="_Ref496624736"/>
      <w:bookmarkStart w:id="477"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73"/>
      <w:bookmarkEnd w:id="474"/>
      <w:bookmarkEnd w:id="475"/>
      <w:r w:rsidR="004A23B9" w:rsidRPr="00603221">
        <w:rPr>
          <w:rFonts w:cs="Tahoma"/>
          <w:color w:val="000099"/>
          <w:lang w:val="el-GR"/>
        </w:rPr>
        <w:t xml:space="preserve"> </w:t>
      </w:r>
      <w:bookmarkEnd w:id="476"/>
      <w:bookmarkEnd w:id="477"/>
    </w:p>
    <w:p w14:paraId="6D97FBB2" w14:textId="77777777" w:rsidR="000F62F0" w:rsidRPr="00603221" w:rsidRDefault="000F62F0" w:rsidP="003329FF">
      <w:pPr>
        <w:pStyle w:val="4"/>
        <w:numPr>
          <w:ilvl w:val="0"/>
          <w:numId w:val="0"/>
        </w:numPr>
        <w:ind w:left="864" w:hanging="864"/>
        <w:rPr>
          <w:rFonts w:cs="Tahoma"/>
          <w:szCs w:val="22"/>
          <w:lang w:val="el-GR"/>
        </w:rPr>
      </w:pPr>
      <w:bookmarkStart w:id="478" w:name="_Ref510086970"/>
      <w:bookmarkStart w:id="479" w:name="_Toc97194375"/>
      <w:bookmarkStart w:id="480" w:name="_Toc189047370"/>
      <w:r w:rsidRPr="00603221">
        <w:rPr>
          <w:rFonts w:cs="Tahoma"/>
          <w:szCs w:val="22"/>
          <w:lang w:val="el-GR"/>
        </w:rPr>
        <w:t>ΕΥΡΩΠΑΙΚΟ ΕΝΙΑΙΟ ΕΓΓΡΑΦΟ ΣΥΜΒΑΣΗΣ (ΕΕΕΣ)</w:t>
      </w:r>
      <w:bookmarkEnd w:id="478"/>
      <w:bookmarkEnd w:id="479"/>
      <w:bookmarkEnd w:id="480"/>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4"/>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4"/>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B4B95">
          <w:pgSz w:w="11906" w:h="16838"/>
          <w:pgMar w:top="1134" w:right="1134" w:bottom="1134" w:left="1134" w:header="720" w:footer="709" w:gutter="0"/>
          <w:cols w:space="720"/>
          <w:titlePg/>
          <w:docGrid w:linePitch="360"/>
        </w:sectPr>
      </w:pPr>
    </w:p>
    <w:p w14:paraId="4DCAE451" w14:textId="77777777" w:rsidR="006E4901" w:rsidRPr="00603221" w:rsidRDefault="003355E7" w:rsidP="003329FF">
      <w:pPr>
        <w:pStyle w:val="2"/>
        <w:numPr>
          <w:ilvl w:val="0"/>
          <w:numId w:val="0"/>
        </w:numPr>
        <w:ind w:left="576" w:hanging="576"/>
        <w:rPr>
          <w:rFonts w:cs="Tahoma"/>
          <w:lang w:val="el-GR"/>
        </w:rPr>
      </w:pPr>
      <w:bookmarkStart w:id="481" w:name="_Ref496624509"/>
      <w:bookmarkStart w:id="482" w:name="_Toc97194376"/>
      <w:bookmarkStart w:id="483" w:name="_Toc97194480"/>
      <w:bookmarkStart w:id="484" w:name="_Toc189047371"/>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81"/>
      <w:bookmarkEnd w:id="482"/>
      <w:bookmarkEnd w:id="483"/>
      <w:bookmarkEnd w:id="484"/>
    </w:p>
    <w:p w14:paraId="7BA5D83B" w14:textId="77777777" w:rsidR="006E4901" w:rsidRPr="00D76302" w:rsidRDefault="006E4901" w:rsidP="006E4901">
      <w:pPr>
        <w:pStyle w:val="normalwithoutspacing"/>
        <w:rPr>
          <w:i/>
          <w:color w:val="5B9BD5"/>
          <w:sz w:val="14"/>
          <w:szCs w:val="14"/>
        </w:rPr>
      </w:pPr>
    </w:p>
    <w:tbl>
      <w:tblPr>
        <w:tblW w:w="5004" w:type="pct"/>
        <w:tblInd w:w="-8" w:type="dxa"/>
        <w:tblLook w:val="0000" w:firstRow="0" w:lastRow="0" w:firstColumn="0" w:lastColumn="0" w:noHBand="0" w:noVBand="0"/>
      </w:tblPr>
      <w:tblGrid>
        <w:gridCol w:w="7"/>
        <w:gridCol w:w="1438"/>
        <w:gridCol w:w="299"/>
        <w:gridCol w:w="143"/>
        <w:gridCol w:w="21"/>
        <w:gridCol w:w="158"/>
        <w:gridCol w:w="160"/>
        <w:gridCol w:w="158"/>
        <w:gridCol w:w="13"/>
        <w:gridCol w:w="3704"/>
        <w:gridCol w:w="1265"/>
        <w:gridCol w:w="404"/>
        <w:gridCol w:w="100"/>
        <w:gridCol w:w="227"/>
        <w:gridCol w:w="1533"/>
      </w:tblGrid>
      <w:tr w:rsidR="006E4901" w:rsidRPr="00DF02B0" w14:paraId="5BD5872B" w14:textId="77777777" w:rsidTr="00D76302">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D76302">
        <w:trPr>
          <w:gridBefore w:val="1"/>
          <w:wBefore w:w="4" w:type="pct"/>
        </w:trPr>
        <w:tc>
          <w:tcPr>
            <w:tcW w:w="4996" w:type="pct"/>
            <w:gridSpan w:val="14"/>
          </w:tcPr>
          <w:p w14:paraId="29AF74A8" w14:textId="77777777" w:rsidR="006E4901" w:rsidRPr="00D76302" w:rsidRDefault="006E4901" w:rsidP="008B4966">
            <w:pPr>
              <w:spacing w:line="276" w:lineRule="auto"/>
              <w:rPr>
                <w:sz w:val="12"/>
                <w:szCs w:val="12"/>
              </w:rPr>
            </w:pPr>
          </w:p>
        </w:tc>
      </w:tr>
      <w:tr w:rsidR="006E4901" w:rsidRPr="00DF02B0" w14:paraId="3D3668D0" w14:textId="77777777" w:rsidTr="00D76302">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1833"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D76302">
        <w:trPr>
          <w:gridBefore w:val="1"/>
          <w:wBefore w:w="4" w:type="pct"/>
        </w:trPr>
        <w:tc>
          <w:tcPr>
            <w:tcW w:w="747" w:type="pct"/>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2416"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657"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175"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D76302">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D76302">
        <w:trPr>
          <w:gridBefore w:val="1"/>
          <w:wBefore w:w="4" w:type="pct"/>
        </w:trPr>
        <w:tc>
          <w:tcPr>
            <w:tcW w:w="902" w:type="pct"/>
            <w:gridSpan w:val="2"/>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2261"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919"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914"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D76302">
        <w:trPr>
          <w:gridBefore w:val="1"/>
          <w:wBefore w:w="4" w:type="pct"/>
        </w:trPr>
        <w:tc>
          <w:tcPr>
            <w:tcW w:w="987"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217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037"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796"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D76302">
        <w:trPr>
          <w:gridBefore w:val="1"/>
          <w:wBefore w:w="4" w:type="pct"/>
        </w:trPr>
        <w:tc>
          <w:tcPr>
            <w:tcW w:w="1234"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1929"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8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966"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D76302">
        <w:trPr>
          <w:gridBefore w:val="1"/>
          <w:wBefore w:w="4" w:type="pct"/>
        </w:trPr>
        <w:tc>
          <w:tcPr>
            <w:tcW w:w="1234"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1929"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867" w:type="pct"/>
            <w:gridSpan w:val="2"/>
            <w:vAlign w:val="center"/>
          </w:tcPr>
          <w:p w14:paraId="2C960A63" w14:textId="77777777" w:rsidR="006E4901" w:rsidRPr="00603221" w:rsidRDefault="006E4901" w:rsidP="008B4966">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D76302">
        <w:trPr>
          <w:gridBefore w:val="1"/>
          <w:wBefore w:w="4" w:type="pct"/>
        </w:trPr>
        <w:tc>
          <w:tcPr>
            <w:tcW w:w="1069"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2094" w:type="pct"/>
            <w:gridSpan w:val="4"/>
            <w:vAlign w:val="center"/>
          </w:tcPr>
          <w:p w14:paraId="74662C37" w14:textId="77777777" w:rsidR="006E4901" w:rsidRPr="00603221" w:rsidRDefault="006E4901" w:rsidP="008B4966">
            <w:pPr>
              <w:spacing w:line="276" w:lineRule="auto"/>
            </w:pPr>
          </w:p>
        </w:tc>
        <w:tc>
          <w:tcPr>
            <w:tcW w:w="1037" w:type="pct"/>
            <w:gridSpan w:val="4"/>
            <w:vAlign w:val="center"/>
          </w:tcPr>
          <w:p w14:paraId="0EBB2D00" w14:textId="77777777" w:rsidR="006E4901" w:rsidRPr="00603221" w:rsidRDefault="006E4901" w:rsidP="008B4966">
            <w:pPr>
              <w:spacing w:line="276" w:lineRule="auto"/>
            </w:pPr>
          </w:p>
        </w:tc>
        <w:tc>
          <w:tcPr>
            <w:tcW w:w="796"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D76302">
        <w:trPr>
          <w:gridBefore w:val="1"/>
          <w:wBefore w:w="4" w:type="pct"/>
        </w:trPr>
        <w:tc>
          <w:tcPr>
            <w:tcW w:w="1152"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201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037"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D76302">
        <w:trPr>
          <w:gridBefore w:val="1"/>
          <w:wBefore w:w="4" w:type="pct"/>
        </w:trPr>
        <w:tc>
          <w:tcPr>
            <w:tcW w:w="1152" w:type="pct"/>
            <w:gridSpan w:val="6"/>
            <w:tcBorders>
              <w:top w:val="nil"/>
              <w:left w:val="double" w:sz="6" w:space="0" w:color="auto"/>
              <w:bottom w:val="double" w:sz="4" w:space="0" w:color="auto"/>
              <w:right w:val="nil"/>
            </w:tcBorders>
            <w:vAlign w:val="center"/>
          </w:tcPr>
          <w:p w14:paraId="216AB47E" w14:textId="77777777" w:rsidR="006E4901" w:rsidRPr="00603221" w:rsidRDefault="006E4901" w:rsidP="008B4966">
            <w:pPr>
              <w:spacing w:line="276" w:lineRule="auto"/>
            </w:pPr>
          </w:p>
        </w:tc>
        <w:tc>
          <w:tcPr>
            <w:tcW w:w="2011" w:type="pct"/>
            <w:gridSpan w:val="3"/>
            <w:tcBorders>
              <w:top w:val="nil"/>
              <w:left w:val="nil"/>
              <w:bottom w:val="double" w:sz="4" w:space="0" w:color="auto"/>
              <w:right w:val="nil"/>
            </w:tcBorders>
            <w:vAlign w:val="center"/>
          </w:tcPr>
          <w:p w14:paraId="159AF7C1" w14:textId="77777777" w:rsidR="006E4901" w:rsidRPr="00603221" w:rsidRDefault="006E4901" w:rsidP="008B4966">
            <w:pPr>
              <w:spacing w:line="276" w:lineRule="auto"/>
            </w:pPr>
          </w:p>
        </w:tc>
        <w:tc>
          <w:tcPr>
            <w:tcW w:w="1037" w:type="pct"/>
            <w:gridSpan w:val="4"/>
            <w:tcBorders>
              <w:top w:val="nil"/>
              <w:left w:val="nil"/>
              <w:bottom w:val="double" w:sz="4" w:space="0" w:color="auto"/>
              <w:right w:val="nil"/>
            </w:tcBorders>
            <w:vAlign w:val="center"/>
          </w:tcPr>
          <w:p w14:paraId="751F6081"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3FBD250A" w14:textId="77777777" w:rsidTr="00D76302">
        <w:trPr>
          <w:gridBefore w:val="1"/>
          <w:wBefore w:w="4" w:type="pct"/>
        </w:trPr>
        <w:tc>
          <w:tcPr>
            <w:tcW w:w="4996" w:type="pct"/>
            <w:gridSpan w:val="14"/>
            <w:tcBorders>
              <w:top w:val="double" w:sz="4" w:space="0" w:color="auto"/>
            </w:tcBorders>
          </w:tcPr>
          <w:p w14:paraId="46F4FDE5" w14:textId="77777777" w:rsidR="006E4901" w:rsidRPr="00603221" w:rsidRDefault="006E4901" w:rsidP="008B4966">
            <w:pPr>
              <w:spacing w:line="276" w:lineRule="auto"/>
            </w:pPr>
          </w:p>
        </w:tc>
      </w:tr>
      <w:tr w:rsidR="006E4901" w:rsidRPr="00DF02B0" w14:paraId="1BC7FDC9" w14:textId="77777777" w:rsidTr="00D76302">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4020" w:type="pct"/>
            <w:gridSpan w:val="11"/>
          </w:tcPr>
          <w:p w14:paraId="5B7B1456" w14:textId="77777777" w:rsidR="006E4901" w:rsidRPr="00603221" w:rsidRDefault="006E4901" w:rsidP="008B4966">
            <w:pPr>
              <w:spacing w:line="276" w:lineRule="auto"/>
            </w:pPr>
          </w:p>
        </w:tc>
      </w:tr>
      <w:tr w:rsidR="006E4901" w:rsidRPr="00DF02B0" w14:paraId="1602E1A4" w14:textId="77777777" w:rsidTr="00D76302">
        <w:trPr>
          <w:gridBefore w:val="1"/>
          <w:wBefore w:w="4" w:type="pct"/>
        </w:trPr>
        <w:tc>
          <w:tcPr>
            <w:tcW w:w="1241" w:type="pct"/>
            <w:gridSpan w:val="8"/>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922"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037"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79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D76302">
        <w:trPr>
          <w:gridBefore w:val="1"/>
          <w:wBefore w:w="4" w:type="pct"/>
        </w:trPr>
        <w:tc>
          <w:tcPr>
            <w:tcW w:w="1241" w:type="pct"/>
            <w:gridSpan w:val="8"/>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922"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037"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79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D76302">
        <w:trPr>
          <w:gridBefore w:val="1"/>
          <w:wBefore w:w="4" w:type="pct"/>
        </w:trPr>
        <w:tc>
          <w:tcPr>
            <w:tcW w:w="1241" w:type="pct"/>
            <w:gridSpan w:val="8"/>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922"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037"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79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D76302">
        <w:trPr>
          <w:gridBefore w:val="1"/>
          <w:wBefore w:w="4" w:type="pct"/>
        </w:trPr>
        <w:tc>
          <w:tcPr>
            <w:tcW w:w="1241" w:type="pct"/>
            <w:gridSpan w:val="8"/>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922"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037"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79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A73789" w14:paraId="51DD10AC" w14:textId="77777777" w:rsidTr="00D7630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B4B95">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3"/>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B4B95">
          <w:headerReference w:type="default" r:id="rId35"/>
          <w:footerReference w:type="default" r:id="rId36"/>
          <w:headerReference w:type="first" r:id="rId37"/>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485" w:name="_Ref510087097"/>
      <w:bookmarkStart w:id="486" w:name="_Ref40980475"/>
      <w:bookmarkStart w:id="487" w:name="_Ref55324393"/>
      <w:bookmarkStart w:id="488" w:name="_Toc97194377"/>
      <w:bookmarkStart w:id="489" w:name="_Toc97194481"/>
      <w:bookmarkStart w:id="490" w:name="_Toc189047372"/>
      <w:r w:rsidRPr="00603221">
        <w:rPr>
          <w:rFonts w:cs="Tahoma"/>
        </w:rPr>
        <w:lastRenderedPageBreak/>
        <w:t>ΠΑΡΑΡΤΗΜΑ V – Υπόδειγμα Τεχνικής Προσφοράς</w:t>
      </w:r>
      <w:bookmarkEnd w:id="485"/>
      <w:bookmarkEnd w:id="486"/>
      <w:bookmarkEnd w:id="487"/>
      <w:bookmarkEnd w:id="488"/>
      <w:bookmarkEnd w:id="489"/>
      <w:bookmarkEnd w:id="490"/>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pPr>
              <w:pStyle w:val="aff"/>
              <w:numPr>
                <w:ilvl w:val="1"/>
                <w:numId w:val="19"/>
              </w:numPr>
              <w:spacing w:before="60" w:after="60"/>
              <w:ind w:left="0" w:firstLine="0"/>
              <w:contextualSpacing w:val="0"/>
              <w:jc w:val="center"/>
              <w:rPr>
                <w:lang w:val="el-GR" w:eastAsia="el-GR"/>
              </w:rPr>
            </w:pPr>
          </w:p>
        </w:tc>
        <w:tc>
          <w:tcPr>
            <w:tcW w:w="3513" w:type="pct"/>
            <w:shd w:val="clear" w:color="auto" w:fill="auto"/>
            <w:vAlign w:val="center"/>
          </w:tcPr>
          <w:p w14:paraId="116AC4BA" w14:textId="6054EC84"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0D5D57" w:rsidRPr="00EF2204">
              <w:rPr>
                <w:lang w:val="el-GR"/>
              </w:rPr>
              <w:t>Π</w:t>
            </w:r>
            <w:r w:rsidR="000D5D57">
              <w:rPr>
                <w:lang w:val="el-GR"/>
              </w:rPr>
              <w:t>εριβάλλον της Σύμβασης</w:t>
            </w:r>
            <w:r>
              <w:rPr>
                <w:lang w:val="el-GR" w:eastAsia="el-GR"/>
              </w:rPr>
              <w:fldChar w:fldCharType="end"/>
            </w:r>
          </w:p>
        </w:tc>
        <w:tc>
          <w:tcPr>
            <w:tcW w:w="1056" w:type="pct"/>
            <w:shd w:val="clear" w:color="auto" w:fill="auto"/>
          </w:tcPr>
          <w:p w14:paraId="4809C313" w14:textId="3EF573E7" w:rsidR="00E36548" w:rsidRPr="00C00860" w:rsidRDefault="00843444" w:rsidP="00D76302">
            <w:pPr>
              <w:spacing w:before="60" w:after="60"/>
              <w:jc w:val="left"/>
              <w:rPr>
                <w:lang w:val="el-GR" w:eastAsia="el-GR"/>
              </w:rPr>
            </w:pPr>
            <w:r>
              <w:rPr>
                <w:lang w:val="el-GR" w:eastAsia="el-GR"/>
              </w:rPr>
              <w:fldChar w:fldCharType="begin"/>
            </w:r>
            <w:r>
              <w:rPr>
                <w:lang w:val="el-GR" w:eastAsia="el-GR"/>
              </w:rPr>
              <w:instrText xml:space="preserve"> REF _Ref122694905 \r \h </w:instrText>
            </w:r>
            <w:r>
              <w:rPr>
                <w:lang w:val="el-GR" w:eastAsia="el-GR"/>
              </w:rPr>
            </w:r>
            <w:r>
              <w:rPr>
                <w:lang w:val="el-GR" w:eastAsia="el-GR"/>
              </w:rPr>
              <w:fldChar w:fldCharType="separate"/>
            </w:r>
            <w:r w:rsidR="000D5D57">
              <w:rPr>
                <w:lang w:val="el-GR" w:eastAsia="el-GR"/>
              </w:rPr>
              <w:t>1</w:t>
            </w:r>
            <w:r>
              <w:rPr>
                <w:lang w:val="el-GR" w:eastAsia="el-GR"/>
              </w:rPr>
              <w:fldChar w:fldCharType="end"/>
            </w:r>
            <w:r>
              <w:rPr>
                <w:lang w:val="el-GR" w:eastAsia="el-GR"/>
              </w:rPr>
              <w:t xml:space="preserve"> &amp; </w:t>
            </w:r>
            <w:r>
              <w:rPr>
                <w:lang w:val="el-GR" w:eastAsia="el-GR"/>
              </w:rPr>
              <w:fldChar w:fldCharType="begin"/>
            </w:r>
            <w:r>
              <w:rPr>
                <w:lang w:val="el-GR" w:eastAsia="el-GR"/>
              </w:rPr>
              <w:instrText xml:space="preserve"> REF _Ref122694908 \r \h </w:instrText>
            </w:r>
            <w:r>
              <w:rPr>
                <w:lang w:val="el-GR" w:eastAsia="el-GR"/>
              </w:rPr>
            </w:r>
            <w:r>
              <w:rPr>
                <w:lang w:val="el-GR" w:eastAsia="el-GR"/>
              </w:rPr>
              <w:fldChar w:fldCharType="separate"/>
            </w:r>
            <w:r w:rsidR="000D5D57">
              <w:rPr>
                <w:lang w:val="el-GR" w:eastAsia="el-GR"/>
              </w:rPr>
              <w:t>2.1</w:t>
            </w:r>
            <w:r>
              <w:rPr>
                <w:lang w:val="el-GR" w:eastAsia="el-GR"/>
              </w:rPr>
              <w:fldChar w:fldCharType="end"/>
            </w:r>
            <w:r w:rsidR="00D76302">
              <w:rPr>
                <w:lang w:val="el-GR" w:eastAsia="el-GR"/>
              </w:rPr>
              <w:t xml:space="preserve"> του Παραρτήματος Ι</w:t>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pPr>
              <w:pStyle w:val="aff"/>
              <w:numPr>
                <w:ilvl w:val="1"/>
                <w:numId w:val="19"/>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2A181D4" w14:textId="7737DB16" w:rsidR="00E36548" w:rsidRPr="00252398" w:rsidRDefault="00843444" w:rsidP="00D76302">
            <w:pPr>
              <w:spacing w:before="60" w:after="60"/>
              <w:jc w:val="left"/>
              <w:rPr>
                <w:lang w:val="el-GR" w:eastAsia="el-GR"/>
              </w:rPr>
            </w:pPr>
            <w:r>
              <w:rPr>
                <w:lang w:val="el-GR" w:eastAsia="el-GR"/>
              </w:rPr>
              <w:fldChar w:fldCharType="begin"/>
            </w:r>
            <w:r>
              <w:rPr>
                <w:lang w:val="el-GR" w:eastAsia="el-GR"/>
              </w:rPr>
              <w:instrText xml:space="preserve"> REF _Ref122695017 \r \h </w:instrText>
            </w:r>
            <w:r>
              <w:rPr>
                <w:lang w:val="el-GR" w:eastAsia="el-GR"/>
              </w:rPr>
            </w:r>
            <w:r>
              <w:rPr>
                <w:lang w:val="el-GR" w:eastAsia="el-GR"/>
              </w:rPr>
              <w:fldChar w:fldCharType="separate"/>
            </w:r>
            <w:r w:rsidR="000D5D57">
              <w:rPr>
                <w:lang w:val="el-GR" w:eastAsia="el-GR"/>
              </w:rPr>
              <w:t>2.2</w:t>
            </w:r>
            <w:r>
              <w:rPr>
                <w:lang w:val="el-GR" w:eastAsia="el-GR"/>
              </w:rPr>
              <w:fldChar w:fldCharType="end"/>
            </w:r>
            <w:r w:rsidR="00D76302">
              <w:rPr>
                <w:lang w:val="el-GR" w:eastAsia="el-GR"/>
              </w:rPr>
              <w:t xml:space="preserve">  του Παραρτήματος Ι</w:t>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843444" w:rsidRDefault="00E36548" w:rsidP="00C4217E">
            <w:pPr>
              <w:spacing w:before="60" w:after="60"/>
              <w:rPr>
                <w:b/>
                <w:lang w:val="el-GR" w:eastAsia="el-GR"/>
              </w:rPr>
            </w:pPr>
            <w:r w:rsidRPr="00843444">
              <w:rPr>
                <w:b/>
                <w:bCs/>
                <w:color w:val="000000"/>
              </w:rPr>
              <w:t>Μεθοδολογία Υλοποίησης Έργου</w:t>
            </w:r>
          </w:p>
        </w:tc>
        <w:tc>
          <w:tcPr>
            <w:tcW w:w="1056" w:type="pct"/>
            <w:shd w:val="clear" w:color="auto" w:fill="FBE4D5" w:themeFill="accent2" w:themeFillTint="33"/>
          </w:tcPr>
          <w:p w14:paraId="67E2DF8C" w14:textId="77777777" w:rsidR="00E36548" w:rsidRPr="00843444" w:rsidRDefault="00E36548" w:rsidP="00C4217E">
            <w:pPr>
              <w:spacing w:before="60" w:after="60"/>
              <w:rPr>
                <w:lang w:val="el-GR" w:eastAsia="el-GR"/>
              </w:rPr>
            </w:pPr>
          </w:p>
        </w:tc>
      </w:tr>
      <w:tr w:rsidR="00E36548" w:rsidRPr="00843444" w14:paraId="44B5ECF8" w14:textId="77777777" w:rsidTr="00F82A8D">
        <w:trPr>
          <w:trHeight w:val="315"/>
        </w:trPr>
        <w:tc>
          <w:tcPr>
            <w:tcW w:w="431" w:type="pct"/>
            <w:shd w:val="clear" w:color="auto" w:fill="auto"/>
            <w:vAlign w:val="center"/>
            <w:hideMark/>
          </w:tcPr>
          <w:p w14:paraId="71CC84B9" w14:textId="77777777" w:rsidR="00E36548" w:rsidRPr="00843444"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576B26A2" w14:textId="7E6B6321" w:rsidR="00E36548" w:rsidRPr="00CD74F2" w:rsidRDefault="007B27BC" w:rsidP="00C4217E">
            <w:pPr>
              <w:spacing w:before="60" w:after="60"/>
              <w:rPr>
                <w:lang w:val="el-GR" w:eastAsia="el-GR"/>
              </w:rPr>
            </w:pPr>
            <w:r>
              <w:rPr>
                <w:lang w:val="el-GR" w:eastAsia="el-GR"/>
              </w:rPr>
              <w:fldChar w:fldCharType="begin"/>
            </w:r>
            <w:r>
              <w:rPr>
                <w:lang w:val="el-GR" w:eastAsia="el-GR"/>
              </w:rPr>
              <w:instrText xml:space="preserve"> REF _Ref124343459 \r \h </w:instrText>
            </w:r>
            <w:r>
              <w:rPr>
                <w:lang w:val="el-GR" w:eastAsia="el-GR"/>
              </w:rPr>
            </w:r>
            <w:r>
              <w:rPr>
                <w:lang w:val="el-GR" w:eastAsia="el-GR"/>
              </w:rPr>
              <w:fldChar w:fldCharType="separate"/>
            </w:r>
            <w:r w:rsidR="000D5D57">
              <w:rPr>
                <w:lang w:val="el-GR" w:eastAsia="el-GR"/>
              </w:rPr>
              <w:t>2.3</w:t>
            </w:r>
            <w:r>
              <w:rPr>
                <w:lang w:val="el-GR" w:eastAsia="el-GR"/>
              </w:rPr>
              <w:fldChar w:fldCharType="end"/>
            </w:r>
            <w:r>
              <w:rPr>
                <w:lang w:val="el-GR" w:eastAsia="el-GR"/>
              </w:rPr>
              <w:t xml:space="preserve">, </w:t>
            </w:r>
            <w:r w:rsidRPr="00843444">
              <w:rPr>
                <w:lang w:val="el-GR" w:eastAsia="el-GR"/>
              </w:rPr>
              <w:fldChar w:fldCharType="begin"/>
            </w:r>
            <w:r w:rsidRPr="00843444">
              <w:rPr>
                <w:lang w:val="el-GR" w:eastAsia="el-GR"/>
              </w:rPr>
              <w:instrText xml:space="preserve"> REF _Ref122695066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0D5D57">
              <w:rPr>
                <w:lang w:val="el-GR" w:eastAsia="el-GR"/>
              </w:rPr>
              <w:t>3.1</w:t>
            </w:r>
            <w:r w:rsidRPr="00843444">
              <w:rPr>
                <w:lang w:val="el-GR" w:eastAsia="el-GR"/>
              </w:rPr>
              <w:fldChar w:fldCharType="end"/>
            </w:r>
            <w:r w:rsidRPr="00843444">
              <w:rPr>
                <w:lang w:val="el-GR" w:eastAsia="el-GR"/>
              </w:rPr>
              <w:t xml:space="preserve"> &amp; </w:t>
            </w:r>
            <w:r w:rsidRPr="00843444">
              <w:rPr>
                <w:lang w:val="el-GR" w:eastAsia="el-GR"/>
              </w:rPr>
              <w:fldChar w:fldCharType="begin"/>
            </w:r>
            <w:r w:rsidRPr="00843444">
              <w:rPr>
                <w:lang w:val="el-GR" w:eastAsia="el-GR"/>
              </w:rPr>
              <w:instrText xml:space="preserve"> REF _Ref122695067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0D5D57">
              <w:rPr>
                <w:lang w:val="el-GR" w:eastAsia="el-GR"/>
              </w:rPr>
              <w:t>3.2</w:t>
            </w:r>
            <w:r w:rsidRPr="00843444">
              <w:rPr>
                <w:lang w:val="el-GR" w:eastAsia="el-GR"/>
              </w:rPr>
              <w:fldChar w:fldCharType="end"/>
            </w:r>
            <w:r w:rsidRPr="00843444">
              <w:rPr>
                <w:lang w:val="el-GR" w:eastAsia="el-GR"/>
              </w:rPr>
              <w:t xml:space="preserve">  </w:t>
            </w:r>
            <w:r>
              <w:rPr>
                <w:lang w:val="el-GR" w:eastAsia="el-GR"/>
              </w:rPr>
              <w:t>του Παραρτήματος Ι</w:t>
            </w:r>
          </w:p>
        </w:tc>
      </w:tr>
      <w:tr w:rsidR="00843444" w:rsidRPr="00843444" w14:paraId="75B725BC" w14:textId="77777777" w:rsidTr="00F82A8D">
        <w:trPr>
          <w:trHeight w:val="315"/>
        </w:trPr>
        <w:tc>
          <w:tcPr>
            <w:tcW w:w="431" w:type="pct"/>
            <w:shd w:val="clear" w:color="auto" w:fill="auto"/>
            <w:vAlign w:val="center"/>
          </w:tcPr>
          <w:p w14:paraId="67DDC67D" w14:textId="77777777" w:rsidR="00843444" w:rsidRPr="00843444" w:rsidRDefault="00843444">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7FC20794" w:rsidR="00843444" w:rsidRPr="00CD74F2" w:rsidRDefault="00843444" w:rsidP="0099700F">
            <w:pPr>
              <w:spacing w:before="60" w:after="60"/>
              <w:jc w:val="left"/>
              <w:rPr>
                <w:lang w:val="el-GR" w:eastAsia="el-GR"/>
              </w:rPr>
            </w:pPr>
            <w:r w:rsidRPr="00CD74F2">
              <w:rPr>
                <w:lang w:val="el-GR" w:eastAsia="el-GR"/>
              </w:rPr>
              <w:fldChar w:fldCharType="begin"/>
            </w:r>
            <w:r w:rsidRPr="00CD74F2">
              <w:rPr>
                <w:lang w:val="el-GR" w:eastAsia="el-GR"/>
              </w:rPr>
              <w:instrText xml:space="preserve"> REF _Ref122695074 \r \h  \* MERGEFORMAT </w:instrText>
            </w:r>
            <w:r w:rsidRPr="00CD74F2">
              <w:rPr>
                <w:lang w:val="el-GR" w:eastAsia="el-GR"/>
              </w:rPr>
            </w:r>
            <w:r w:rsidRPr="00CD74F2">
              <w:rPr>
                <w:lang w:val="el-GR" w:eastAsia="el-GR"/>
              </w:rPr>
              <w:fldChar w:fldCharType="separate"/>
            </w:r>
            <w:r w:rsidR="000D5D57">
              <w:rPr>
                <w:lang w:val="el-GR" w:eastAsia="el-GR"/>
              </w:rPr>
              <w:t>3.3</w:t>
            </w:r>
            <w:r w:rsidRPr="00CD74F2">
              <w:rPr>
                <w:lang w:val="el-GR" w:eastAsia="el-GR"/>
              </w:rPr>
              <w:fldChar w:fldCharType="end"/>
            </w:r>
            <w:r w:rsidR="0099700F" w:rsidRPr="00CD74F2">
              <w:rPr>
                <w:lang w:val="el-GR" w:eastAsia="el-GR"/>
              </w:rPr>
              <w:t xml:space="preserve"> του Παραρτήματος Ι</w:t>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843444"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77A84E26" w:rsidR="00E36548" w:rsidRPr="00CD74F2" w:rsidRDefault="00843444" w:rsidP="0099700F">
            <w:pPr>
              <w:spacing w:before="60" w:after="60"/>
              <w:jc w:val="left"/>
              <w:rPr>
                <w:lang w:val="el-GR" w:eastAsia="el-GR"/>
              </w:rPr>
            </w:pPr>
            <w:r w:rsidRPr="00CD74F2">
              <w:rPr>
                <w:lang w:val="el-GR" w:eastAsia="el-GR"/>
              </w:rPr>
              <w:fldChar w:fldCharType="begin"/>
            </w:r>
            <w:r w:rsidRPr="00CD74F2">
              <w:rPr>
                <w:lang w:val="el-GR" w:eastAsia="el-GR"/>
              </w:rPr>
              <w:instrText xml:space="preserve"> REF _Ref122695077 \r \h  \* MERGEFORMAT </w:instrText>
            </w:r>
            <w:r w:rsidRPr="00CD74F2">
              <w:rPr>
                <w:lang w:val="el-GR" w:eastAsia="el-GR"/>
              </w:rPr>
            </w:r>
            <w:r w:rsidRPr="00CD74F2">
              <w:rPr>
                <w:lang w:val="el-GR" w:eastAsia="el-GR"/>
              </w:rPr>
              <w:fldChar w:fldCharType="separate"/>
            </w:r>
            <w:r w:rsidR="000D5D57">
              <w:rPr>
                <w:lang w:val="el-GR" w:eastAsia="el-GR"/>
              </w:rPr>
              <w:t>3.4</w:t>
            </w:r>
            <w:r w:rsidRPr="00CD74F2">
              <w:rPr>
                <w:lang w:val="el-GR" w:eastAsia="el-GR"/>
              </w:rPr>
              <w:fldChar w:fldCharType="end"/>
            </w:r>
            <w:r w:rsidR="0099700F" w:rsidRPr="00CD74F2">
              <w:rPr>
                <w:lang w:val="el-GR" w:eastAsia="el-GR"/>
              </w:rPr>
              <w:t xml:space="preserve"> του Παραρτήματος Ι</w:t>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aff"/>
              <w:numPr>
                <w:ilvl w:val="0"/>
                <w:numId w:val="19"/>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20A37DA2"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0D5D57" w:rsidRPr="00603221">
              <w:rPr>
                <w:lang w:val="el-GR"/>
              </w:rPr>
              <w:t>ΠΑΡΑΡΤΗΜΑ ΙΙ – Πίνακες Συμμόρφωσης</w:t>
            </w:r>
            <w:r>
              <w:rPr>
                <w:b/>
                <w:lang w:val="el-GR" w:eastAsia="el-GR"/>
              </w:rPr>
              <w:fldChar w:fldCharType="end"/>
            </w:r>
          </w:p>
        </w:tc>
      </w:tr>
      <w:tr w:rsidR="00E36548" w:rsidRPr="00A73789"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aff"/>
              <w:numPr>
                <w:ilvl w:val="0"/>
                <w:numId w:val="19"/>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70C670CB"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0D5D57" w:rsidRPr="00603221">
              <w:rPr>
                <w:lang w:val="el-GR"/>
              </w:rPr>
              <w:t xml:space="preserve">ΠΑΡΑΡΤΗΜΑ </w:t>
            </w:r>
            <w:r w:rsidR="000D5D57" w:rsidRPr="00603221">
              <w:t>VI</w:t>
            </w:r>
            <w:r w:rsidR="000D5D57"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B4B95">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491" w:name="_Ref510087099"/>
      <w:bookmarkStart w:id="492" w:name="_Ref40980023"/>
      <w:bookmarkStart w:id="493" w:name="_Ref40980058"/>
      <w:bookmarkStart w:id="494" w:name="_Ref40980548"/>
      <w:bookmarkStart w:id="495" w:name="_Ref55324421"/>
      <w:bookmarkStart w:id="496" w:name="_Toc97194378"/>
      <w:bookmarkStart w:id="497" w:name="_Toc97194482"/>
      <w:bookmarkStart w:id="498" w:name="_Toc189047373"/>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91"/>
      <w:bookmarkEnd w:id="492"/>
      <w:bookmarkEnd w:id="493"/>
      <w:bookmarkEnd w:id="494"/>
      <w:bookmarkEnd w:id="495"/>
      <w:bookmarkEnd w:id="496"/>
      <w:bookmarkEnd w:id="497"/>
      <w:bookmarkEnd w:id="498"/>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pPr>
        <w:pStyle w:val="3"/>
        <w:numPr>
          <w:ilvl w:val="2"/>
          <w:numId w:val="15"/>
        </w:numPr>
        <w:ind w:left="1134" w:hanging="414"/>
        <w:rPr>
          <w:rFonts w:cs="Tahoma"/>
          <w:lang w:val="el-GR"/>
        </w:rPr>
      </w:pPr>
      <w:bookmarkStart w:id="499" w:name="_Toc46178225"/>
      <w:bookmarkStart w:id="500" w:name="_Toc46178713"/>
      <w:bookmarkStart w:id="501" w:name="_Toc46179200"/>
      <w:bookmarkStart w:id="502" w:name="_Toc63254467"/>
      <w:bookmarkStart w:id="503" w:name="_Ref104352824"/>
      <w:bookmarkStart w:id="504" w:name="_Ref104352827"/>
      <w:bookmarkStart w:id="505" w:name="_Ref104352962"/>
      <w:bookmarkStart w:id="506" w:name="_Toc240445882"/>
      <w:bookmarkStart w:id="507" w:name="_Toc366852703"/>
      <w:bookmarkStart w:id="508" w:name="_Toc10632754"/>
      <w:bookmarkStart w:id="509" w:name="_Toc42167521"/>
      <w:bookmarkStart w:id="510" w:name="_Ref52978018"/>
      <w:bookmarkStart w:id="511" w:name="_Toc53671374"/>
      <w:bookmarkStart w:id="512" w:name="_Toc97194384"/>
      <w:bookmarkStart w:id="513" w:name="_Toc97194488"/>
      <w:bookmarkStart w:id="514" w:name="_Toc189047374"/>
      <w:bookmarkEnd w:id="499"/>
      <w:bookmarkEnd w:id="500"/>
      <w:bookmarkEnd w:id="501"/>
      <w:r w:rsidRPr="00C4217E">
        <w:rPr>
          <w:rFonts w:cs="Tahoma"/>
          <w:lang w:val="el-GR"/>
        </w:rPr>
        <w:t>Συγκεντρωτικός Πίνακας Οικονομικής Προσφοράς</w:t>
      </w:r>
      <w:bookmarkEnd w:id="502"/>
      <w:r w:rsidRPr="00C4217E">
        <w:rPr>
          <w:rFonts w:cs="Tahoma"/>
          <w:lang w:val="el-GR"/>
        </w:rPr>
        <w:t xml:space="preserve"> Έργου</w:t>
      </w:r>
      <w:bookmarkEnd w:id="503"/>
      <w:bookmarkEnd w:id="504"/>
      <w:bookmarkEnd w:id="505"/>
      <w:bookmarkEnd w:id="506"/>
      <w:bookmarkEnd w:id="507"/>
      <w:bookmarkEnd w:id="508"/>
      <w:bookmarkEnd w:id="509"/>
      <w:bookmarkEnd w:id="510"/>
      <w:bookmarkEnd w:id="511"/>
      <w:bookmarkEnd w:id="512"/>
      <w:bookmarkEnd w:id="513"/>
      <w:bookmarkEnd w:id="5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A73789" w14:paraId="6F26F8EC" w14:textId="77777777" w:rsidTr="00842CDC">
        <w:trPr>
          <w:trHeight w:val="284"/>
        </w:trPr>
        <w:tc>
          <w:tcPr>
            <w:tcW w:w="260" w:type="pct"/>
            <w:vAlign w:val="center"/>
          </w:tcPr>
          <w:p w14:paraId="1FEDBB75"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6AEB7AD0" w:rsidR="00842CDC" w:rsidRPr="00840707" w:rsidRDefault="003E609D" w:rsidP="00842CDC">
            <w:pPr>
              <w:keepNext/>
              <w:keepLines/>
              <w:spacing w:before="60" w:after="60"/>
              <w:rPr>
                <w:sz w:val="18"/>
                <w:szCs w:val="18"/>
                <w:lang w:val="el-GR"/>
              </w:rPr>
            </w:pPr>
            <w:r w:rsidRPr="003E609D">
              <w:rPr>
                <w:sz w:val="18"/>
                <w:szCs w:val="18"/>
                <w:lang w:val="el-GR"/>
              </w:rPr>
              <w:t>Θέση σε παραγωγική λειτουργία του συστήματος</w:t>
            </w:r>
          </w:p>
        </w:tc>
        <w:tc>
          <w:tcPr>
            <w:tcW w:w="624" w:type="pct"/>
          </w:tcPr>
          <w:p w14:paraId="765A5CF7" w14:textId="77777777" w:rsidR="00842CDC" w:rsidRPr="00840707" w:rsidRDefault="00842CDC" w:rsidP="00842CDC">
            <w:pPr>
              <w:keepNext/>
              <w:keepLines/>
              <w:spacing w:before="60" w:after="60"/>
              <w:rPr>
                <w:sz w:val="18"/>
                <w:szCs w:val="18"/>
                <w:lang w:val="el-GR"/>
              </w:rPr>
            </w:pPr>
          </w:p>
        </w:tc>
        <w:tc>
          <w:tcPr>
            <w:tcW w:w="624" w:type="pct"/>
          </w:tcPr>
          <w:p w14:paraId="1498E90A" w14:textId="77777777" w:rsidR="00842CDC" w:rsidRPr="00840707" w:rsidRDefault="00842CDC" w:rsidP="00842CDC">
            <w:pPr>
              <w:keepNext/>
              <w:keepLines/>
              <w:spacing w:before="60" w:after="60"/>
              <w:rPr>
                <w:sz w:val="18"/>
                <w:szCs w:val="18"/>
                <w:lang w:val="el-GR"/>
              </w:rPr>
            </w:pPr>
          </w:p>
        </w:tc>
        <w:tc>
          <w:tcPr>
            <w:tcW w:w="624" w:type="pct"/>
            <w:vAlign w:val="center"/>
          </w:tcPr>
          <w:p w14:paraId="0B89F227" w14:textId="07C46665" w:rsidR="00842CDC" w:rsidRPr="00840707" w:rsidRDefault="00842CDC" w:rsidP="00842CDC">
            <w:pPr>
              <w:keepNext/>
              <w:keepLines/>
              <w:spacing w:before="60" w:after="60"/>
              <w:rPr>
                <w:sz w:val="18"/>
                <w:szCs w:val="18"/>
                <w:lang w:val="el-GR"/>
              </w:rPr>
            </w:pPr>
          </w:p>
        </w:tc>
        <w:tc>
          <w:tcPr>
            <w:tcW w:w="626" w:type="pct"/>
            <w:vAlign w:val="center"/>
          </w:tcPr>
          <w:p w14:paraId="461B780B" w14:textId="77777777" w:rsidR="00842CDC" w:rsidRPr="00840707" w:rsidRDefault="00842CDC" w:rsidP="00842CDC">
            <w:pPr>
              <w:keepNext/>
              <w:keepLines/>
              <w:spacing w:before="60" w:after="60"/>
              <w:rPr>
                <w:sz w:val="18"/>
                <w:szCs w:val="18"/>
                <w:lang w:val="el-GR"/>
              </w:rPr>
            </w:pPr>
          </w:p>
        </w:tc>
        <w:tc>
          <w:tcPr>
            <w:tcW w:w="624" w:type="pct"/>
            <w:vAlign w:val="center"/>
          </w:tcPr>
          <w:p w14:paraId="26D9087A" w14:textId="77777777" w:rsidR="00842CDC" w:rsidRPr="00840707" w:rsidRDefault="00842CDC" w:rsidP="00842CDC">
            <w:pPr>
              <w:keepNext/>
              <w:keepLines/>
              <w:spacing w:before="60" w:after="60"/>
              <w:rPr>
                <w:sz w:val="18"/>
                <w:szCs w:val="18"/>
                <w:lang w:val="el-GR"/>
              </w:rPr>
            </w:pPr>
          </w:p>
        </w:tc>
      </w:tr>
      <w:tr w:rsidR="00907FAD" w:rsidRPr="00A73789" w14:paraId="66952B2C" w14:textId="77777777" w:rsidTr="00842CDC">
        <w:trPr>
          <w:trHeight w:val="284"/>
        </w:trPr>
        <w:tc>
          <w:tcPr>
            <w:tcW w:w="260" w:type="pct"/>
            <w:vAlign w:val="center"/>
          </w:tcPr>
          <w:p w14:paraId="3453DB3A" w14:textId="03A630D2"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100E004A" w14:textId="0A14B80A" w:rsidR="00907FAD" w:rsidRPr="003E609D" w:rsidRDefault="00124D08" w:rsidP="00842CDC">
            <w:pPr>
              <w:keepNext/>
              <w:keepLines/>
              <w:spacing w:before="60" w:after="60"/>
              <w:rPr>
                <w:sz w:val="18"/>
                <w:szCs w:val="18"/>
                <w:lang w:val="el-GR"/>
              </w:rPr>
            </w:pPr>
            <w:r w:rsidRPr="00124D08">
              <w:rPr>
                <w:sz w:val="18"/>
                <w:szCs w:val="18"/>
                <w:lang w:val="el-GR"/>
              </w:rPr>
              <w:t>Υπηρεσίες υποστήριξης της παραγωγικής λειτουργίας του συστήματος</w:t>
            </w:r>
          </w:p>
        </w:tc>
        <w:tc>
          <w:tcPr>
            <w:tcW w:w="624" w:type="pct"/>
          </w:tcPr>
          <w:p w14:paraId="042DBD8D" w14:textId="77777777" w:rsidR="00907FAD" w:rsidRPr="00840707" w:rsidRDefault="00907FAD" w:rsidP="00842CDC">
            <w:pPr>
              <w:keepNext/>
              <w:keepLines/>
              <w:spacing w:before="60" w:after="60"/>
              <w:rPr>
                <w:sz w:val="18"/>
                <w:szCs w:val="18"/>
                <w:lang w:val="el-GR"/>
              </w:rPr>
            </w:pPr>
          </w:p>
        </w:tc>
        <w:tc>
          <w:tcPr>
            <w:tcW w:w="624" w:type="pct"/>
          </w:tcPr>
          <w:p w14:paraId="69CD7335" w14:textId="77777777" w:rsidR="00907FAD" w:rsidRPr="00840707" w:rsidRDefault="00907FAD" w:rsidP="00842CDC">
            <w:pPr>
              <w:keepNext/>
              <w:keepLines/>
              <w:spacing w:before="60" w:after="60"/>
              <w:rPr>
                <w:sz w:val="18"/>
                <w:szCs w:val="18"/>
                <w:lang w:val="el-GR"/>
              </w:rPr>
            </w:pPr>
          </w:p>
        </w:tc>
        <w:tc>
          <w:tcPr>
            <w:tcW w:w="624" w:type="pct"/>
            <w:vAlign w:val="center"/>
          </w:tcPr>
          <w:p w14:paraId="09C99FCF" w14:textId="77777777" w:rsidR="00907FAD" w:rsidRPr="00840707" w:rsidRDefault="00907FAD" w:rsidP="00842CDC">
            <w:pPr>
              <w:keepNext/>
              <w:keepLines/>
              <w:spacing w:before="60" w:after="60"/>
              <w:rPr>
                <w:sz w:val="18"/>
                <w:szCs w:val="18"/>
                <w:lang w:val="el-GR"/>
              </w:rPr>
            </w:pPr>
          </w:p>
        </w:tc>
        <w:tc>
          <w:tcPr>
            <w:tcW w:w="626" w:type="pct"/>
            <w:vAlign w:val="center"/>
          </w:tcPr>
          <w:p w14:paraId="17047CBA" w14:textId="77777777" w:rsidR="00907FAD" w:rsidRPr="00840707" w:rsidRDefault="00907FAD" w:rsidP="00842CDC">
            <w:pPr>
              <w:keepNext/>
              <w:keepLines/>
              <w:spacing w:before="60" w:after="60"/>
              <w:rPr>
                <w:sz w:val="18"/>
                <w:szCs w:val="18"/>
                <w:lang w:val="el-GR"/>
              </w:rPr>
            </w:pPr>
          </w:p>
        </w:tc>
        <w:tc>
          <w:tcPr>
            <w:tcW w:w="624" w:type="pct"/>
            <w:vAlign w:val="center"/>
          </w:tcPr>
          <w:p w14:paraId="2231ABB6" w14:textId="77777777" w:rsidR="00907FAD" w:rsidRPr="00840707" w:rsidRDefault="00907FAD" w:rsidP="00842CDC">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23535D3B" w:rsidR="00623457" w:rsidRDefault="00623457" w:rsidP="00623457">
      <w:pPr>
        <w:rPr>
          <w:b/>
        </w:rPr>
      </w:pPr>
      <w:bookmarkStart w:id="515" w:name="_Ref104352863"/>
      <w:bookmarkStart w:id="516" w:name="_Ref104352865"/>
      <w:bookmarkStart w:id="517" w:name="_Ref104352990"/>
      <w:bookmarkStart w:id="518" w:name="_Toc240445883"/>
      <w:bookmarkStart w:id="519" w:name="_Toc366852704"/>
      <w:bookmarkStart w:id="520" w:name="_Toc10632755"/>
      <w:bookmarkStart w:id="521" w:name="_Toc42167522"/>
    </w:p>
    <w:p w14:paraId="502C72B4" w14:textId="233FC5EE" w:rsidR="0099700F" w:rsidRDefault="0099700F" w:rsidP="00623457">
      <w:pPr>
        <w:rPr>
          <w:b/>
        </w:rPr>
      </w:pPr>
    </w:p>
    <w:p w14:paraId="6098FC6C" w14:textId="77777777" w:rsidR="0099700F" w:rsidRPr="00840707" w:rsidRDefault="0099700F" w:rsidP="00623457">
      <w:pPr>
        <w:rPr>
          <w:b/>
        </w:rPr>
      </w:pPr>
    </w:p>
    <w:bookmarkEnd w:id="515"/>
    <w:bookmarkEnd w:id="516"/>
    <w:bookmarkEnd w:id="517"/>
    <w:bookmarkEnd w:id="518"/>
    <w:bookmarkEnd w:id="519"/>
    <w:bookmarkEnd w:id="520"/>
    <w:bookmarkEnd w:id="521"/>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DB4B95">
          <w:headerReference w:type="first" r:id="rId38"/>
          <w:pgSz w:w="11906" w:h="16838"/>
          <w:pgMar w:top="1134" w:right="1134" w:bottom="1134" w:left="1134" w:header="720" w:footer="709" w:gutter="0"/>
          <w:cols w:space="720"/>
          <w:titlePg/>
          <w:docGrid w:linePitch="360"/>
        </w:sectPr>
      </w:pPr>
    </w:p>
    <w:p w14:paraId="66A30802"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22" w:name="_Ref494118533"/>
      <w:bookmarkStart w:id="523" w:name="_Ref40984039"/>
      <w:bookmarkStart w:id="524" w:name="_Toc97194386"/>
      <w:bookmarkStart w:id="525" w:name="_Toc97194490"/>
      <w:bookmarkStart w:id="526" w:name="_Toc189047375"/>
      <w:bookmarkStart w:id="527"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22"/>
      <w:bookmarkEnd w:id="523"/>
      <w:bookmarkEnd w:id="524"/>
      <w:bookmarkEnd w:id="525"/>
      <w:bookmarkEnd w:id="526"/>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pPr>
        <w:pStyle w:val="aff"/>
        <w:numPr>
          <w:ilvl w:val="0"/>
          <w:numId w:val="26"/>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27"/>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28" w:name="_Ref496623895"/>
      <w:bookmarkStart w:id="529" w:name="_Ref496624676"/>
      <w:bookmarkStart w:id="530" w:name="_Ref496625135"/>
      <w:bookmarkStart w:id="531" w:name="_Toc97194387"/>
      <w:bookmarkStart w:id="532"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33" w:name="_Ref147236933"/>
      <w:bookmarkStart w:id="534" w:name="_Toc189047376"/>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28"/>
      <w:bookmarkEnd w:id="529"/>
      <w:bookmarkEnd w:id="530"/>
      <w:bookmarkEnd w:id="531"/>
      <w:bookmarkEnd w:id="532"/>
      <w:bookmarkEnd w:id="533"/>
      <w:bookmarkEnd w:id="534"/>
      <w:r w:rsidRPr="003329FF">
        <w:rPr>
          <w:rFonts w:cs="Tahoma"/>
          <w:lang w:val="el-GR"/>
        </w:rPr>
        <w:t xml:space="preserve"> </w:t>
      </w:r>
    </w:p>
    <w:p w14:paraId="273E7CD1" w14:textId="77777777" w:rsidR="009B6AAD" w:rsidRPr="00603221" w:rsidRDefault="009B6AAD">
      <w:pPr>
        <w:pStyle w:val="3"/>
        <w:numPr>
          <w:ilvl w:val="0"/>
          <w:numId w:val="7"/>
        </w:numPr>
        <w:rPr>
          <w:rFonts w:cs="Tahoma"/>
          <w:szCs w:val="22"/>
          <w:u w:val="single"/>
          <w:lang w:val="el-GR"/>
        </w:rPr>
      </w:pPr>
      <w:bookmarkStart w:id="535" w:name="_Toc43634808"/>
      <w:bookmarkStart w:id="536" w:name="_Toc44821188"/>
      <w:bookmarkStart w:id="537" w:name="_Toc48552980"/>
      <w:bookmarkStart w:id="538" w:name="_Toc49073807"/>
      <w:bookmarkStart w:id="539" w:name="_Toc62559079"/>
      <w:bookmarkStart w:id="540" w:name="_Toc487799701"/>
      <w:bookmarkStart w:id="541" w:name="_Toc97194388"/>
      <w:bookmarkStart w:id="542" w:name="_Toc97194492"/>
      <w:bookmarkStart w:id="543" w:name="_Toc189047377"/>
      <w:r w:rsidRPr="00603221">
        <w:rPr>
          <w:rFonts w:cs="Tahoma"/>
          <w:szCs w:val="22"/>
          <w:u w:val="single"/>
          <w:lang w:val="el-GR"/>
        </w:rPr>
        <w:t>Εγγυητική Επιστολή Συμμετοχής</w:t>
      </w:r>
      <w:bookmarkEnd w:id="535"/>
      <w:bookmarkEnd w:id="536"/>
      <w:bookmarkEnd w:id="537"/>
      <w:bookmarkEnd w:id="538"/>
      <w:bookmarkEnd w:id="539"/>
      <w:bookmarkEnd w:id="540"/>
      <w:bookmarkEnd w:id="541"/>
      <w:bookmarkEnd w:id="542"/>
      <w:bookmarkEnd w:id="543"/>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049F95C3"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w:t>
      </w:r>
      <w:r w:rsidRPr="00475803">
        <w:rPr>
          <w:lang w:val="el-GR" w:eastAsia="el-GR"/>
        </w:rPr>
        <w:t xml:space="preserve">οποίο επισυνάπτεται η συναίνεση του υπέρ ου για την παράταση της προσφοράς, </w:t>
      </w:r>
      <w:bookmarkStart w:id="544" w:name="_Hlk67671899"/>
      <w:r w:rsidRPr="00475803">
        <w:rPr>
          <w:lang w:val="el-GR" w:eastAsia="el-GR"/>
        </w:rPr>
        <w:t xml:space="preserve">σύμφωνα με την παρ. </w:t>
      </w:r>
      <w:r w:rsidR="004A3382" w:rsidRPr="00475803">
        <w:rPr>
          <w:b/>
          <w:bCs/>
          <w:lang w:val="el-GR"/>
        </w:rPr>
        <w:fldChar w:fldCharType="begin"/>
      </w:r>
      <w:r w:rsidR="004A3382" w:rsidRPr="00475803">
        <w:rPr>
          <w:lang w:val="el-GR" w:eastAsia="el-GR"/>
        </w:rPr>
        <w:instrText xml:space="preserve"> REF _Ref496542081 \r \h </w:instrText>
      </w:r>
      <w:r w:rsidR="00DF02B0" w:rsidRPr="00475803">
        <w:rPr>
          <w:b/>
          <w:bCs/>
          <w:lang w:val="el-GR"/>
        </w:rPr>
        <w:instrText xml:space="preserve"> \* MERGEFORMAT </w:instrText>
      </w:r>
      <w:r w:rsidR="004A3382" w:rsidRPr="00475803">
        <w:rPr>
          <w:b/>
          <w:bCs/>
          <w:lang w:val="el-GR"/>
        </w:rPr>
      </w:r>
      <w:r w:rsidR="004A3382" w:rsidRPr="00475803">
        <w:rPr>
          <w:b/>
          <w:bCs/>
          <w:lang w:val="el-GR"/>
        </w:rPr>
        <w:fldChar w:fldCharType="separate"/>
      </w:r>
      <w:r w:rsidR="000D5D57">
        <w:rPr>
          <w:lang w:val="el-GR" w:eastAsia="el-GR"/>
        </w:rPr>
        <w:t>2.2.2</w:t>
      </w:r>
      <w:r w:rsidR="004A3382" w:rsidRPr="00475803">
        <w:rPr>
          <w:b/>
          <w:bCs/>
          <w:lang w:val="el-GR"/>
        </w:rPr>
        <w:fldChar w:fldCharType="end"/>
      </w:r>
      <w:r w:rsidR="004A3382" w:rsidRPr="00475803">
        <w:rPr>
          <w:lang w:val="el-GR" w:eastAsia="el-GR"/>
        </w:rPr>
        <w:t xml:space="preserve"> της παρούσας </w:t>
      </w:r>
      <w:r w:rsidRPr="00475803">
        <w:rPr>
          <w:lang w:val="el-GR" w:eastAsia="el-GR"/>
        </w:rPr>
        <w:t>,</w:t>
      </w:r>
      <w:r w:rsidRPr="00603221">
        <w:rPr>
          <w:lang w:val="el-GR" w:eastAsia="el-GR"/>
        </w:rPr>
        <w:t xml:space="preserve"> </w:t>
      </w:r>
      <w:bookmarkEnd w:id="544"/>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7"/>
        </w:numPr>
        <w:rPr>
          <w:rFonts w:cs="Tahoma"/>
          <w:szCs w:val="22"/>
          <w:u w:val="single"/>
          <w:lang w:val="el-GR"/>
        </w:rPr>
      </w:pPr>
      <w:bookmarkStart w:id="545" w:name="_Toc97194389"/>
      <w:bookmarkStart w:id="546" w:name="_Toc97194493"/>
      <w:bookmarkStart w:id="547" w:name="_Toc189047378"/>
      <w:r w:rsidRPr="00603221">
        <w:rPr>
          <w:rFonts w:cs="Tahoma"/>
          <w:szCs w:val="22"/>
          <w:u w:val="single"/>
          <w:lang w:val="el-GR"/>
        </w:rPr>
        <w:lastRenderedPageBreak/>
        <w:t>Εγγυητική Επιστολή Καλής Εκτέλεσης</w:t>
      </w:r>
      <w:bookmarkEnd w:id="545"/>
      <w:bookmarkEnd w:id="546"/>
      <w:bookmarkEnd w:id="547"/>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48" w:name="_Toc336420407"/>
      <w:r w:rsidRPr="00603221">
        <w:rPr>
          <w:lang w:val="el-GR"/>
        </w:rPr>
        <w:t>ΕΚΔΟΤΗΣ (Πλήρης επωνυμία).......................................................................</w:t>
      </w:r>
      <w:bookmarkEnd w:id="548"/>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6580ED1B" w:rsidR="007A7DCA" w:rsidRPr="00603221" w:rsidRDefault="007A7DCA" w:rsidP="007A7DCA">
      <w:pPr>
        <w:rPr>
          <w:lang w:val="el-GR"/>
        </w:rPr>
      </w:pPr>
      <w:r w:rsidRPr="00603221">
        <w:rPr>
          <w:lang w:val="el-GR"/>
        </w:rPr>
        <w:t xml:space="preserve">Η παρούσα ισχύει μέχρι και την ............... </w:t>
      </w:r>
      <w:bookmarkStart w:id="549"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0D5D57">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49"/>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09BFCCA9" w:rsidR="00E75240" w:rsidRPr="00A93898" w:rsidRDefault="00754574" w:rsidP="00CF1C2C">
      <w:pPr>
        <w:pStyle w:val="2"/>
        <w:numPr>
          <w:ilvl w:val="0"/>
          <w:numId w:val="0"/>
        </w:numPr>
        <w:ind w:left="576" w:hanging="576"/>
        <w:rPr>
          <w:rFonts w:cs="Tahoma"/>
          <w:lang w:val="el-GR"/>
        </w:rPr>
      </w:pPr>
      <w:bookmarkStart w:id="550" w:name="_Toc97194393"/>
      <w:bookmarkStart w:id="551" w:name="_Toc97194497"/>
      <w:bookmarkStart w:id="552" w:name="_Toc189047379"/>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50"/>
      <w:bookmarkEnd w:id="551"/>
      <w:bookmarkEnd w:id="552"/>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53" w:name="_Ref118477993"/>
      <w:bookmarkStart w:id="554" w:name="_Toc189047380"/>
      <w:bookmarkStart w:id="555"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53"/>
      <w:bookmarkEnd w:id="554"/>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55"/>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DB4B95">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6F32D" w14:textId="77777777" w:rsidR="005D24E0" w:rsidRDefault="005D24E0">
      <w:pPr>
        <w:spacing w:after="0"/>
      </w:pPr>
      <w:r>
        <w:separator/>
      </w:r>
    </w:p>
  </w:endnote>
  <w:endnote w:type="continuationSeparator" w:id="0">
    <w:p w14:paraId="64EF36AD" w14:textId="77777777" w:rsidR="005D24E0" w:rsidRDefault="005D24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yriadPro-Regular">
    <w:altName w:val="Calibri"/>
    <w:panose1 w:val="00000000000000000000"/>
    <w:charset w:val="A1"/>
    <w:family w:val="auto"/>
    <w:notTrueType/>
    <w:pitch w:val="default"/>
    <w:sig w:usb0="00000081" w:usb1="00000000" w:usb2="00000000" w:usb3="00000000" w:csb0="00000008"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994167" w:rsidRPr="00994167" w14:paraId="653895B2" w14:textId="77777777" w:rsidTr="0099341F">
      <w:trPr>
        <w:jc w:val="center"/>
      </w:trPr>
      <w:tc>
        <w:tcPr>
          <w:tcW w:w="8505" w:type="dxa"/>
          <w:tcBorders>
            <w:top w:val="single" w:sz="4" w:space="0" w:color="auto"/>
          </w:tcBorders>
        </w:tcPr>
        <w:p w14:paraId="4B6685C5" w14:textId="77777777" w:rsidR="00994167" w:rsidRPr="00994167" w:rsidRDefault="0099416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994167" w:rsidRPr="00994167" w:rsidRDefault="0099416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Pr="00994167">
            <w:rPr>
              <w:rFonts w:cs="Calibri"/>
              <w:noProof/>
              <w:szCs w:val="24"/>
            </w:rPr>
            <w:t>1</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Pr="00994167">
            <w:rPr>
              <w:rFonts w:cs="Calibri"/>
              <w:noProof/>
              <w:szCs w:val="24"/>
            </w:rPr>
            <w:t>111</w:t>
          </w:r>
          <w:r w:rsidRPr="00994167">
            <w:rPr>
              <w:rFonts w:cs="Calibri"/>
              <w:noProof/>
              <w:szCs w:val="24"/>
            </w:rPr>
            <w:fldChar w:fldCharType="end"/>
          </w:r>
        </w:p>
      </w:tc>
    </w:tr>
  </w:tbl>
  <w:p w14:paraId="2D0E0305" w14:textId="77777777" w:rsidR="00994167" w:rsidRDefault="00994167">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85D06" w14:textId="77777777" w:rsidR="005D24E0" w:rsidRDefault="005D24E0">
      <w:pPr>
        <w:spacing w:after="0"/>
      </w:pPr>
      <w:r>
        <w:separator/>
      </w:r>
    </w:p>
  </w:footnote>
  <w:footnote w:type="continuationSeparator" w:id="0">
    <w:p w14:paraId="2E44BA3F" w14:textId="77777777" w:rsidR="005D24E0" w:rsidRDefault="005D24E0">
      <w:pPr>
        <w:spacing w:after="0"/>
      </w:pPr>
      <w:r>
        <w:continuationSeparator/>
      </w:r>
    </w:p>
  </w:footnote>
  <w:footnote w:id="1">
    <w:p w14:paraId="585FF13E" w14:textId="77777777" w:rsidR="00106AF5" w:rsidRPr="00B32310" w:rsidRDefault="00106AF5" w:rsidP="00106AF5">
      <w:pPr>
        <w:suppressAutoHyphens w:val="0"/>
        <w:autoSpaceDE w:val="0"/>
        <w:autoSpaceDN w:val="0"/>
        <w:adjustRightInd w:val="0"/>
        <w:spacing w:after="0"/>
        <w:ind w:left="426" w:hanging="426"/>
        <w:rPr>
          <w:szCs w:val="24"/>
          <w:lang w:val="el-GR"/>
        </w:rPr>
      </w:pPr>
      <w:r w:rsidRPr="00B525DD">
        <w:rPr>
          <w:rStyle w:val="a8"/>
          <w:rFonts w:eastAsia="OpenSymbol"/>
        </w:rPr>
        <w:footnoteRef/>
      </w:r>
      <w:r w:rsidRPr="00B32310">
        <w:rPr>
          <w:lang w:val="el-GR"/>
        </w:rPr>
        <w:tab/>
      </w:r>
      <w:r w:rsidRPr="00B32310">
        <w:rPr>
          <w:sz w:val="18"/>
          <w:szCs w:val="20"/>
          <w:lang w:val="el-GR"/>
        </w:rPr>
        <w:t>Βλ. απόφαση υπ’ αριθμ. 111257-18/11/2022 (ΑΔΑ: ΨΠΓΟ46ΜΤΛΡ-0Ε3).</w:t>
      </w:r>
      <w:r w:rsidRPr="00B32310">
        <w:rPr>
          <w:color w:val="FF0000"/>
          <w:lang w:val="el-GR"/>
        </w:rPr>
        <w:t xml:space="preserve"> </w:t>
      </w:r>
    </w:p>
  </w:footnote>
  <w:footnote w:id="2">
    <w:p w14:paraId="43D17F2B" w14:textId="0B1D490B"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3">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4">
    <w:p w14:paraId="7A6E2BEE" w14:textId="77777777" w:rsidR="00F1538B" w:rsidRPr="0029307B" w:rsidRDefault="00F1538B" w:rsidP="00C0210C">
      <w:pPr>
        <w:pStyle w:val="af4"/>
        <w:rPr>
          <w:lang w:val="el-GR"/>
        </w:rPr>
      </w:pPr>
      <w:r>
        <w:rPr>
          <w:rStyle w:val="ab"/>
        </w:rPr>
        <w:footnoteRef/>
      </w:r>
      <w:r w:rsidRPr="0029307B">
        <w:rPr>
          <w:lang w:val="el-GR"/>
        </w:rPr>
        <w:t xml:space="preserve"> </w:t>
      </w:r>
      <w:r>
        <w:rPr>
          <w:lang w:val="el-GR"/>
        </w:rPr>
        <w:tab/>
      </w:r>
      <w:r w:rsidRPr="00B45F73">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5">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6">
    <w:p w14:paraId="4157449B" w14:textId="77777777" w:rsidR="00F1538B" w:rsidRPr="006B2C94" w:rsidRDefault="00F1538B" w:rsidP="002B2F6A">
      <w:pPr>
        <w:pStyle w:val="af4"/>
        <w:rPr>
          <w:lang w:val="el-GR"/>
        </w:rPr>
      </w:pPr>
      <w:r>
        <w:rPr>
          <w:rStyle w:val="a4"/>
        </w:rPr>
        <w:footnoteRef/>
      </w:r>
      <w:r>
        <w:rPr>
          <w:lang w:val="el-GR"/>
        </w:rPr>
        <w:tab/>
        <w:t>Άρθρο 96, παρ. 7 του ν. 4412/2016</w:t>
      </w:r>
    </w:p>
  </w:footnote>
  <w:footnote w:id="7">
    <w:p w14:paraId="2C12D21E" w14:textId="77777777" w:rsidR="0020052E" w:rsidRPr="009C1E20" w:rsidRDefault="0020052E" w:rsidP="0020052E">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 (ΚΥΑ </w:t>
      </w:r>
      <w:r w:rsidRPr="00CF46FE">
        <w:rPr>
          <w:lang w:val="el-GR"/>
        </w:rPr>
        <w:t>44756/13-06-2024 (Β’ 3380)</w:t>
      </w:r>
      <w:r>
        <w:rPr>
          <w:lang w:val="el-GR"/>
        </w:rPr>
        <w:t>)</w:t>
      </w:r>
    </w:p>
  </w:footnote>
  <w:footnote w:id="8">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9">
    <w:p w14:paraId="3D7FB702" w14:textId="77777777" w:rsidR="0057662B" w:rsidRPr="00F40EF3" w:rsidRDefault="0057662B" w:rsidP="0057662B">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10">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1">
    <w:p w14:paraId="71449E8F" w14:textId="77777777" w:rsidR="000F3126" w:rsidRPr="00747135" w:rsidRDefault="000F3126" w:rsidP="000F3126">
      <w:pPr>
        <w:pStyle w:val="af4"/>
        <w:rPr>
          <w:lang w:val="el-GR"/>
        </w:rPr>
      </w:pPr>
      <w:r>
        <w:rPr>
          <w:rStyle w:val="ab"/>
        </w:rPr>
        <w:footnoteRef/>
      </w:r>
      <w:r w:rsidRPr="00747135">
        <w:rPr>
          <w:lang w:val="el-GR"/>
        </w:rPr>
        <w:t xml:space="preserve"> </w:t>
      </w:r>
      <w:r>
        <w:rPr>
          <w:lang w:val="el-GR"/>
        </w:rPr>
        <w:t>Πρβλ. άρθρο 218 του ν.4412/2016, όπως τροποποιήθηκε με το άρθρο 43 παρ. 25, υποπαρ. α του ν. 4605/2019.</w:t>
      </w:r>
    </w:p>
  </w:footnote>
  <w:footnote w:id="12">
    <w:p w14:paraId="001A74B5" w14:textId="1DEFF4E9" w:rsidR="009924C2" w:rsidRPr="003063EF" w:rsidRDefault="009924C2" w:rsidP="009924C2">
      <w:pPr>
        <w:pStyle w:val="af4"/>
        <w:rPr>
          <w:lang w:val="en-US"/>
        </w:rPr>
      </w:pPr>
      <w:r>
        <w:rPr>
          <w:rStyle w:val="ab"/>
        </w:rPr>
        <w:footnoteRef/>
      </w:r>
      <w:r w:rsidRPr="003063EF">
        <w:rPr>
          <w:lang w:val="en-US"/>
        </w:rPr>
        <w:t xml:space="preserve"> </w:t>
      </w:r>
      <w:r w:rsidRPr="009924C2">
        <w:rPr>
          <w:lang w:val="el-GR"/>
        </w:rPr>
        <w:t>Άρθρο</w:t>
      </w:r>
      <w:r w:rsidRPr="003063EF">
        <w:rPr>
          <w:lang w:val="en-US"/>
        </w:rPr>
        <w:t xml:space="preserve"> 205</w:t>
      </w:r>
      <w:r w:rsidRPr="009924C2">
        <w:rPr>
          <w:lang w:val="el-GR"/>
        </w:rPr>
        <w:t>Α</w:t>
      </w:r>
      <w:r w:rsidRPr="003063EF">
        <w:rPr>
          <w:lang w:val="en-US"/>
        </w:rPr>
        <w:t xml:space="preserve"> </w:t>
      </w:r>
      <w:r w:rsidRPr="009924C2">
        <w:rPr>
          <w:lang w:val="el-GR"/>
        </w:rPr>
        <w:t>του</w:t>
      </w:r>
      <w:r w:rsidRPr="003063EF">
        <w:rPr>
          <w:lang w:val="en-US"/>
        </w:rPr>
        <w:t xml:space="preserve"> </w:t>
      </w:r>
      <w:r w:rsidRPr="009924C2">
        <w:rPr>
          <w:lang w:val="el-GR"/>
        </w:rPr>
        <w:t>ν</w:t>
      </w:r>
      <w:r w:rsidRPr="003063EF">
        <w:rPr>
          <w:lang w:val="en-US"/>
        </w:rPr>
        <w:t>. 4412/2016</w:t>
      </w:r>
    </w:p>
  </w:footnote>
  <w:footnote w:id="13">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28609" w14:textId="57E507D0" w:rsidR="00336195" w:rsidRPr="00821FBA" w:rsidRDefault="00336195" w:rsidP="00336195">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002F23A5" w:rsidRPr="002F23A5">
      <w:rPr>
        <w:i/>
        <w:iCs/>
        <w:sz w:val="20"/>
        <w:lang w:val="el-GR"/>
      </w:rPr>
      <w:t xml:space="preserve">Υπηρεσίες </w:t>
    </w:r>
    <w:r w:rsidR="00D55A34">
      <w:rPr>
        <w:i/>
        <w:iCs/>
        <w:sz w:val="20"/>
        <w:lang w:val="el-GR"/>
      </w:rPr>
      <w:t>επέκτασης και υποστήριξης</w:t>
    </w:r>
    <w:r w:rsidR="002F23A5" w:rsidRPr="002F23A5">
      <w:rPr>
        <w:i/>
        <w:iCs/>
        <w:sz w:val="20"/>
        <w:lang w:val="el-GR"/>
      </w:rPr>
      <w:t xml:space="preserve"> της παραγωγικής λειτουργίας της</w:t>
    </w:r>
    <w:r w:rsidRPr="00920804">
      <w:rPr>
        <w:i/>
        <w:iCs/>
        <w:sz w:val="20"/>
        <w:lang w:val="el-GR"/>
      </w:rPr>
      <w:t xml:space="preserve"> Ψηφιακής Πλατφόρμας του Προγράμματος «Υποστηρικτικά μέτρα των νέων ηλικίας δεκαοκτώ (18) και δεκαεννέα (19) ετών</w:t>
    </w:r>
    <w:r w:rsidR="00BF6EB3">
      <w:rPr>
        <w:i/>
        <w:iCs/>
        <w:sz w:val="20"/>
        <w:lang w:val="el-GR"/>
      </w:rPr>
      <w:t>»</w:t>
    </w:r>
    <w:r w:rsidRPr="00920804">
      <w:rPr>
        <w:i/>
        <w:iCs/>
        <w:sz w:val="20"/>
        <w:lang w:val="el-GR"/>
      </w:rPr>
      <w:t xml:space="preserve"> (“YOUTH PASS”)</w:t>
    </w:r>
    <w:r>
      <w:rPr>
        <w:i/>
        <w:iCs/>
        <w:sz w:val="20"/>
        <w:lang w:val="el-GR"/>
      </w:rPr>
      <w:t>»</w:t>
    </w:r>
  </w:p>
  <w:p w14:paraId="09783109" w14:textId="253F761D" w:rsidR="00994167" w:rsidRPr="00C82832" w:rsidRDefault="00994167" w:rsidP="003E1CBC">
    <w:pPr>
      <w:pBdr>
        <w:bottom w:val="single" w:sz="4" w:space="1" w:color="auto"/>
      </w:pBdr>
      <w:rPr>
        <w:i/>
        <w:iCs/>
        <w:sz w:val="20"/>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DB4B95" w:rsidRPr="00A73789" w14:paraId="5968683E" w14:textId="77777777" w:rsidTr="007E6405">
      <w:trPr>
        <w:trHeight w:val="417"/>
      </w:trPr>
      <w:tc>
        <w:tcPr>
          <w:tcW w:w="2869" w:type="dxa"/>
          <w:vMerge w:val="restart"/>
          <w:tcBorders>
            <w:top w:val="nil"/>
            <w:left w:val="nil"/>
            <w:bottom w:val="nil"/>
            <w:right w:val="nil"/>
          </w:tcBorders>
          <w:shd w:val="clear" w:color="auto" w:fill="auto"/>
        </w:tcPr>
        <w:p w14:paraId="183696EC" w14:textId="26ECF17D" w:rsidR="00DB4B95" w:rsidRPr="00FC0EB4" w:rsidRDefault="00DB4B95" w:rsidP="00DB4B95">
          <w:pPr>
            <w:spacing w:after="0"/>
            <w:ind w:right="-442"/>
            <w:jc w:val="left"/>
            <w:rPr>
              <w:b/>
              <w:lang w:val="en-US"/>
            </w:rPr>
          </w:pPr>
          <w:r>
            <w:rPr>
              <w:noProof/>
              <w:lang w:val="el-GR" w:eastAsia="el-GR"/>
            </w:rPr>
            <w:drawing>
              <wp:inline distT="0" distB="0" distL="0" distR="0" wp14:anchorId="2B325884" wp14:editId="457A97C5">
                <wp:extent cx="1762085" cy="543281"/>
                <wp:effectExtent l="0" t="0" r="0" b="9169"/>
                <wp:docPr id="650818096" name="Picture 16"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01489AD4" w14:textId="77777777" w:rsidR="00DB4B95" w:rsidRPr="00C82832" w:rsidRDefault="00DB4B95" w:rsidP="00DB4B95">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Τηλ.: 213 1300 700  </w:t>
          </w:r>
          <w:r w:rsidRPr="00FC0EB4">
            <w:rPr>
              <w:sz w:val="16"/>
              <w:szCs w:val="16"/>
            </w:rPr>
            <w:sym w:font="Symbol" w:char="00B7"/>
          </w:r>
          <w:r w:rsidRPr="00C82832">
            <w:rPr>
              <w:sz w:val="16"/>
              <w:szCs w:val="16"/>
              <w:lang w:val="el-GR"/>
            </w:rPr>
            <w:t xml:space="preserve">  </w:t>
          </w:r>
          <w:r w:rsidRPr="00FC0EB4">
            <w:rPr>
              <w:sz w:val="16"/>
              <w:szCs w:val="16"/>
            </w:rPr>
            <w:t>Fax</w:t>
          </w:r>
          <w:r w:rsidRPr="00C82832">
            <w:rPr>
              <w:sz w:val="16"/>
              <w:szCs w:val="16"/>
              <w:lang w:val="el-GR"/>
            </w:rPr>
            <w:t>: 213 1300 800-1</w:t>
          </w:r>
        </w:p>
      </w:tc>
    </w:tr>
    <w:tr w:rsidR="00DB4B95" w:rsidRPr="007113DC" w14:paraId="750A2630" w14:textId="77777777" w:rsidTr="007E6405">
      <w:tc>
        <w:tcPr>
          <w:tcW w:w="2869" w:type="dxa"/>
          <w:vMerge/>
          <w:tcBorders>
            <w:left w:val="nil"/>
            <w:bottom w:val="nil"/>
            <w:right w:val="nil"/>
          </w:tcBorders>
          <w:shd w:val="clear" w:color="auto" w:fill="auto"/>
        </w:tcPr>
        <w:p w14:paraId="1573F954" w14:textId="77777777" w:rsidR="00DB4B95" w:rsidRPr="00C82832" w:rsidRDefault="00DB4B95" w:rsidP="00DB4B95">
          <w:pPr>
            <w:spacing w:after="0"/>
            <w:ind w:right="-442"/>
            <w:jc w:val="left"/>
            <w:rPr>
              <w:b/>
              <w:lang w:val="el-GR"/>
            </w:rPr>
          </w:pPr>
        </w:p>
      </w:tc>
      <w:tc>
        <w:tcPr>
          <w:tcW w:w="6661" w:type="dxa"/>
          <w:tcBorders>
            <w:left w:val="nil"/>
            <w:bottom w:val="nil"/>
            <w:right w:val="nil"/>
          </w:tcBorders>
          <w:shd w:val="clear" w:color="auto" w:fill="auto"/>
          <w:vAlign w:val="center"/>
        </w:tcPr>
        <w:p w14:paraId="1D30D28D" w14:textId="77777777" w:rsidR="00DB4B95" w:rsidRPr="007113DC" w:rsidRDefault="00DB4B95" w:rsidP="00DB4B95">
          <w:pPr>
            <w:tabs>
              <w:tab w:val="center" w:pos="4153"/>
              <w:tab w:val="right" w:pos="8306"/>
            </w:tabs>
            <w:spacing w:after="0"/>
            <w:ind w:right="-261"/>
            <w:jc w:val="center"/>
            <w:rPr>
              <w:noProof/>
              <w:sz w:val="16"/>
              <w:szCs w:val="16"/>
              <w:lang w:val="it-IT"/>
            </w:rPr>
          </w:pPr>
          <w:r w:rsidRPr="007113DC">
            <w:rPr>
              <w:noProof/>
              <w:sz w:val="16"/>
              <w:szCs w:val="16"/>
              <w:lang w:val="it-IT"/>
            </w:rPr>
            <w:t xml:space="preserve">http://www.ktpae.gr </w:t>
          </w:r>
          <w:r w:rsidRPr="00FC0EB4">
            <w:rPr>
              <w:noProof/>
              <w:sz w:val="16"/>
              <w:szCs w:val="16"/>
            </w:rPr>
            <w:sym w:font="Symbol" w:char="00B7"/>
          </w:r>
          <w:r w:rsidRPr="007113DC">
            <w:rPr>
              <w:noProof/>
              <w:sz w:val="16"/>
              <w:szCs w:val="16"/>
              <w:lang w:val="it-IT"/>
            </w:rPr>
            <w:t xml:space="preserve"> e-mail: </w:t>
          </w:r>
          <w:hyperlink r:id="rId2" w:history="1">
            <w:r w:rsidRPr="007113DC">
              <w:rPr>
                <w:noProof/>
                <w:color w:val="0000FF"/>
                <w:sz w:val="16"/>
                <w:szCs w:val="16"/>
                <w:u w:val="single"/>
                <w:lang w:val="it-IT"/>
              </w:rPr>
              <w:t>info@ktpae.gr</w:t>
            </w:r>
          </w:hyperlink>
        </w:p>
      </w:tc>
    </w:tr>
    <w:tr w:rsidR="00DB4B95" w:rsidRPr="00A73789" w14:paraId="02B9C11E" w14:textId="77777777" w:rsidTr="007E6405">
      <w:trPr>
        <w:trHeight w:val="58"/>
      </w:trPr>
      <w:tc>
        <w:tcPr>
          <w:tcW w:w="2869" w:type="dxa"/>
          <w:vMerge/>
          <w:tcBorders>
            <w:left w:val="nil"/>
            <w:bottom w:val="nil"/>
            <w:right w:val="nil"/>
          </w:tcBorders>
          <w:shd w:val="clear" w:color="auto" w:fill="auto"/>
        </w:tcPr>
        <w:p w14:paraId="2167FDC5" w14:textId="77777777" w:rsidR="00DB4B95" w:rsidRPr="007113DC" w:rsidRDefault="00DB4B95" w:rsidP="00DB4B95">
          <w:pPr>
            <w:spacing w:after="0"/>
            <w:ind w:right="-442"/>
            <w:jc w:val="left"/>
            <w:rPr>
              <w:b/>
              <w:lang w:val="it-IT"/>
            </w:rPr>
          </w:pPr>
        </w:p>
      </w:tc>
      <w:tc>
        <w:tcPr>
          <w:tcW w:w="6661" w:type="dxa"/>
          <w:tcBorders>
            <w:top w:val="nil"/>
            <w:left w:val="nil"/>
            <w:bottom w:val="nil"/>
            <w:right w:val="nil"/>
          </w:tcBorders>
          <w:shd w:val="clear" w:color="auto" w:fill="auto"/>
        </w:tcPr>
        <w:p w14:paraId="2D7F2BA2" w14:textId="77777777" w:rsidR="00DB4B95" w:rsidRPr="00C82832" w:rsidRDefault="00DB4B95" w:rsidP="00DB4B95">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tbl>
  <w:p w14:paraId="6EAAB63A" w14:textId="641B3D55" w:rsidR="006D3DA7" w:rsidRPr="006D3DA7" w:rsidRDefault="006D3DA7" w:rsidP="00B32310">
    <w:pPr>
      <w:pStyle w:val="af3"/>
      <w:jc w:val="right"/>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65903" w14:textId="0869888A" w:rsidR="00336195" w:rsidRPr="00821FBA" w:rsidRDefault="00336195" w:rsidP="00336195">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003A75CD" w:rsidRPr="002F23A5">
      <w:rPr>
        <w:i/>
        <w:iCs/>
        <w:sz w:val="20"/>
        <w:lang w:val="el-GR"/>
      </w:rPr>
      <w:t xml:space="preserve">Υπηρεσίες </w:t>
    </w:r>
    <w:r w:rsidR="003A75CD">
      <w:rPr>
        <w:i/>
        <w:iCs/>
        <w:sz w:val="20"/>
        <w:lang w:val="el-GR"/>
      </w:rPr>
      <w:t>επέκτασης και υποστήριξης</w:t>
    </w:r>
    <w:r w:rsidR="003A75CD" w:rsidRPr="002F23A5">
      <w:rPr>
        <w:i/>
        <w:iCs/>
        <w:sz w:val="20"/>
        <w:lang w:val="el-GR"/>
      </w:rPr>
      <w:t xml:space="preserve"> της παραγωγικής λειτουργίας της</w:t>
    </w:r>
    <w:r w:rsidRPr="00576979">
      <w:rPr>
        <w:i/>
        <w:iCs/>
        <w:sz w:val="20"/>
        <w:lang w:val="el-GR"/>
      </w:rPr>
      <w:t>Ψηφιακής Πλατφόρμας του Προγράμματος «Υποστηρικτικά μέτρα των νέων ηλικίας δεκαοκτώ (18) και δεκαεννέα (19) ετών</w:t>
    </w:r>
    <w:r w:rsidR="00BF6EB3">
      <w:rPr>
        <w:i/>
        <w:iCs/>
        <w:sz w:val="20"/>
        <w:lang w:val="el-GR"/>
      </w:rPr>
      <w:t>»</w:t>
    </w:r>
    <w:r w:rsidRPr="00576979">
      <w:rPr>
        <w:i/>
        <w:iCs/>
        <w:sz w:val="20"/>
        <w:lang w:val="el-GR"/>
      </w:rPr>
      <w:t xml:space="preserve"> (“YOUTH PASS”)</w:t>
    </w:r>
    <w:r>
      <w:rPr>
        <w:i/>
        <w:iCs/>
        <w:sz w:val="20"/>
        <w:lang w:val="el-GR"/>
      </w:rPr>
      <w:t>»</w:t>
    </w:r>
  </w:p>
  <w:p w14:paraId="646F0F9E" w14:textId="6584F593" w:rsidR="003E1CBC" w:rsidRPr="006D3DA7" w:rsidRDefault="003E1CBC" w:rsidP="003E1CBC">
    <w:pPr>
      <w:pBdr>
        <w:bottom w:val="single" w:sz="4" w:space="1" w:color="auto"/>
      </w:pBdr>
      <w:rPr>
        <w:i/>
        <w:iCs/>
        <w:sz w:val="20"/>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FD3A" w14:textId="7629E020" w:rsidR="00AE28D7" w:rsidRPr="003E609D" w:rsidRDefault="00520FA3" w:rsidP="003E609D">
    <w:pPr>
      <w:pStyle w:val="af3"/>
      <w:pBdr>
        <w:bottom w:val="single" w:sz="4" w:space="1" w:color="auto"/>
      </w:pBdr>
      <w:rPr>
        <w:i/>
        <w:iCs/>
        <w:sz w:val="20"/>
        <w:lang w:val="el-GR"/>
      </w:rPr>
    </w:pPr>
    <w:r w:rsidRPr="00520FA3">
      <w:rPr>
        <w:i/>
        <w:iCs/>
        <w:sz w:val="20"/>
        <w:lang w:val="el-GR"/>
      </w:rPr>
      <w:t>Διακήρυξη Ηλεκτρονικού Ανοικτού Κάτω των Ορίων Διαγωνισμού για το Έργο «Υπηρεσίες επέκτασης και υποστήριξης της παραγωγικής λειτουργίας τηςΨηφιακής Πλατφόρμας του Προγράμματος «Υποστηρικτικά μέτρα των νέων ηλικίας δεκαοκτώ (18) και δεκαεννέα (19) ετών» (“YOUTH PASS”)»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B2D2D" w14:textId="77883EC8" w:rsidR="00F1538B" w:rsidRPr="003E609D" w:rsidRDefault="00520FA3" w:rsidP="003E609D">
    <w:pPr>
      <w:pStyle w:val="af3"/>
      <w:pBdr>
        <w:bottom w:val="single" w:sz="4" w:space="1" w:color="auto"/>
      </w:pBdr>
      <w:rPr>
        <w:i/>
        <w:iCs/>
        <w:sz w:val="20"/>
        <w:lang w:val="el-GR"/>
      </w:rPr>
    </w:pPr>
    <w:r w:rsidRPr="00520FA3">
      <w:rPr>
        <w:i/>
        <w:iCs/>
        <w:sz w:val="20"/>
        <w:lang w:val="el-GR"/>
      </w:rPr>
      <w:t>Διακήρυξη Ηλεκτρονικού Ανοικτού Κάτω των Ορίων Διαγωνισμού για το Έργο «Υπηρεσίες επέκτασης και υποστήριξης της παραγωγικής λειτουργίας τηςΨηφιακής Πλατφόρμας του Προγράμματος «Υποστηρικτικά μέτρα των νέων ηλικίας δεκαοκτώ (18) και δεκαεννέα (19) ετών» (“YOUTH PASS”)»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F0E39" w14:textId="06928A89" w:rsidR="00F1538B" w:rsidRPr="003E609D" w:rsidRDefault="00520FA3" w:rsidP="003E609D">
    <w:pPr>
      <w:pStyle w:val="af3"/>
      <w:pBdr>
        <w:bottom w:val="single" w:sz="4" w:space="1" w:color="auto"/>
      </w:pBdr>
      <w:rPr>
        <w:i/>
        <w:iCs/>
        <w:sz w:val="20"/>
        <w:lang w:val="el-GR"/>
      </w:rPr>
    </w:pPr>
    <w:r w:rsidRPr="00520FA3">
      <w:rPr>
        <w:i/>
        <w:iCs/>
        <w:sz w:val="20"/>
        <w:lang w:val="el-GR"/>
      </w:rPr>
      <w:t>Διακήρυξη Ηλεκτρονικού Ανοικτού Κάτω των Ορίων Διαγωνισμού για το Έργο «Υπηρεσίες επέκτασης και υποστήριξης της παραγωγικής λειτουργίας τηςΨηφιακής Πλατφόρμας του Προγράμματος «Υποστηρικτικά μέτρα των νέων ηλικίας δεκαοκτώ (18) και δεκαεννέα (19) ετών» (“YOUTH PASS”)»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2340E9D"/>
    <w:multiLevelType w:val="multilevel"/>
    <w:tmpl w:val="3334AD20"/>
    <w:numStyleLink w:val="Style4"/>
  </w:abstractNum>
  <w:abstractNum w:abstractNumId="15"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9CD7EE3"/>
    <w:multiLevelType w:val="hybridMultilevel"/>
    <w:tmpl w:val="441C3482"/>
    <w:lvl w:ilvl="0" w:tplc="0409000B">
      <w:start w:val="1"/>
      <w:numFmt w:val="bullet"/>
      <w:lvlText w:val=""/>
      <w:lvlJc w:val="left"/>
      <w:pPr>
        <w:tabs>
          <w:tab w:val="num" w:pos="360"/>
        </w:tabs>
        <w:ind w:left="360" w:hanging="360"/>
      </w:pPr>
      <w:rPr>
        <w:rFonts w:ascii="Wingdings" w:hAnsi="Wingding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3"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5" w15:restartNumberingAfterBreak="0">
    <w:nsid w:val="2EA94DDE"/>
    <w:multiLevelType w:val="hybridMultilevel"/>
    <w:tmpl w:val="EBD6F25A"/>
    <w:lvl w:ilvl="0" w:tplc="06D68EB6">
      <w:start w:val="1"/>
      <w:numFmt w:val="decimal"/>
      <w:lvlText w:val="%1."/>
      <w:lvlJc w:val="left"/>
      <w:pPr>
        <w:ind w:left="360" w:hanging="360"/>
      </w:pPr>
      <w:rPr>
        <w:rFonts w:cs="Times New Roman"/>
        <w:b w: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6" w15:restartNumberingAfterBreak="0">
    <w:nsid w:val="322A2809"/>
    <w:multiLevelType w:val="hybridMultilevel"/>
    <w:tmpl w:val="27B25C4A"/>
    <w:lvl w:ilvl="0" w:tplc="12E2EFD4">
      <w:start w:val="2"/>
      <w:numFmt w:val="bullet"/>
      <w:lvlText w:val="-"/>
      <w:lvlJc w:val="left"/>
      <w:pPr>
        <w:ind w:left="720" w:hanging="360"/>
      </w:pPr>
      <w:rPr>
        <w:rFonts w:ascii="Calibri" w:eastAsia="SimSu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9" w15:restartNumberingAfterBreak="0">
    <w:nsid w:val="42410466"/>
    <w:multiLevelType w:val="hybridMultilevel"/>
    <w:tmpl w:val="CC00D79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0"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1"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2"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8E277E"/>
    <w:multiLevelType w:val="hybridMultilevel"/>
    <w:tmpl w:val="BC78C994"/>
    <w:lvl w:ilvl="0" w:tplc="903234CC">
      <w:start w:val="1"/>
      <w:numFmt w:val="bullet"/>
      <w:lvlText w:val="-"/>
      <w:lvlJc w:val="left"/>
      <w:pPr>
        <w:ind w:left="720" w:hanging="360"/>
      </w:pPr>
      <w:rPr>
        <w:rFonts w:ascii="Calibri" w:eastAsia="SimSun" w:hAnsi="Calibri" w:cs="MyriadPro-Regula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64D50C6A"/>
    <w:multiLevelType w:val="hybridMultilevel"/>
    <w:tmpl w:val="E72C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0C44F71"/>
    <w:multiLevelType w:val="hybridMultilevel"/>
    <w:tmpl w:val="7DDA88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2024472700">
    <w:abstractNumId w:val="8"/>
  </w:num>
  <w:num w:numId="4" w16cid:durableId="914824837">
    <w:abstractNumId w:val="9"/>
  </w:num>
  <w:num w:numId="5" w16cid:durableId="1435127114">
    <w:abstractNumId w:val="40"/>
  </w:num>
  <w:num w:numId="6" w16cid:durableId="313485463">
    <w:abstractNumId w:val="41"/>
  </w:num>
  <w:num w:numId="7" w16cid:durableId="605237122">
    <w:abstractNumId w:val="20"/>
  </w:num>
  <w:num w:numId="8" w16cid:durableId="1300720310">
    <w:abstractNumId w:val="34"/>
  </w:num>
  <w:num w:numId="9" w16cid:durableId="462308385">
    <w:abstractNumId w:val="24"/>
  </w:num>
  <w:num w:numId="10" w16cid:durableId="453914364">
    <w:abstractNumId w:val="15"/>
  </w:num>
  <w:num w:numId="11" w16cid:durableId="1123307480">
    <w:abstractNumId w:val="39"/>
  </w:num>
  <w:num w:numId="12" w16cid:durableId="1451170884">
    <w:abstractNumId w:val="43"/>
  </w:num>
  <w:num w:numId="13" w16cid:durableId="416292648">
    <w:abstractNumId w:val="31"/>
  </w:num>
  <w:num w:numId="14" w16cid:durableId="1696033305">
    <w:abstractNumId w:val="17"/>
  </w:num>
  <w:num w:numId="15" w16cid:durableId="1359700348">
    <w:abstractNumId w:val="28"/>
  </w:num>
  <w:num w:numId="16" w16cid:durableId="1593975839">
    <w:abstractNumId w:val="27"/>
  </w:num>
  <w:num w:numId="17" w16cid:durableId="640691960">
    <w:abstractNumId w:val="14"/>
  </w:num>
  <w:num w:numId="18" w16cid:durableId="16699464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3630262">
    <w:abstractNumId w:val="21"/>
  </w:num>
  <w:num w:numId="20" w16cid:durableId="1966036465">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16cid:durableId="2109421997">
    <w:abstractNumId w:val="30"/>
  </w:num>
  <w:num w:numId="22" w16cid:durableId="2004817948">
    <w:abstractNumId w:val="32"/>
  </w:num>
  <w:num w:numId="23" w16cid:durableId="1322656694">
    <w:abstractNumId w:val="38"/>
  </w:num>
  <w:num w:numId="24" w16cid:durableId="1391339948">
    <w:abstractNumId w:val="42"/>
  </w:num>
  <w:num w:numId="25" w16cid:durableId="1961640555">
    <w:abstractNumId w:val="23"/>
  </w:num>
  <w:num w:numId="26" w16cid:durableId="1149325577">
    <w:abstractNumId w:val="18"/>
  </w:num>
  <w:num w:numId="27" w16cid:durableId="865102802">
    <w:abstractNumId w:val="35"/>
  </w:num>
  <w:num w:numId="28" w16cid:durableId="1813447264">
    <w:abstractNumId w:val="36"/>
  </w:num>
  <w:num w:numId="29" w16cid:durableId="1213151024">
    <w:abstractNumId w:val="13"/>
  </w:num>
  <w:num w:numId="30" w16cid:durableId="1478762088">
    <w:abstractNumId w:val="16"/>
  </w:num>
  <w:num w:numId="31" w16cid:durableId="536160070">
    <w:abstractNumId w:val="26"/>
  </w:num>
  <w:num w:numId="32" w16cid:durableId="1759516287">
    <w:abstractNumId w:val="33"/>
  </w:num>
  <w:num w:numId="33" w16cid:durableId="435098747">
    <w:abstractNumId w:val="37"/>
  </w:num>
  <w:num w:numId="34" w16cid:durableId="51974765">
    <w:abstractNumId w:val="22"/>
  </w:num>
  <w:num w:numId="35" w16cid:durableId="1923027223">
    <w:abstractNumId w:val="19"/>
  </w:num>
  <w:num w:numId="36" w16cid:durableId="2042632902">
    <w:abstractNumId w:val="29"/>
  </w:num>
  <w:num w:numId="37" w16cid:durableId="57676956">
    <w:abstractNumId w:val="12"/>
  </w:num>
  <w:num w:numId="38" w16cid:durableId="1858424512">
    <w:abstractNumId w:val="24"/>
  </w:num>
  <w:num w:numId="39" w16cid:durableId="1838376140">
    <w:abstractNumId w:val="25"/>
  </w:num>
  <w:num w:numId="40" w16cid:durableId="4872161">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AC7"/>
    <w:rsid w:val="00000C8E"/>
    <w:rsid w:val="00005F5C"/>
    <w:rsid w:val="000062FA"/>
    <w:rsid w:val="0000716D"/>
    <w:rsid w:val="0001035D"/>
    <w:rsid w:val="0001217D"/>
    <w:rsid w:val="0001375B"/>
    <w:rsid w:val="00013A52"/>
    <w:rsid w:val="00014410"/>
    <w:rsid w:val="00014C59"/>
    <w:rsid w:val="00014F48"/>
    <w:rsid w:val="000152A8"/>
    <w:rsid w:val="00015953"/>
    <w:rsid w:val="00015A9D"/>
    <w:rsid w:val="00015F06"/>
    <w:rsid w:val="00022569"/>
    <w:rsid w:val="00022BD7"/>
    <w:rsid w:val="000244B8"/>
    <w:rsid w:val="00025B9C"/>
    <w:rsid w:val="00025CD5"/>
    <w:rsid w:val="00026667"/>
    <w:rsid w:val="00026995"/>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1C07"/>
    <w:rsid w:val="00042DB8"/>
    <w:rsid w:val="00043D44"/>
    <w:rsid w:val="00043F27"/>
    <w:rsid w:val="00045DCF"/>
    <w:rsid w:val="00046044"/>
    <w:rsid w:val="00046293"/>
    <w:rsid w:val="0004724C"/>
    <w:rsid w:val="00047C57"/>
    <w:rsid w:val="000515A3"/>
    <w:rsid w:val="000527FB"/>
    <w:rsid w:val="0005488E"/>
    <w:rsid w:val="00055804"/>
    <w:rsid w:val="0005617B"/>
    <w:rsid w:val="000573F0"/>
    <w:rsid w:val="00057BBA"/>
    <w:rsid w:val="00057DF1"/>
    <w:rsid w:val="00057F4A"/>
    <w:rsid w:val="000610D4"/>
    <w:rsid w:val="00061ADD"/>
    <w:rsid w:val="00061DF4"/>
    <w:rsid w:val="000631F7"/>
    <w:rsid w:val="00063FB6"/>
    <w:rsid w:val="000648AA"/>
    <w:rsid w:val="0006490A"/>
    <w:rsid w:val="000650A9"/>
    <w:rsid w:val="000653F1"/>
    <w:rsid w:val="00066DA4"/>
    <w:rsid w:val="00067067"/>
    <w:rsid w:val="000674D2"/>
    <w:rsid w:val="0006771D"/>
    <w:rsid w:val="0006787B"/>
    <w:rsid w:val="000705D7"/>
    <w:rsid w:val="000706B1"/>
    <w:rsid w:val="00070731"/>
    <w:rsid w:val="000717CE"/>
    <w:rsid w:val="00072601"/>
    <w:rsid w:val="00072D90"/>
    <w:rsid w:val="000738BC"/>
    <w:rsid w:val="0008087C"/>
    <w:rsid w:val="00084419"/>
    <w:rsid w:val="00085ADF"/>
    <w:rsid w:val="00086782"/>
    <w:rsid w:val="00086938"/>
    <w:rsid w:val="00087FEA"/>
    <w:rsid w:val="000909F5"/>
    <w:rsid w:val="00092ADB"/>
    <w:rsid w:val="00092F07"/>
    <w:rsid w:val="00094D2D"/>
    <w:rsid w:val="00095840"/>
    <w:rsid w:val="0009671D"/>
    <w:rsid w:val="0009738D"/>
    <w:rsid w:val="000A0195"/>
    <w:rsid w:val="000A4A55"/>
    <w:rsid w:val="000A60A0"/>
    <w:rsid w:val="000A7747"/>
    <w:rsid w:val="000A7AB6"/>
    <w:rsid w:val="000A7E6A"/>
    <w:rsid w:val="000B187C"/>
    <w:rsid w:val="000B236D"/>
    <w:rsid w:val="000B3A30"/>
    <w:rsid w:val="000B3FAC"/>
    <w:rsid w:val="000B6F4E"/>
    <w:rsid w:val="000B7FA2"/>
    <w:rsid w:val="000C04E3"/>
    <w:rsid w:val="000C1AAF"/>
    <w:rsid w:val="000C4648"/>
    <w:rsid w:val="000C4724"/>
    <w:rsid w:val="000C4B25"/>
    <w:rsid w:val="000C4DBB"/>
    <w:rsid w:val="000C59AD"/>
    <w:rsid w:val="000C5D2B"/>
    <w:rsid w:val="000D07FD"/>
    <w:rsid w:val="000D2ED0"/>
    <w:rsid w:val="000D5D57"/>
    <w:rsid w:val="000D5FB8"/>
    <w:rsid w:val="000D6A62"/>
    <w:rsid w:val="000D6DFD"/>
    <w:rsid w:val="000D6E10"/>
    <w:rsid w:val="000E04A1"/>
    <w:rsid w:val="000E0B6C"/>
    <w:rsid w:val="000E12F1"/>
    <w:rsid w:val="000E178C"/>
    <w:rsid w:val="000E1C5E"/>
    <w:rsid w:val="000E2020"/>
    <w:rsid w:val="000E20A3"/>
    <w:rsid w:val="000E2462"/>
    <w:rsid w:val="000E27C3"/>
    <w:rsid w:val="000E3C4E"/>
    <w:rsid w:val="000E4963"/>
    <w:rsid w:val="000E5F1C"/>
    <w:rsid w:val="000E6B11"/>
    <w:rsid w:val="000E6DC6"/>
    <w:rsid w:val="000F0E29"/>
    <w:rsid w:val="000F1276"/>
    <w:rsid w:val="000F3126"/>
    <w:rsid w:val="000F4C35"/>
    <w:rsid w:val="000F62F0"/>
    <w:rsid w:val="000F6FD9"/>
    <w:rsid w:val="000F7CF2"/>
    <w:rsid w:val="00100156"/>
    <w:rsid w:val="00101050"/>
    <w:rsid w:val="00103061"/>
    <w:rsid w:val="001051ED"/>
    <w:rsid w:val="00105242"/>
    <w:rsid w:val="00105367"/>
    <w:rsid w:val="00105FBE"/>
    <w:rsid w:val="001061A0"/>
    <w:rsid w:val="00106AF5"/>
    <w:rsid w:val="001102FD"/>
    <w:rsid w:val="00111AFB"/>
    <w:rsid w:val="00111D5A"/>
    <w:rsid w:val="00114833"/>
    <w:rsid w:val="001155AF"/>
    <w:rsid w:val="00115643"/>
    <w:rsid w:val="001156D6"/>
    <w:rsid w:val="001201B6"/>
    <w:rsid w:val="001202D5"/>
    <w:rsid w:val="0012064D"/>
    <w:rsid w:val="00121C47"/>
    <w:rsid w:val="00122891"/>
    <w:rsid w:val="00123153"/>
    <w:rsid w:val="00124D08"/>
    <w:rsid w:val="001253B5"/>
    <w:rsid w:val="00125BF8"/>
    <w:rsid w:val="001308CC"/>
    <w:rsid w:val="00130942"/>
    <w:rsid w:val="00130B65"/>
    <w:rsid w:val="001312AF"/>
    <w:rsid w:val="0013350B"/>
    <w:rsid w:val="00133814"/>
    <w:rsid w:val="00133E0F"/>
    <w:rsid w:val="00135A3A"/>
    <w:rsid w:val="001364CB"/>
    <w:rsid w:val="00137A93"/>
    <w:rsid w:val="00137DAA"/>
    <w:rsid w:val="0014064C"/>
    <w:rsid w:val="00140781"/>
    <w:rsid w:val="00140CA7"/>
    <w:rsid w:val="00141E27"/>
    <w:rsid w:val="00143040"/>
    <w:rsid w:val="001452C0"/>
    <w:rsid w:val="00146631"/>
    <w:rsid w:val="00147AA3"/>
    <w:rsid w:val="00147B71"/>
    <w:rsid w:val="00150883"/>
    <w:rsid w:val="00151DC8"/>
    <w:rsid w:val="00152EAA"/>
    <w:rsid w:val="00153F0B"/>
    <w:rsid w:val="00154368"/>
    <w:rsid w:val="00154623"/>
    <w:rsid w:val="0015499C"/>
    <w:rsid w:val="00155375"/>
    <w:rsid w:val="0015675F"/>
    <w:rsid w:val="0015769D"/>
    <w:rsid w:val="00157A5C"/>
    <w:rsid w:val="00157F39"/>
    <w:rsid w:val="00160FCE"/>
    <w:rsid w:val="00163311"/>
    <w:rsid w:val="00163845"/>
    <w:rsid w:val="001649E0"/>
    <w:rsid w:val="001652F4"/>
    <w:rsid w:val="0016530B"/>
    <w:rsid w:val="00166662"/>
    <w:rsid w:val="00166AA6"/>
    <w:rsid w:val="00167F10"/>
    <w:rsid w:val="001705CB"/>
    <w:rsid w:val="00170B30"/>
    <w:rsid w:val="00170CA8"/>
    <w:rsid w:val="001732D9"/>
    <w:rsid w:val="00174831"/>
    <w:rsid w:val="00175FFA"/>
    <w:rsid w:val="00177F66"/>
    <w:rsid w:val="001811C1"/>
    <w:rsid w:val="00181C40"/>
    <w:rsid w:val="00182260"/>
    <w:rsid w:val="00182529"/>
    <w:rsid w:val="00182A59"/>
    <w:rsid w:val="00184B23"/>
    <w:rsid w:val="001852F3"/>
    <w:rsid w:val="001859FA"/>
    <w:rsid w:val="00186621"/>
    <w:rsid w:val="001867FF"/>
    <w:rsid w:val="0018691F"/>
    <w:rsid w:val="001869A5"/>
    <w:rsid w:val="00186BF5"/>
    <w:rsid w:val="00187D66"/>
    <w:rsid w:val="00194C49"/>
    <w:rsid w:val="00195A7F"/>
    <w:rsid w:val="0019648C"/>
    <w:rsid w:val="00196E2A"/>
    <w:rsid w:val="001971AE"/>
    <w:rsid w:val="00197834"/>
    <w:rsid w:val="001A317F"/>
    <w:rsid w:val="001A4901"/>
    <w:rsid w:val="001A5222"/>
    <w:rsid w:val="001A61D3"/>
    <w:rsid w:val="001A6CEB"/>
    <w:rsid w:val="001A7F3F"/>
    <w:rsid w:val="001B0443"/>
    <w:rsid w:val="001B235A"/>
    <w:rsid w:val="001B2758"/>
    <w:rsid w:val="001B41E5"/>
    <w:rsid w:val="001B4860"/>
    <w:rsid w:val="001B55ED"/>
    <w:rsid w:val="001B56F1"/>
    <w:rsid w:val="001B585C"/>
    <w:rsid w:val="001B5981"/>
    <w:rsid w:val="001B5CA2"/>
    <w:rsid w:val="001B65F9"/>
    <w:rsid w:val="001C1EBC"/>
    <w:rsid w:val="001C3012"/>
    <w:rsid w:val="001C3AE4"/>
    <w:rsid w:val="001C4403"/>
    <w:rsid w:val="001C44A3"/>
    <w:rsid w:val="001C5C3B"/>
    <w:rsid w:val="001C6408"/>
    <w:rsid w:val="001C673F"/>
    <w:rsid w:val="001D06AA"/>
    <w:rsid w:val="001D0C1B"/>
    <w:rsid w:val="001D0D7B"/>
    <w:rsid w:val="001D0F05"/>
    <w:rsid w:val="001D37F8"/>
    <w:rsid w:val="001D6B30"/>
    <w:rsid w:val="001E0711"/>
    <w:rsid w:val="001E11F9"/>
    <w:rsid w:val="001E3887"/>
    <w:rsid w:val="001E38A4"/>
    <w:rsid w:val="001E3C20"/>
    <w:rsid w:val="001E4E76"/>
    <w:rsid w:val="001E54F6"/>
    <w:rsid w:val="001E5DE0"/>
    <w:rsid w:val="001E6103"/>
    <w:rsid w:val="001E64FE"/>
    <w:rsid w:val="001F11F8"/>
    <w:rsid w:val="001F40A2"/>
    <w:rsid w:val="001F4428"/>
    <w:rsid w:val="001F455A"/>
    <w:rsid w:val="001F500A"/>
    <w:rsid w:val="001F5524"/>
    <w:rsid w:val="001F5F4A"/>
    <w:rsid w:val="001F6F16"/>
    <w:rsid w:val="00200224"/>
    <w:rsid w:val="0020052E"/>
    <w:rsid w:val="00201A77"/>
    <w:rsid w:val="00201D50"/>
    <w:rsid w:val="00201E03"/>
    <w:rsid w:val="00202AF8"/>
    <w:rsid w:val="00203D78"/>
    <w:rsid w:val="00206A56"/>
    <w:rsid w:val="00206DC2"/>
    <w:rsid w:val="00207A57"/>
    <w:rsid w:val="00211CE5"/>
    <w:rsid w:val="002124D4"/>
    <w:rsid w:val="0021350B"/>
    <w:rsid w:val="00213B08"/>
    <w:rsid w:val="002145A1"/>
    <w:rsid w:val="00214DD7"/>
    <w:rsid w:val="00215423"/>
    <w:rsid w:val="0021584B"/>
    <w:rsid w:val="00215C1A"/>
    <w:rsid w:val="002165C3"/>
    <w:rsid w:val="00216E91"/>
    <w:rsid w:val="00220C6B"/>
    <w:rsid w:val="00221291"/>
    <w:rsid w:val="0022772A"/>
    <w:rsid w:val="00230C92"/>
    <w:rsid w:val="00231358"/>
    <w:rsid w:val="002333E4"/>
    <w:rsid w:val="0023516D"/>
    <w:rsid w:val="0023731E"/>
    <w:rsid w:val="002373E7"/>
    <w:rsid w:val="00240449"/>
    <w:rsid w:val="0024279E"/>
    <w:rsid w:val="00243BC3"/>
    <w:rsid w:val="00243C69"/>
    <w:rsid w:val="00243F84"/>
    <w:rsid w:val="00244A68"/>
    <w:rsid w:val="0024503F"/>
    <w:rsid w:val="00245754"/>
    <w:rsid w:val="00246172"/>
    <w:rsid w:val="00246973"/>
    <w:rsid w:val="0025005A"/>
    <w:rsid w:val="00250252"/>
    <w:rsid w:val="00250B80"/>
    <w:rsid w:val="00252398"/>
    <w:rsid w:val="00252498"/>
    <w:rsid w:val="00253F52"/>
    <w:rsid w:val="002548C3"/>
    <w:rsid w:val="002554B6"/>
    <w:rsid w:val="00255F74"/>
    <w:rsid w:val="002604B4"/>
    <w:rsid w:val="002616A3"/>
    <w:rsid w:val="00261EC9"/>
    <w:rsid w:val="00263C2C"/>
    <w:rsid w:val="00263FBB"/>
    <w:rsid w:val="002644C3"/>
    <w:rsid w:val="002654F7"/>
    <w:rsid w:val="00265688"/>
    <w:rsid w:val="00270326"/>
    <w:rsid w:val="00272174"/>
    <w:rsid w:val="00272B7A"/>
    <w:rsid w:val="00272F1F"/>
    <w:rsid w:val="00274473"/>
    <w:rsid w:val="002768B4"/>
    <w:rsid w:val="00277F8F"/>
    <w:rsid w:val="0028077E"/>
    <w:rsid w:val="00280B8B"/>
    <w:rsid w:val="00281772"/>
    <w:rsid w:val="00281EC3"/>
    <w:rsid w:val="00282306"/>
    <w:rsid w:val="00284446"/>
    <w:rsid w:val="00284F75"/>
    <w:rsid w:val="002858E5"/>
    <w:rsid w:val="00286B99"/>
    <w:rsid w:val="0028724A"/>
    <w:rsid w:val="002906DD"/>
    <w:rsid w:val="00290B29"/>
    <w:rsid w:val="00294393"/>
    <w:rsid w:val="0029545C"/>
    <w:rsid w:val="00295C2E"/>
    <w:rsid w:val="00295FEE"/>
    <w:rsid w:val="0029613C"/>
    <w:rsid w:val="00296F4A"/>
    <w:rsid w:val="002A0196"/>
    <w:rsid w:val="002A0831"/>
    <w:rsid w:val="002A0D47"/>
    <w:rsid w:val="002A1A07"/>
    <w:rsid w:val="002A332A"/>
    <w:rsid w:val="002A3476"/>
    <w:rsid w:val="002A37B5"/>
    <w:rsid w:val="002A5438"/>
    <w:rsid w:val="002A63C2"/>
    <w:rsid w:val="002A65B3"/>
    <w:rsid w:val="002A7C7B"/>
    <w:rsid w:val="002B04BB"/>
    <w:rsid w:val="002B2EA7"/>
    <w:rsid w:val="002B2F6A"/>
    <w:rsid w:val="002B33C9"/>
    <w:rsid w:val="002B5D2A"/>
    <w:rsid w:val="002B71B1"/>
    <w:rsid w:val="002B7D7E"/>
    <w:rsid w:val="002C263A"/>
    <w:rsid w:val="002C42F5"/>
    <w:rsid w:val="002C4383"/>
    <w:rsid w:val="002C50EB"/>
    <w:rsid w:val="002C7E9A"/>
    <w:rsid w:val="002D0287"/>
    <w:rsid w:val="002D0CD6"/>
    <w:rsid w:val="002D0D70"/>
    <w:rsid w:val="002D1817"/>
    <w:rsid w:val="002D1A70"/>
    <w:rsid w:val="002D20D2"/>
    <w:rsid w:val="002D24F8"/>
    <w:rsid w:val="002D2A70"/>
    <w:rsid w:val="002D4295"/>
    <w:rsid w:val="002D42B9"/>
    <w:rsid w:val="002D4722"/>
    <w:rsid w:val="002D63D3"/>
    <w:rsid w:val="002D6923"/>
    <w:rsid w:val="002E1FDE"/>
    <w:rsid w:val="002E219D"/>
    <w:rsid w:val="002E3140"/>
    <w:rsid w:val="002E3CAD"/>
    <w:rsid w:val="002E5B0B"/>
    <w:rsid w:val="002E6472"/>
    <w:rsid w:val="002E6C04"/>
    <w:rsid w:val="002F0B97"/>
    <w:rsid w:val="002F15FA"/>
    <w:rsid w:val="002F23A5"/>
    <w:rsid w:val="002F2BED"/>
    <w:rsid w:val="002F2E92"/>
    <w:rsid w:val="002F337B"/>
    <w:rsid w:val="002F345D"/>
    <w:rsid w:val="002F5250"/>
    <w:rsid w:val="002F5759"/>
    <w:rsid w:val="002F59FE"/>
    <w:rsid w:val="002F6676"/>
    <w:rsid w:val="002F718F"/>
    <w:rsid w:val="002F74B3"/>
    <w:rsid w:val="00304E7E"/>
    <w:rsid w:val="003061E3"/>
    <w:rsid w:val="003063EF"/>
    <w:rsid w:val="0030791E"/>
    <w:rsid w:val="00307D10"/>
    <w:rsid w:val="003103DA"/>
    <w:rsid w:val="00310A95"/>
    <w:rsid w:val="0031166C"/>
    <w:rsid w:val="003118C7"/>
    <w:rsid w:val="0031232C"/>
    <w:rsid w:val="00312F18"/>
    <w:rsid w:val="00313255"/>
    <w:rsid w:val="00313A6E"/>
    <w:rsid w:val="00313E31"/>
    <w:rsid w:val="0031449B"/>
    <w:rsid w:val="00314687"/>
    <w:rsid w:val="00314AB5"/>
    <w:rsid w:val="0031527A"/>
    <w:rsid w:val="003153CD"/>
    <w:rsid w:val="0031590C"/>
    <w:rsid w:val="00317788"/>
    <w:rsid w:val="0032146B"/>
    <w:rsid w:val="003218ED"/>
    <w:rsid w:val="00321DC9"/>
    <w:rsid w:val="00322452"/>
    <w:rsid w:val="00322BC3"/>
    <w:rsid w:val="00323248"/>
    <w:rsid w:val="00325734"/>
    <w:rsid w:val="00325C93"/>
    <w:rsid w:val="003260E1"/>
    <w:rsid w:val="00327A43"/>
    <w:rsid w:val="00331981"/>
    <w:rsid w:val="00332192"/>
    <w:rsid w:val="003329FF"/>
    <w:rsid w:val="0033462B"/>
    <w:rsid w:val="00334AD6"/>
    <w:rsid w:val="00334FCA"/>
    <w:rsid w:val="003352C8"/>
    <w:rsid w:val="003355E7"/>
    <w:rsid w:val="00336195"/>
    <w:rsid w:val="003366E9"/>
    <w:rsid w:val="00336E40"/>
    <w:rsid w:val="0033702A"/>
    <w:rsid w:val="00341581"/>
    <w:rsid w:val="0034186C"/>
    <w:rsid w:val="00341F6A"/>
    <w:rsid w:val="003423F4"/>
    <w:rsid w:val="00343BB2"/>
    <w:rsid w:val="00344FB9"/>
    <w:rsid w:val="0034647E"/>
    <w:rsid w:val="00346ADE"/>
    <w:rsid w:val="00346EFF"/>
    <w:rsid w:val="00347430"/>
    <w:rsid w:val="00352231"/>
    <w:rsid w:val="003528AF"/>
    <w:rsid w:val="003537B9"/>
    <w:rsid w:val="00353ED8"/>
    <w:rsid w:val="00354477"/>
    <w:rsid w:val="003574FF"/>
    <w:rsid w:val="0035781F"/>
    <w:rsid w:val="00357CEB"/>
    <w:rsid w:val="003609DE"/>
    <w:rsid w:val="00363799"/>
    <w:rsid w:val="00365129"/>
    <w:rsid w:val="0036512D"/>
    <w:rsid w:val="00366319"/>
    <w:rsid w:val="0036645B"/>
    <w:rsid w:val="00366B38"/>
    <w:rsid w:val="00367AD5"/>
    <w:rsid w:val="00370D99"/>
    <w:rsid w:val="00370EB2"/>
    <w:rsid w:val="00371529"/>
    <w:rsid w:val="00371877"/>
    <w:rsid w:val="00372204"/>
    <w:rsid w:val="00372DB8"/>
    <w:rsid w:val="00373B83"/>
    <w:rsid w:val="003744A8"/>
    <w:rsid w:val="00375FD8"/>
    <w:rsid w:val="00376A3A"/>
    <w:rsid w:val="00377A13"/>
    <w:rsid w:val="00380F25"/>
    <w:rsid w:val="00381F8D"/>
    <w:rsid w:val="003822A5"/>
    <w:rsid w:val="003844DC"/>
    <w:rsid w:val="00385477"/>
    <w:rsid w:val="003859F5"/>
    <w:rsid w:val="00386B2D"/>
    <w:rsid w:val="00387954"/>
    <w:rsid w:val="00390733"/>
    <w:rsid w:val="0039187D"/>
    <w:rsid w:val="00392D86"/>
    <w:rsid w:val="0039483C"/>
    <w:rsid w:val="00395A63"/>
    <w:rsid w:val="00395B4A"/>
    <w:rsid w:val="003967C9"/>
    <w:rsid w:val="003A0B33"/>
    <w:rsid w:val="003A109E"/>
    <w:rsid w:val="003A206A"/>
    <w:rsid w:val="003A4033"/>
    <w:rsid w:val="003A43FA"/>
    <w:rsid w:val="003A4841"/>
    <w:rsid w:val="003A58A3"/>
    <w:rsid w:val="003A5AAC"/>
    <w:rsid w:val="003A75CD"/>
    <w:rsid w:val="003B02CC"/>
    <w:rsid w:val="003B04C4"/>
    <w:rsid w:val="003B0E89"/>
    <w:rsid w:val="003B13AE"/>
    <w:rsid w:val="003B188D"/>
    <w:rsid w:val="003B211F"/>
    <w:rsid w:val="003B2995"/>
    <w:rsid w:val="003B2FC7"/>
    <w:rsid w:val="003B3131"/>
    <w:rsid w:val="003B35C4"/>
    <w:rsid w:val="003B4D3A"/>
    <w:rsid w:val="003B51C3"/>
    <w:rsid w:val="003B5439"/>
    <w:rsid w:val="003B7699"/>
    <w:rsid w:val="003C0732"/>
    <w:rsid w:val="003C0ACD"/>
    <w:rsid w:val="003C2274"/>
    <w:rsid w:val="003C2BEF"/>
    <w:rsid w:val="003C5B37"/>
    <w:rsid w:val="003D0035"/>
    <w:rsid w:val="003D047E"/>
    <w:rsid w:val="003D0692"/>
    <w:rsid w:val="003D154A"/>
    <w:rsid w:val="003D1750"/>
    <w:rsid w:val="003D21DA"/>
    <w:rsid w:val="003D2FD2"/>
    <w:rsid w:val="003D3032"/>
    <w:rsid w:val="003D4612"/>
    <w:rsid w:val="003D5BA5"/>
    <w:rsid w:val="003D5F3C"/>
    <w:rsid w:val="003D5F82"/>
    <w:rsid w:val="003D60E4"/>
    <w:rsid w:val="003D691B"/>
    <w:rsid w:val="003D69FD"/>
    <w:rsid w:val="003D7D6E"/>
    <w:rsid w:val="003E145A"/>
    <w:rsid w:val="003E1CBC"/>
    <w:rsid w:val="003E1DB4"/>
    <w:rsid w:val="003E289C"/>
    <w:rsid w:val="003E3336"/>
    <w:rsid w:val="003E34BF"/>
    <w:rsid w:val="003E35FD"/>
    <w:rsid w:val="003E366C"/>
    <w:rsid w:val="003E4177"/>
    <w:rsid w:val="003E44A9"/>
    <w:rsid w:val="003E4A7B"/>
    <w:rsid w:val="003E5239"/>
    <w:rsid w:val="003E609D"/>
    <w:rsid w:val="003F02EE"/>
    <w:rsid w:val="003F07A6"/>
    <w:rsid w:val="003F0D9A"/>
    <w:rsid w:val="003F29C4"/>
    <w:rsid w:val="003F2A53"/>
    <w:rsid w:val="003F3008"/>
    <w:rsid w:val="003F6F09"/>
    <w:rsid w:val="003F78B1"/>
    <w:rsid w:val="003F7D30"/>
    <w:rsid w:val="00400357"/>
    <w:rsid w:val="004004AE"/>
    <w:rsid w:val="00401C3F"/>
    <w:rsid w:val="0040268E"/>
    <w:rsid w:val="00402DA7"/>
    <w:rsid w:val="0040438A"/>
    <w:rsid w:val="00405F8E"/>
    <w:rsid w:val="00407351"/>
    <w:rsid w:val="004076A7"/>
    <w:rsid w:val="004119B6"/>
    <w:rsid w:val="0041248A"/>
    <w:rsid w:val="00413294"/>
    <w:rsid w:val="00413CF0"/>
    <w:rsid w:val="00414212"/>
    <w:rsid w:val="004143A0"/>
    <w:rsid w:val="004143F5"/>
    <w:rsid w:val="00414507"/>
    <w:rsid w:val="0041672A"/>
    <w:rsid w:val="0041770C"/>
    <w:rsid w:val="00417984"/>
    <w:rsid w:val="00417A19"/>
    <w:rsid w:val="00421141"/>
    <w:rsid w:val="00421C3D"/>
    <w:rsid w:val="00422434"/>
    <w:rsid w:val="00422D27"/>
    <w:rsid w:val="00423C09"/>
    <w:rsid w:val="004251B0"/>
    <w:rsid w:val="004255F2"/>
    <w:rsid w:val="00425688"/>
    <w:rsid w:val="00431047"/>
    <w:rsid w:val="00433D32"/>
    <w:rsid w:val="00433E35"/>
    <w:rsid w:val="004355E9"/>
    <w:rsid w:val="00437CE2"/>
    <w:rsid w:val="00441443"/>
    <w:rsid w:val="004415F3"/>
    <w:rsid w:val="00441D66"/>
    <w:rsid w:val="004443B1"/>
    <w:rsid w:val="00451F31"/>
    <w:rsid w:val="004552CB"/>
    <w:rsid w:val="00456381"/>
    <w:rsid w:val="00457061"/>
    <w:rsid w:val="00457DC9"/>
    <w:rsid w:val="00460746"/>
    <w:rsid w:val="004608BE"/>
    <w:rsid w:val="004615DF"/>
    <w:rsid w:val="00461CF6"/>
    <w:rsid w:val="004629AE"/>
    <w:rsid w:val="0046383D"/>
    <w:rsid w:val="00465DC2"/>
    <w:rsid w:val="004717A5"/>
    <w:rsid w:val="0047223E"/>
    <w:rsid w:val="00472333"/>
    <w:rsid w:val="0047274B"/>
    <w:rsid w:val="0047394F"/>
    <w:rsid w:val="004754F1"/>
    <w:rsid w:val="00475803"/>
    <w:rsid w:val="004819F3"/>
    <w:rsid w:val="00482B15"/>
    <w:rsid w:val="00482D88"/>
    <w:rsid w:val="00482E40"/>
    <w:rsid w:val="00483340"/>
    <w:rsid w:val="004836C9"/>
    <w:rsid w:val="00483953"/>
    <w:rsid w:val="00483F87"/>
    <w:rsid w:val="00485456"/>
    <w:rsid w:val="0048569A"/>
    <w:rsid w:val="00485A0C"/>
    <w:rsid w:val="00485DD7"/>
    <w:rsid w:val="00486D17"/>
    <w:rsid w:val="00486E56"/>
    <w:rsid w:val="00487AA2"/>
    <w:rsid w:val="00487AA3"/>
    <w:rsid w:val="00490EA5"/>
    <w:rsid w:val="00492D8D"/>
    <w:rsid w:val="00493846"/>
    <w:rsid w:val="004946BC"/>
    <w:rsid w:val="0049631E"/>
    <w:rsid w:val="004963E3"/>
    <w:rsid w:val="00497512"/>
    <w:rsid w:val="00497D35"/>
    <w:rsid w:val="00497D93"/>
    <w:rsid w:val="004A1634"/>
    <w:rsid w:val="004A23B9"/>
    <w:rsid w:val="004A3382"/>
    <w:rsid w:val="004A4285"/>
    <w:rsid w:val="004A5344"/>
    <w:rsid w:val="004A6155"/>
    <w:rsid w:val="004A7BC0"/>
    <w:rsid w:val="004B162A"/>
    <w:rsid w:val="004B24A7"/>
    <w:rsid w:val="004B2731"/>
    <w:rsid w:val="004B29C9"/>
    <w:rsid w:val="004B3758"/>
    <w:rsid w:val="004B44F4"/>
    <w:rsid w:val="004B5875"/>
    <w:rsid w:val="004B5E49"/>
    <w:rsid w:val="004B6849"/>
    <w:rsid w:val="004B759E"/>
    <w:rsid w:val="004B7E25"/>
    <w:rsid w:val="004C145A"/>
    <w:rsid w:val="004C19BF"/>
    <w:rsid w:val="004C27BD"/>
    <w:rsid w:val="004C3A66"/>
    <w:rsid w:val="004C3BBE"/>
    <w:rsid w:val="004C3F23"/>
    <w:rsid w:val="004C402D"/>
    <w:rsid w:val="004C4576"/>
    <w:rsid w:val="004C54F8"/>
    <w:rsid w:val="004C64D0"/>
    <w:rsid w:val="004C72B8"/>
    <w:rsid w:val="004C7FDC"/>
    <w:rsid w:val="004D042A"/>
    <w:rsid w:val="004D0444"/>
    <w:rsid w:val="004D19FB"/>
    <w:rsid w:val="004D1C23"/>
    <w:rsid w:val="004D48F2"/>
    <w:rsid w:val="004D72D5"/>
    <w:rsid w:val="004E084D"/>
    <w:rsid w:val="004E0B63"/>
    <w:rsid w:val="004E1D73"/>
    <w:rsid w:val="004E23FC"/>
    <w:rsid w:val="004E36A7"/>
    <w:rsid w:val="004E3E33"/>
    <w:rsid w:val="004E4A59"/>
    <w:rsid w:val="004E535D"/>
    <w:rsid w:val="004E5A48"/>
    <w:rsid w:val="004E704A"/>
    <w:rsid w:val="004E79B7"/>
    <w:rsid w:val="004E7E09"/>
    <w:rsid w:val="004F0985"/>
    <w:rsid w:val="004F101E"/>
    <w:rsid w:val="004F203B"/>
    <w:rsid w:val="004F227C"/>
    <w:rsid w:val="004F34C6"/>
    <w:rsid w:val="004F5ACE"/>
    <w:rsid w:val="004F5F72"/>
    <w:rsid w:val="004F7472"/>
    <w:rsid w:val="004F75FA"/>
    <w:rsid w:val="004F7C52"/>
    <w:rsid w:val="00501A34"/>
    <w:rsid w:val="00501C7A"/>
    <w:rsid w:val="0050219F"/>
    <w:rsid w:val="00504020"/>
    <w:rsid w:val="00504882"/>
    <w:rsid w:val="00505022"/>
    <w:rsid w:val="005052DB"/>
    <w:rsid w:val="005052FB"/>
    <w:rsid w:val="00505B0A"/>
    <w:rsid w:val="00505BF7"/>
    <w:rsid w:val="00507584"/>
    <w:rsid w:val="00510D76"/>
    <w:rsid w:val="005117CA"/>
    <w:rsid w:val="0051184D"/>
    <w:rsid w:val="00512083"/>
    <w:rsid w:val="00514DAC"/>
    <w:rsid w:val="00515839"/>
    <w:rsid w:val="005158F1"/>
    <w:rsid w:val="0051599E"/>
    <w:rsid w:val="00520FA3"/>
    <w:rsid w:val="0052106E"/>
    <w:rsid w:val="00523863"/>
    <w:rsid w:val="00523EEE"/>
    <w:rsid w:val="00523F26"/>
    <w:rsid w:val="005252D6"/>
    <w:rsid w:val="00527ABB"/>
    <w:rsid w:val="005314D0"/>
    <w:rsid w:val="00531B27"/>
    <w:rsid w:val="005323BE"/>
    <w:rsid w:val="00533BF0"/>
    <w:rsid w:val="005354F7"/>
    <w:rsid w:val="00535BFB"/>
    <w:rsid w:val="00536181"/>
    <w:rsid w:val="005376BD"/>
    <w:rsid w:val="0054025C"/>
    <w:rsid w:val="0054042A"/>
    <w:rsid w:val="00540A73"/>
    <w:rsid w:val="0054136C"/>
    <w:rsid w:val="00542891"/>
    <w:rsid w:val="00544548"/>
    <w:rsid w:val="00544615"/>
    <w:rsid w:val="00544A26"/>
    <w:rsid w:val="005450AE"/>
    <w:rsid w:val="005452CE"/>
    <w:rsid w:val="00545346"/>
    <w:rsid w:val="00550040"/>
    <w:rsid w:val="005502CE"/>
    <w:rsid w:val="00550D8B"/>
    <w:rsid w:val="00551189"/>
    <w:rsid w:val="0055409C"/>
    <w:rsid w:val="00554E9C"/>
    <w:rsid w:val="005550B0"/>
    <w:rsid w:val="00556A23"/>
    <w:rsid w:val="00560C7F"/>
    <w:rsid w:val="0056194A"/>
    <w:rsid w:val="005632FF"/>
    <w:rsid w:val="00565241"/>
    <w:rsid w:val="00565BCD"/>
    <w:rsid w:val="00566ED8"/>
    <w:rsid w:val="00567706"/>
    <w:rsid w:val="005709FC"/>
    <w:rsid w:val="0057126B"/>
    <w:rsid w:val="00573F8E"/>
    <w:rsid w:val="00574DB6"/>
    <w:rsid w:val="0057514C"/>
    <w:rsid w:val="0057662B"/>
    <w:rsid w:val="00576767"/>
    <w:rsid w:val="00580BCD"/>
    <w:rsid w:val="0058155F"/>
    <w:rsid w:val="005818CF"/>
    <w:rsid w:val="00582A95"/>
    <w:rsid w:val="0058394A"/>
    <w:rsid w:val="00585042"/>
    <w:rsid w:val="00586C4A"/>
    <w:rsid w:val="005875C2"/>
    <w:rsid w:val="00592A78"/>
    <w:rsid w:val="00592BCD"/>
    <w:rsid w:val="00592F60"/>
    <w:rsid w:val="005932EE"/>
    <w:rsid w:val="00594FE8"/>
    <w:rsid w:val="00596075"/>
    <w:rsid w:val="00597F8A"/>
    <w:rsid w:val="005A0138"/>
    <w:rsid w:val="005A0ACC"/>
    <w:rsid w:val="005A1609"/>
    <w:rsid w:val="005A164A"/>
    <w:rsid w:val="005A1CDF"/>
    <w:rsid w:val="005A1E91"/>
    <w:rsid w:val="005A3530"/>
    <w:rsid w:val="005A368E"/>
    <w:rsid w:val="005A402F"/>
    <w:rsid w:val="005A4339"/>
    <w:rsid w:val="005A6D1D"/>
    <w:rsid w:val="005A6D30"/>
    <w:rsid w:val="005A74FF"/>
    <w:rsid w:val="005B1089"/>
    <w:rsid w:val="005B1D5A"/>
    <w:rsid w:val="005B2CE7"/>
    <w:rsid w:val="005B2FB9"/>
    <w:rsid w:val="005B3641"/>
    <w:rsid w:val="005B4566"/>
    <w:rsid w:val="005B57E8"/>
    <w:rsid w:val="005B6E69"/>
    <w:rsid w:val="005C1119"/>
    <w:rsid w:val="005C3380"/>
    <w:rsid w:val="005C5855"/>
    <w:rsid w:val="005C6FAD"/>
    <w:rsid w:val="005D123B"/>
    <w:rsid w:val="005D1542"/>
    <w:rsid w:val="005D1B15"/>
    <w:rsid w:val="005D22D7"/>
    <w:rsid w:val="005D24E0"/>
    <w:rsid w:val="005D2713"/>
    <w:rsid w:val="005D3218"/>
    <w:rsid w:val="005D3E33"/>
    <w:rsid w:val="005D3F14"/>
    <w:rsid w:val="005D47EF"/>
    <w:rsid w:val="005D5446"/>
    <w:rsid w:val="005D6014"/>
    <w:rsid w:val="005D675C"/>
    <w:rsid w:val="005D73ED"/>
    <w:rsid w:val="005D780B"/>
    <w:rsid w:val="005E433F"/>
    <w:rsid w:val="005E7812"/>
    <w:rsid w:val="005E7BFE"/>
    <w:rsid w:val="005E7CFF"/>
    <w:rsid w:val="005F1445"/>
    <w:rsid w:val="005F1735"/>
    <w:rsid w:val="005F219A"/>
    <w:rsid w:val="005F336B"/>
    <w:rsid w:val="005F5EC5"/>
    <w:rsid w:val="005F6B1F"/>
    <w:rsid w:val="005F6FEE"/>
    <w:rsid w:val="00600A42"/>
    <w:rsid w:val="00601749"/>
    <w:rsid w:val="00602A33"/>
    <w:rsid w:val="00603221"/>
    <w:rsid w:val="00603A43"/>
    <w:rsid w:val="00605A3F"/>
    <w:rsid w:val="00606D5A"/>
    <w:rsid w:val="00606EF6"/>
    <w:rsid w:val="006116B0"/>
    <w:rsid w:val="006119DB"/>
    <w:rsid w:val="00611C19"/>
    <w:rsid w:val="006134D0"/>
    <w:rsid w:val="006137C2"/>
    <w:rsid w:val="00614898"/>
    <w:rsid w:val="00614D7A"/>
    <w:rsid w:val="006156E0"/>
    <w:rsid w:val="006160DE"/>
    <w:rsid w:val="00621A10"/>
    <w:rsid w:val="00621C15"/>
    <w:rsid w:val="00621EF0"/>
    <w:rsid w:val="00623457"/>
    <w:rsid w:val="00623608"/>
    <w:rsid w:val="00624353"/>
    <w:rsid w:val="006250CC"/>
    <w:rsid w:val="00626490"/>
    <w:rsid w:val="006266B1"/>
    <w:rsid w:val="0063050C"/>
    <w:rsid w:val="0063201B"/>
    <w:rsid w:val="00635DF7"/>
    <w:rsid w:val="0063694E"/>
    <w:rsid w:val="00636D5B"/>
    <w:rsid w:val="00641561"/>
    <w:rsid w:val="00641C65"/>
    <w:rsid w:val="0064201A"/>
    <w:rsid w:val="00643224"/>
    <w:rsid w:val="00643AB6"/>
    <w:rsid w:val="00643D22"/>
    <w:rsid w:val="00644158"/>
    <w:rsid w:val="0064449A"/>
    <w:rsid w:val="00644670"/>
    <w:rsid w:val="006458F8"/>
    <w:rsid w:val="00646262"/>
    <w:rsid w:val="00647B24"/>
    <w:rsid w:val="00650ACC"/>
    <w:rsid w:val="0065188A"/>
    <w:rsid w:val="00651A97"/>
    <w:rsid w:val="0065249F"/>
    <w:rsid w:val="00653F07"/>
    <w:rsid w:val="00655818"/>
    <w:rsid w:val="006559B4"/>
    <w:rsid w:val="00656E2E"/>
    <w:rsid w:val="006572C1"/>
    <w:rsid w:val="006607CE"/>
    <w:rsid w:val="00661B7E"/>
    <w:rsid w:val="00661F3B"/>
    <w:rsid w:val="00670E43"/>
    <w:rsid w:val="006712BB"/>
    <w:rsid w:val="006712BF"/>
    <w:rsid w:val="006719D5"/>
    <w:rsid w:val="00671CE2"/>
    <w:rsid w:val="006726E4"/>
    <w:rsid w:val="00672C9B"/>
    <w:rsid w:val="00672DE1"/>
    <w:rsid w:val="00673490"/>
    <w:rsid w:val="00675282"/>
    <w:rsid w:val="006755FB"/>
    <w:rsid w:val="006771AF"/>
    <w:rsid w:val="006772F7"/>
    <w:rsid w:val="00680005"/>
    <w:rsid w:val="00683114"/>
    <w:rsid w:val="00683307"/>
    <w:rsid w:val="006838F7"/>
    <w:rsid w:val="00685B7D"/>
    <w:rsid w:val="00685FDF"/>
    <w:rsid w:val="0068732F"/>
    <w:rsid w:val="00687D77"/>
    <w:rsid w:val="00687F93"/>
    <w:rsid w:val="0069091F"/>
    <w:rsid w:val="006928F0"/>
    <w:rsid w:val="00692A78"/>
    <w:rsid w:val="0069435C"/>
    <w:rsid w:val="00694974"/>
    <w:rsid w:val="00695491"/>
    <w:rsid w:val="00697532"/>
    <w:rsid w:val="006A1396"/>
    <w:rsid w:val="006A37AB"/>
    <w:rsid w:val="006A3CA8"/>
    <w:rsid w:val="006A4B8D"/>
    <w:rsid w:val="006A4D3F"/>
    <w:rsid w:val="006A656C"/>
    <w:rsid w:val="006A67B9"/>
    <w:rsid w:val="006A6A63"/>
    <w:rsid w:val="006A6AE4"/>
    <w:rsid w:val="006A760F"/>
    <w:rsid w:val="006A7951"/>
    <w:rsid w:val="006A7A98"/>
    <w:rsid w:val="006A7CB6"/>
    <w:rsid w:val="006B06BF"/>
    <w:rsid w:val="006B2319"/>
    <w:rsid w:val="006B3489"/>
    <w:rsid w:val="006B4CF1"/>
    <w:rsid w:val="006B55CD"/>
    <w:rsid w:val="006B6AD9"/>
    <w:rsid w:val="006B7B33"/>
    <w:rsid w:val="006C03D6"/>
    <w:rsid w:val="006C055E"/>
    <w:rsid w:val="006C086E"/>
    <w:rsid w:val="006C0D33"/>
    <w:rsid w:val="006C33A6"/>
    <w:rsid w:val="006C3739"/>
    <w:rsid w:val="006C38D8"/>
    <w:rsid w:val="006C47C8"/>
    <w:rsid w:val="006C5923"/>
    <w:rsid w:val="006C61C1"/>
    <w:rsid w:val="006D17B0"/>
    <w:rsid w:val="006D3DA7"/>
    <w:rsid w:val="006D509E"/>
    <w:rsid w:val="006D523A"/>
    <w:rsid w:val="006D5D5A"/>
    <w:rsid w:val="006D5EF5"/>
    <w:rsid w:val="006D6B0F"/>
    <w:rsid w:val="006D70E7"/>
    <w:rsid w:val="006E092B"/>
    <w:rsid w:val="006E4901"/>
    <w:rsid w:val="006E4C2E"/>
    <w:rsid w:val="006E5AB3"/>
    <w:rsid w:val="006E5DB7"/>
    <w:rsid w:val="006E6E2A"/>
    <w:rsid w:val="006E7017"/>
    <w:rsid w:val="006E75EE"/>
    <w:rsid w:val="006E7ADD"/>
    <w:rsid w:val="006F0660"/>
    <w:rsid w:val="006F24E5"/>
    <w:rsid w:val="006F430F"/>
    <w:rsid w:val="006F4821"/>
    <w:rsid w:val="006F5124"/>
    <w:rsid w:val="006F5ADD"/>
    <w:rsid w:val="006F5C0F"/>
    <w:rsid w:val="006F691A"/>
    <w:rsid w:val="00701BF0"/>
    <w:rsid w:val="00704251"/>
    <w:rsid w:val="00704D1F"/>
    <w:rsid w:val="007059C8"/>
    <w:rsid w:val="00705C44"/>
    <w:rsid w:val="007060B5"/>
    <w:rsid w:val="007079D6"/>
    <w:rsid w:val="0071259E"/>
    <w:rsid w:val="0071303E"/>
    <w:rsid w:val="00715492"/>
    <w:rsid w:val="00716C59"/>
    <w:rsid w:val="007173E9"/>
    <w:rsid w:val="0071754A"/>
    <w:rsid w:val="007201B2"/>
    <w:rsid w:val="00720790"/>
    <w:rsid w:val="00720EE6"/>
    <w:rsid w:val="00722D14"/>
    <w:rsid w:val="00723994"/>
    <w:rsid w:val="007252A4"/>
    <w:rsid w:val="00725FEA"/>
    <w:rsid w:val="0072750F"/>
    <w:rsid w:val="007276F2"/>
    <w:rsid w:val="00730200"/>
    <w:rsid w:val="00730982"/>
    <w:rsid w:val="00730E2E"/>
    <w:rsid w:val="00730FB9"/>
    <w:rsid w:val="00732739"/>
    <w:rsid w:val="007340CA"/>
    <w:rsid w:val="00734B76"/>
    <w:rsid w:val="00736A30"/>
    <w:rsid w:val="00740870"/>
    <w:rsid w:val="00741AEF"/>
    <w:rsid w:val="0074334B"/>
    <w:rsid w:val="00743848"/>
    <w:rsid w:val="00745634"/>
    <w:rsid w:val="00747739"/>
    <w:rsid w:val="00747E02"/>
    <w:rsid w:val="0075145D"/>
    <w:rsid w:val="0075191E"/>
    <w:rsid w:val="007541C6"/>
    <w:rsid w:val="00754574"/>
    <w:rsid w:val="00754F62"/>
    <w:rsid w:val="00755711"/>
    <w:rsid w:val="007574C4"/>
    <w:rsid w:val="00760738"/>
    <w:rsid w:val="00760B56"/>
    <w:rsid w:val="00762389"/>
    <w:rsid w:val="0076242F"/>
    <w:rsid w:val="007662F0"/>
    <w:rsid w:val="00766AC6"/>
    <w:rsid w:val="00767047"/>
    <w:rsid w:val="00767D08"/>
    <w:rsid w:val="00770198"/>
    <w:rsid w:val="007702DC"/>
    <w:rsid w:val="00770B3D"/>
    <w:rsid w:val="00770BE5"/>
    <w:rsid w:val="00770F53"/>
    <w:rsid w:val="00772112"/>
    <w:rsid w:val="00772723"/>
    <w:rsid w:val="00774C51"/>
    <w:rsid w:val="00774D69"/>
    <w:rsid w:val="007800C1"/>
    <w:rsid w:val="00780173"/>
    <w:rsid w:val="007848FB"/>
    <w:rsid w:val="00784CFD"/>
    <w:rsid w:val="0078594A"/>
    <w:rsid w:val="00786855"/>
    <w:rsid w:val="007879F0"/>
    <w:rsid w:val="007902BB"/>
    <w:rsid w:val="007932F3"/>
    <w:rsid w:val="0079396E"/>
    <w:rsid w:val="00793D43"/>
    <w:rsid w:val="0079438D"/>
    <w:rsid w:val="00796046"/>
    <w:rsid w:val="007970A9"/>
    <w:rsid w:val="007A0404"/>
    <w:rsid w:val="007A0CF7"/>
    <w:rsid w:val="007A2205"/>
    <w:rsid w:val="007A29CC"/>
    <w:rsid w:val="007A36BD"/>
    <w:rsid w:val="007A3AC0"/>
    <w:rsid w:val="007A42C6"/>
    <w:rsid w:val="007A5D6B"/>
    <w:rsid w:val="007A778C"/>
    <w:rsid w:val="007A7DCA"/>
    <w:rsid w:val="007B024B"/>
    <w:rsid w:val="007B27BC"/>
    <w:rsid w:val="007B2FE9"/>
    <w:rsid w:val="007B4DE0"/>
    <w:rsid w:val="007B5925"/>
    <w:rsid w:val="007B62F5"/>
    <w:rsid w:val="007B63F2"/>
    <w:rsid w:val="007C009B"/>
    <w:rsid w:val="007C06F4"/>
    <w:rsid w:val="007C3D4C"/>
    <w:rsid w:val="007C4F19"/>
    <w:rsid w:val="007C6571"/>
    <w:rsid w:val="007C6DF1"/>
    <w:rsid w:val="007C6E3D"/>
    <w:rsid w:val="007D167A"/>
    <w:rsid w:val="007D2CC2"/>
    <w:rsid w:val="007D3A48"/>
    <w:rsid w:val="007D679C"/>
    <w:rsid w:val="007D69F3"/>
    <w:rsid w:val="007D6FE2"/>
    <w:rsid w:val="007D792E"/>
    <w:rsid w:val="007D7D21"/>
    <w:rsid w:val="007E000B"/>
    <w:rsid w:val="007E19B4"/>
    <w:rsid w:val="007E243D"/>
    <w:rsid w:val="007E2EB5"/>
    <w:rsid w:val="007E4A02"/>
    <w:rsid w:val="007E58C8"/>
    <w:rsid w:val="007E61C0"/>
    <w:rsid w:val="007E6DF3"/>
    <w:rsid w:val="007E6FDE"/>
    <w:rsid w:val="007E712D"/>
    <w:rsid w:val="007E7389"/>
    <w:rsid w:val="007E73F5"/>
    <w:rsid w:val="007E74EC"/>
    <w:rsid w:val="007F0279"/>
    <w:rsid w:val="007F03FD"/>
    <w:rsid w:val="007F07A4"/>
    <w:rsid w:val="007F2C74"/>
    <w:rsid w:val="007F3E46"/>
    <w:rsid w:val="007F7282"/>
    <w:rsid w:val="007F7398"/>
    <w:rsid w:val="00801202"/>
    <w:rsid w:val="00801521"/>
    <w:rsid w:val="008021DC"/>
    <w:rsid w:val="008037A6"/>
    <w:rsid w:val="00803EC4"/>
    <w:rsid w:val="00805304"/>
    <w:rsid w:val="00806C9F"/>
    <w:rsid w:val="00806F8F"/>
    <w:rsid w:val="0080736B"/>
    <w:rsid w:val="00810EBB"/>
    <w:rsid w:val="00811DEB"/>
    <w:rsid w:val="008129E2"/>
    <w:rsid w:val="0081422D"/>
    <w:rsid w:val="00814752"/>
    <w:rsid w:val="0081633A"/>
    <w:rsid w:val="0081766D"/>
    <w:rsid w:val="00821852"/>
    <w:rsid w:val="0082284D"/>
    <w:rsid w:val="008246E5"/>
    <w:rsid w:val="00824E13"/>
    <w:rsid w:val="008274DE"/>
    <w:rsid w:val="008277DE"/>
    <w:rsid w:val="0082781B"/>
    <w:rsid w:val="00827C49"/>
    <w:rsid w:val="00827CEF"/>
    <w:rsid w:val="008306FF"/>
    <w:rsid w:val="008328B2"/>
    <w:rsid w:val="00832EC6"/>
    <w:rsid w:val="008338F0"/>
    <w:rsid w:val="00833988"/>
    <w:rsid w:val="00833A04"/>
    <w:rsid w:val="00833DEA"/>
    <w:rsid w:val="008348C8"/>
    <w:rsid w:val="0083493D"/>
    <w:rsid w:val="00837145"/>
    <w:rsid w:val="008376F9"/>
    <w:rsid w:val="008379CC"/>
    <w:rsid w:val="00840707"/>
    <w:rsid w:val="008413C1"/>
    <w:rsid w:val="00842CDC"/>
    <w:rsid w:val="00843142"/>
    <w:rsid w:val="00843444"/>
    <w:rsid w:val="0084469B"/>
    <w:rsid w:val="0084517C"/>
    <w:rsid w:val="008457D8"/>
    <w:rsid w:val="008519D2"/>
    <w:rsid w:val="008520F4"/>
    <w:rsid w:val="00852E0C"/>
    <w:rsid w:val="00853222"/>
    <w:rsid w:val="00853A4C"/>
    <w:rsid w:val="00854F57"/>
    <w:rsid w:val="008617EB"/>
    <w:rsid w:val="00865C6A"/>
    <w:rsid w:val="00865C7D"/>
    <w:rsid w:val="00866D81"/>
    <w:rsid w:val="008679A7"/>
    <w:rsid w:val="00867A8D"/>
    <w:rsid w:val="008702D8"/>
    <w:rsid w:val="00870C95"/>
    <w:rsid w:val="00871125"/>
    <w:rsid w:val="00872F65"/>
    <w:rsid w:val="0087631A"/>
    <w:rsid w:val="0087656E"/>
    <w:rsid w:val="0087763B"/>
    <w:rsid w:val="00877EEF"/>
    <w:rsid w:val="00877F68"/>
    <w:rsid w:val="00881250"/>
    <w:rsid w:val="008818C6"/>
    <w:rsid w:val="00881C0B"/>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94E9D"/>
    <w:rsid w:val="00896F35"/>
    <w:rsid w:val="008A116E"/>
    <w:rsid w:val="008A1B5B"/>
    <w:rsid w:val="008A2615"/>
    <w:rsid w:val="008A3546"/>
    <w:rsid w:val="008A3DAA"/>
    <w:rsid w:val="008A3FC9"/>
    <w:rsid w:val="008A4C03"/>
    <w:rsid w:val="008B04E3"/>
    <w:rsid w:val="008B18E4"/>
    <w:rsid w:val="008B41C9"/>
    <w:rsid w:val="008B4966"/>
    <w:rsid w:val="008B546A"/>
    <w:rsid w:val="008B685D"/>
    <w:rsid w:val="008B6FE1"/>
    <w:rsid w:val="008B759F"/>
    <w:rsid w:val="008B7637"/>
    <w:rsid w:val="008C0BF3"/>
    <w:rsid w:val="008C1D16"/>
    <w:rsid w:val="008C2BCC"/>
    <w:rsid w:val="008C3823"/>
    <w:rsid w:val="008C4A29"/>
    <w:rsid w:val="008C6F6A"/>
    <w:rsid w:val="008C7FFC"/>
    <w:rsid w:val="008D181B"/>
    <w:rsid w:val="008D1CFE"/>
    <w:rsid w:val="008D5706"/>
    <w:rsid w:val="008D7761"/>
    <w:rsid w:val="008E0D9D"/>
    <w:rsid w:val="008E15CB"/>
    <w:rsid w:val="008E18C3"/>
    <w:rsid w:val="008E36D7"/>
    <w:rsid w:val="008E4236"/>
    <w:rsid w:val="008E43C4"/>
    <w:rsid w:val="008E444E"/>
    <w:rsid w:val="008F1CDD"/>
    <w:rsid w:val="008F2472"/>
    <w:rsid w:val="008F30DE"/>
    <w:rsid w:val="008F3F57"/>
    <w:rsid w:val="008F4C61"/>
    <w:rsid w:val="008F5B72"/>
    <w:rsid w:val="008F63C5"/>
    <w:rsid w:val="008F6735"/>
    <w:rsid w:val="008F713C"/>
    <w:rsid w:val="008F7E20"/>
    <w:rsid w:val="009006B5"/>
    <w:rsid w:val="00901E39"/>
    <w:rsid w:val="00907FAD"/>
    <w:rsid w:val="009144E7"/>
    <w:rsid w:val="009152EB"/>
    <w:rsid w:val="00915877"/>
    <w:rsid w:val="00915939"/>
    <w:rsid w:val="00915C7C"/>
    <w:rsid w:val="00915DD9"/>
    <w:rsid w:val="00916110"/>
    <w:rsid w:val="009177D5"/>
    <w:rsid w:val="009201CD"/>
    <w:rsid w:val="00920804"/>
    <w:rsid w:val="0092107C"/>
    <w:rsid w:val="00921082"/>
    <w:rsid w:val="0092163F"/>
    <w:rsid w:val="00921670"/>
    <w:rsid w:val="00921D35"/>
    <w:rsid w:val="00922468"/>
    <w:rsid w:val="009237A9"/>
    <w:rsid w:val="00925636"/>
    <w:rsid w:val="00926E3A"/>
    <w:rsid w:val="0092790F"/>
    <w:rsid w:val="00930E97"/>
    <w:rsid w:val="009325D7"/>
    <w:rsid w:val="00932CAD"/>
    <w:rsid w:val="009331B5"/>
    <w:rsid w:val="00933266"/>
    <w:rsid w:val="00934091"/>
    <w:rsid w:val="00934F5F"/>
    <w:rsid w:val="009354F1"/>
    <w:rsid w:val="00937DE5"/>
    <w:rsid w:val="00941CA2"/>
    <w:rsid w:val="00942D7E"/>
    <w:rsid w:val="009433B4"/>
    <w:rsid w:val="009449F8"/>
    <w:rsid w:val="009453B2"/>
    <w:rsid w:val="00946839"/>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190B"/>
    <w:rsid w:val="009649DC"/>
    <w:rsid w:val="00964D8C"/>
    <w:rsid w:val="009652BD"/>
    <w:rsid w:val="0096539B"/>
    <w:rsid w:val="009658D3"/>
    <w:rsid w:val="00965E2D"/>
    <w:rsid w:val="00966FED"/>
    <w:rsid w:val="00970864"/>
    <w:rsid w:val="009715CE"/>
    <w:rsid w:val="009732FC"/>
    <w:rsid w:val="00975DEB"/>
    <w:rsid w:val="00976CBB"/>
    <w:rsid w:val="00980FFC"/>
    <w:rsid w:val="0098350A"/>
    <w:rsid w:val="00983B09"/>
    <w:rsid w:val="00984A46"/>
    <w:rsid w:val="0098582F"/>
    <w:rsid w:val="00985ED9"/>
    <w:rsid w:val="00986151"/>
    <w:rsid w:val="00987460"/>
    <w:rsid w:val="009877DD"/>
    <w:rsid w:val="00990911"/>
    <w:rsid w:val="009914CC"/>
    <w:rsid w:val="009924C2"/>
    <w:rsid w:val="00993706"/>
    <w:rsid w:val="00994167"/>
    <w:rsid w:val="00996C3E"/>
    <w:rsid w:val="00996F61"/>
    <w:rsid w:val="0099700F"/>
    <w:rsid w:val="009970FD"/>
    <w:rsid w:val="00997953"/>
    <w:rsid w:val="009A0F79"/>
    <w:rsid w:val="009A1C0F"/>
    <w:rsid w:val="009A284F"/>
    <w:rsid w:val="009A2B17"/>
    <w:rsid w:val="009A3D76"/>
    <w:rsid w:val="009A3E22"/>
    <w:rsid w:val="009A656D"/>
    <w:rsid w:val="009A66CB"/>
    <w:rsid w:val="009B195F"/>
    <w:rsid w:val="009B1A8B"/>
    <w:rsid w:val="009B278A"/>
    <w:rsid w:val="009B44A8"/>
    <w:rsid w:val="009B5911"/>
    <w:rsid w:val="009B6AAD"/>
    <w:rsid w:val="009C0AFF"/>
    <w:rsid w:val="009C14A3"/>
    <w:rsid w:val="009C167C"/>
    <w:rsid w:val="009C1885"/>
    <w:rsid w:val="009C1BEB"/>
    <w:rsid w:val="009C1F70"/>
    <w:rsid w:val="009C3C60"/>
    <w:rsid w:val="009C4D76"/>
    <w:rsid w:val="009C54A1"/>
    <w:rsid w:val="009C5EA6"/>
    <w:rsid w:val="009C6FF6"/>
    <w:rsid w:val="009D0BE0"/>
    <w:rsid w:val="009D2D0A"/>
    <w:rsid w:val="009D3802"/>
    <w:rsid w:val="009D3BDA"/>
    <w:rsid w:val="009D43AC"/>
    <w:rsid w:val="009D5082"/>
    <w:rsid w:val="009E061E"/>
    <w:rsid w:val="009E192E"/>
    <w:rsid w:val="009E1A71"/>
    <w:rsid w:val="009E2028"/>
    <w:rsid w:val="009E24EF"/>
    <w:rsid w:val="009E25A5"/>
    <w:rsid w:val="009E2813"/>
    <w:rsid w:val="009E2949"/>
    <w:rsid w:val="009E35AB"/>
    <w:rsid w:val="009E3BD5"/>
    <w:rsid w:val="009E4557"/>
    <w:rsid w:val="009E58E5"/>
    <w:rsid w:val="009F0A6A"/>
    <w:rsid w:val="009F2455"/>
    <w:rsid w:val="009F36ED"/>
    <w:rsid w:val="009F473A"/>
    <w:rsid w:val="009F688B"/>
    <w:rsid w:val="00A00118"/>
    <w:rsid w:val="00A01EC2"/>
    <w:rsid w:val="00A0393C"/>
    <w:rsid w:val="00A05069"/>
    <w:rsid w:val="00A06BE3"/>
    <w:rsid w:val="00A07192"/>
    <w:rsid w:val="00A128C1"/>
    <w:rsid w:val="00A12F7D"/>
    <w:rsid w:val="00A204F8"/>
    <w:rsid w:val="00A209FF"/>
    <w:rsid w:val="00A20DEF"/>
    <w:rsid w:val="00A21057"/>
    <w:rsid w:val="00A22261"/>
    <w:rsid w:val="00A22456"/>
    <w:rsid w:val="00A2286B"/>
    <w:rsid w:val="00A22DAD"/>
    <w:rsid w:val="00A23DF2"/>
    <w:rsid w:val="00A23EAB"/>
    <w:rsid w:val="00A2526D"/>
    <w:rsid w:val="00A30F24"/>
    <w:rsid w:val="00A31B41"/>
    <w:rsid w:val="00A334BA"/>
    <w:rsid w:val="00A352B5"/>
    <w:rsid w:val="00A40642"/>
    <w:rsid w:val="00A406A5"/>
    <w:rsid w:val="00A41B17"/>
    <w:rsid w:val="00A41E03"/>
    <w:rsid w:val="00A42C50"/>
    <w:rsid w:val="00A4342C"/>
    <w:rsid w:val="00A43B99"/>
    <w:rsid w:val="00A449C6"/>
    <w:rsid w:val="00A452AE"/>
    <w:rsid w:val="00A45697"/>
    <w:rsid w:val="00A4737C"/>
    <w:rsid w:val="00A475BC"/>
    <w:rsid w:val="00A5136B"/>
    <w:rsid w:val="00A51549"/>
    <w:rsid w:val="00A5214E"/>
    <w:rsid w:val="00A52A34"/>
    <w:rsid w:val="00A54AB4"/>
    <w:rsid w:val="00A556FA"/>
    <w:rsid w:val="00A5670E"/>
    <w:rsid w:val="00A57790"/>
    <w:rsid w:val="00A57BD8"/>
    <w:rsid w:val="00A57FE4"/>
    <w:rsid w:val="00A60235"/>
    <w:rsid w:val="00A60B6C"/>
    <w:rsid w:val="00A6133A"/>
    <w:rsid w:val="00A6137F"/>
    <w:rsid w:val="00A613D1"/>
    <w:rsid w:val="00A61AA7"/>
    <w:rsid w:val="00A632B2"/>
    <w:rsid w:val="00A64408"/>
    <w:rsid w:val="00A64AF8"/>
    <w:rsid w:val="00A651BA"/>
    <w:rsid w:val="00A6584E"/>
    <w:rsid w:val="00A659E1"/>
    <w:rsid w:val="00A66112"/>
    <w:rsid w:val="00A66378"/>
    <w:rsid w:val="00A667A8"/>
    <w:rsid w:val="00A66B44"/>
    <w:rsid w:val="00A70112"/>
    <w:rsid w:val="00A7049F"/>
    <w:rsid w:val="00A7185C"/>
    <w:rsid w:val="00A7258D"/>
    <w:rsid w:val="00A73789"/>
    <w:rsid w:val="00A73BD3"/>
    <w:rsid w:val="00A7426F"/>
    <w:rsid w:val="00A74C33"/>
    <w:rsid w:val="00A75509"/>
    <w:rsid w:val="00A817FC"/>
    <w:rsid w:val="00A81D32"/>
    <w:rsid w:val="00A81E32"/>
    <w:rsid w:val="00A82C89"/>
    <w:rsid w:val="00A82E78"/>
    <w:rsid w:val="00A8382B"/>
    <w:rsid w:val="00A848D1"/>
    <w:rsid w:val="00A84DDC"/>
    <w:rsid w:val="00A84FBC"/>
    <w:rsid w:val="00A8538B"/>
    <w:rsid w:val="00A85627"/>
    <w:rsid w:val="00A85E64"/>
    <w:rsid w:val="00A87CDA"/>
    <w:rsid w:val="00A9034C"/>
    <w:rsid w:val="00A90399"/>
    <w:rsid w:val="00A932BD"/>
    <w:rsid w:val="00A93898"/>
    <w:rsid w:val="00A946F7"/>
    <w:rsid w:val="00A9669D"/>
    <w:rsid w:val="00A96A46"/>
    <w:rsid w:val="00AA077B"/>
    <w:rsid w:val="00AA1BDA"/>
    <w:rsid w:val="00AA21D0"/>
    <w:rsid w:val="00AA2807"/>
    <w:rsid w:val="00AA2F17"/>
    <w:rsid w:val="00AA6688"/>
    <w:rsid w:val="00AB04E1"/>
    <w:rsid w:val="00AB0B86"/>
    <w:rsid w:val="00AB0E23"/>
    <w:rsid w:val="00AB12DA"/>
    <w:rsid w:val="00AB1716"/>
    <w:rsid w:val="00AB1DCF"/>
    <w:rsid w:val="00AB26C8"/>
    <w:rsid w:val="00AB3462"/>
    <w:rsid w:val="00AB3750"/>
    <w:rsid w:val="00AB4EFC"/>
    <w:rsid w:val="00AB6EFB"/>
    <w:rsid w:val="00AC27B1"/>
    <w:rsid w:val="00AC2E76"/>
    <w:rsid w:val="00AC3ABC"/>
    <w:rsid w:val="00AC5E19"/>
    <w:rsid w:val="00AC5EFF"/>
    <w:rsid w:val="00AC6490"/>
    <w:rsid w:val="00AD10AD"/>
    <w:rsid w:val="00AD2F7C"/>
    <w:rsid w:val="00AD2FE3"/>
    <w:rsid w:val="00AD35B2"/>
    <w:rsid w:val="00AD3C9D"/>
    <w:rsid w:val="00AD558F"/>
    <w:rsid w:val="00AD6824"/>
    <w:rsid w:val="00AD70BB"/>
    <w:rsid w:val="00AD76E6"/>
    <w:rsid w:val="00AD79DD"/>
    <w:rsid w:val="00AD7DFB"/>
    <w:rsid w:val="00AE09AD"/>
    <w:rsid w:val="00AE1240"/>
    <w:rsid w:val="00AE21AF"/>
    <w:rsid w:val="00AE28D7"/>
    <w:rsid w:val="00AE32CA"/>
    <w:rsid w:val="00AE3E98"/>
    <w:rsid w:val="00AE5595"/>
    <w:rsid w:val="00AE5B7C"/>
    <w:rsid w:val="00AE7918"/>
    <w:rsid w:val="00AF00B6"/>
    <w:rsid w:val="00AF20F1"/>
    <w:rsid w:val="00AF34E5"/>
    <w:rsid w:val="00AF466D"/>
    <w:rsid w:val="00AF4A90"/>
    <w:rsid w:val="00AF6BC2"/>
    <w:rsid w:val="00AF6F5C"/>
    <w:rsid w:val="00AF7640"/>
    <w:rsid w:val="00AF764F"/>
    <w:rsid w:val="00AF7A8A"/>
    <w:rsid w:val="00B00DE1"/>
    <w:rsid w:val="00B02D71"/>
    <w:rsid w:val="00B03767"/>
    <w:rsid w:val="00B044A7"/>
    <w:rsid w:val="00B048E7"/>
    <w:rsid w:val="00B04AF3"/>
    <w:rsid w:val="00B04C97"/>
    <w:rsid w:val="00B05B5D"/>
    <w:rsid w:val="00B06E7A"/>
    <w:rsid w:val="00B07269"/>
    <w:rsid w:val="00B07864"/>
    <w:rsid w:val="00B07C02"/>
    <w:rsid w:val="00B11217"/>
    <w:rsid w:val="00B1145F"/>
    <w:rsid w:val="00B1259E"/>
    <w:rsid w:val="00B12613"/>
    <w:rsid w:val="00B143DA"/>
    <w:rsid w:val="00B14BA9"/>
    <w:rsid w:val="00B16B8B"/>
    <w:rsid w:val="00B20201"/>
    <w:rsid w:val="00B21041"/>
    <w:rsid w:val="00B21220"/>
    <w:rsid w:val="00B2164A"/>
    <w:rsid w:val="00B21B27"/>
    <w:rsid w:val="00B21E1B"/>
    <w:rsid w:val="00B21F56"/>
    <w:rsid w:val="00B22C3C"/>
    <w:rsid w:val="00B22F8D"/>
    <w:rsid w:val="00B23EC8"/>
    <w:rsid w:val="00B23FCC"/>
    <w:rsid w:val="00B256BC"/>
    <w:rsid w:val="00B305B0"/>
    <w:rsid w:val="00B32310"/>
    <w:rsid w:val="00B3313C"/>
    <w:rsid w:val="00B34884"/>
    <w:rsid w:val="00B36992"/>
    <w:rsid w:val="00B3743C"/>
    <w:rsid w:val="00B3759B"/>
    <w:rsid w:val="00B37D0A"/>
    <w:rsid w:val="00B40363"/>
    <w:rsid w:val="00B40B33"/>
    <w:rsid w:val="00B411FF"/>
    <w:rsid w:val="00B42BA2"/>
    <w:rsid w:val="00B43BB4"/>
    <w:rsid w:val="00B44182"/>
    <w:rsid w:val="00B45F73"/>
    <w:rsid w:val="00B4685E"/>
    <w:rsid w:val="00B50C47"/>
    <w:rsid w:val="00B52059"/>
    <w:rsid w:val="00B530BB"/>
    <w:rsid w:val="00B53297"/>
    <w:rsid w:val="00B53859"/>
    <w:rsid w:val="00B5588C"/>
    <w:rsid w:val="00B55E73"/>
    <w:rsid w:val="00B56A76"/>
    <w:rsid w:val="00B6066A"/>
    <w:rsid w:val="00B60E7A"/>
    <w:rsid w:val="00B61033"/>
    <w:rsid w:val="00B6180B"/>
    <w:rsid w:val="00B622FA"/>
    <w:rsid w:val="00B63602"/>
    <w:rsid w:val="00B63608"/>
    <w:rsid w:val="00B64F94"/>
    <w:rsid w:val="00B6523D"/>
    <w:rsid w:val="00B65713"/>
    <w:rsid w:val="00B65D70"/>
    <w:rsid w:val="00B661E0"/>
    <w:rsid w:val="00B66786"/>
    <w:rsid w:val="00B72241"/>
    <w:rsid w:val="00B736B9"/>
    <w:rsid w:val="00B739BB"/>
    <w:rsid w:val="00B765DD"/>
    <w:rsid w:val="00B802EF"/>
    <w:rsid w:val="00B8382F"/>
    <w:rsid w:val="00B842C8"/>
    <w:rsid w:val="00B8528C"/>
    <w:rsid w:val="00B852FB"/>
    <w:rsid w:val="00B8545D"/>
    <w:rsid w:val="00B8563D"/>
    <w:rsid w:val="00B86104"/>
    <w:rsid w:val="00B86703"/>
    <w:rsid w:val="00B8683B"/>
    <w:rsid w:val="00B86F1D"/>
    <w:rsid w:val="00B86F4B"/>
    <w:rsid w:val="00B902EE"/>
    <w:rsid w:val="00B90581"/>
    <w:rsid w:val="00B90B4B"/>
    <w:rsid w:val="00B9111A"/>
    <w:rsid w:val="00B91953"/>
    <w:rsid w:val="00B94118"/>
    <w:rsid w:val="00B941FC"/>
    <w:rsid w:val="00B9437F"/>
    <w:rsid w:val="00B9496D"/>
    <w:rsid w:val="00B94EF9"/>
    <w:rsid w:val="00B96028"/>
    <w:rsid w:val="00B97398"/>
    <w:rsid w:val="00BA02D6"/>
    <w:rsid w:val="00BA0693"/>
    <w:rsid w:val="00BA1D8E"/>
    <w:rsid w:val="00BA2DC9"/>
    <w:rsid w:val="00BB04B2"/>
    <w:rsid w:val="00BB14D1"/>
    <w:rsid w:val="00BB3801"/>
    <w:rsid w:val="00BB45EC"/>
    <w:rsid w:val="00BB4613"/>
    <w:rsid w:val="00BB555C"/>
    <w:rsid w:val="00BB5BD6"/>
    <w:rsid w:val="00BB63F6"/>
    <w:rsid w:val="00BB7BBF"/>
    <w:rsid w:val="00BC485D"/>
    <w:rsid w:val="00BC4F73"/>
    <w:rsid w:val="00BC50F5"/>
    <w:rsid w:val="00BC5B42"/>
    <w:rsid w:val="00BC5C8E"/>
    <w:rsid w:val="00BC6067"/>
    <w:rsid w:val="00BD0298"/>
    <w:rsid w:val="00BD0A76"/>
    <w:rsid w:val="00BD15F9"/>
    <w:rsid w:val="00BD2017"/>
    <w:rsid w:val="00BD318C"/>
    <w:rsid w:val="00BD358F"/>
    <w:rsid w:val="00BD3F4C"/>
    <w:rsid w:val="00BD55C4"/>
    <w:rsid w:val="00BD5E53"/>
    <w:rsid w:val="00BD6D0B"/>
    <w:rsid w:val="00BE0328"/>
    <w:rsid w:val="00BE40FF"/>
    <w:rsid w:val="00BE6B8E"/>
    <w:rsid w:val="00BE6F4C"/>
    <w:rsid w:val="00BE73E8"/>
    <w:rsid w:val="00BE74F7"/>
    <w:rsid w:val="00BE779C"/>
    <w:rsid w:val="00BF1D2A"/>
    <w:rsid w:val="00BF6024"/>
    <w:rsid w:val="00BF6EB3"/>
    <w:rsid w:val="00C00860"/>
    <w:rsid w:val="00C00AC3"/>
    <w:rsid w:val="00C0210C"/>
    <w:rsid w:val="00C04960"/>
    <w:rsid w:val="00C066AE"/>
    <w:rsid w:val="00C103BA"/>
    <w:rsid w:val="00C1135D"/>
    <w:rsid w:val="00C12ADD"/>
    <w:rsid w:val="00C12B9C"/>
    <w:rsid w:val="00C13084"/>
    <w:rsid w:val="00C131D0"/>
    <w:rsid w:val="00C148B6"/>
    <w:rsid w:val="00C14C76"/>
    <w:rsid w:val="00C15414"/>
    <w:rsid w:val="00C15797"/>
    <w:rsid w:val="00C15B52"/>
    <w:rsid w:val="00C16D10"/>
    <w:rsid w:val="00C20660"/>
    <w:rsid w:val="00C20F40"/>
    <w:rsid w:val="00C231C5"/>
    <w:rsid w:val="00C23EE8"/>
    <w:rsid w:val="00C24419"/>
    <w:rsid w:val="00C25AFF"/>
    <w:rsid w:val="00C277E3"/>
    <w:rsid w:val="00C27CEC"/>
    <w:rsid w:val="00C311F0"/>
    <w:rsid w:val="00C32872"/>
    <w:rsid w:val="00C32AE0"/>
    <w:rsid w:val="00C33C73"/>
    <w:rsid w:val="00C34B9F"/>
    <w:rsid w:val="00C35C21"/>
    <w:rsid w:val="00C3643F"/>
    <w:rsid w:val="00C36FBE"/>
    <w:rsid w:val="00C40EC3"/>
    <w:rsid w:val="00C40FB9"/>
    <w:rsid w:val="00C41FB3"/>
    <w:rsid w:val="00C4217E"/>
    <w:rsid w:val="00C442A6"/>
    <w:rsid w:val="00C44858"/>
    <w:rsid w:val="00C45A33"/>
    <w:rsid w:val="00C50319"/>
    <w:rsid w:val="00C52DD2"/>
    <w:rsid w:val="00C535AC"/>
    <w:rsid w:val="00C54C91"/>
    <w:rsid w:val="00C570AF"/>
    <w:rsid w:val="00C5722A"/>
    <w:rsid w:val="00C5749E"/>
    <w:rsid w:val="00C57BFF"/>
    <w:rsid w:val="00C622A6"/>
    <w:rsid w:val="00C62B2E"/>
    <w:rsid w:val="00C6427F"/>
    <w:rsid w:val="00C644BC"/>
    <w:rsid w:val="00C6622B"/>
    <w:rsid w:val="00C66EE2"/>
    <w:rsid w:val="00C673A6"/>
    <w:rsid w:val="00C70979"/>
    <w:rsid w:val="00C70B7E"/>
    <w:rsid w:val="00C71236"/>
    <w:rsid w:val="00C71722"/>
    <w:rsid w:val="00C71D75"/>
    <w:rsid w:val="00C72EBE"/>
    <w:rsid w:val="00C74072"/>
    <w:rsid w:val="00C74E27"/>
    <w:rsid w:val="00C75374"/>
    <w:rsid w:val="00C7538D"/>
    <w:rsid w:val="00C77CBD"/>
    <w:rsid w:val="00C77D57"/>
    <w:rsid w:val="00C81258"/>
    <w:rsid w:val="00C8141A"/>
    <w:rsid w:val="00C82832"/>
    <w:rsid w:val="00C82DB4"/>
    <w:rsid w:val="00C8339C"/>
    <w:rsid w:val="00C837EE"/>
    <w:rsid w:val="00C843CA"/>
    <w:rsid w:val="00C84B11"/>
    <w:rsid w:val="00C84B7D"/>
    <w:rsid w:val="00C85DAA"/>
    <w:rsid w:val="00C86E94"/>
    <w:rsid w:val="00C87C2F"/>
    <w:rsid w:val="00C908BD"/>
    <w:rsid w:val="00C90A04"/>
    <w:rsid w:val="00C91AA6"/>
    <w:rsid w:val="00C92505"/>
    <w:rsid w:val="00C93069"/>
    <w:rsid w:val="00C931A2"/>
    <w:rsid w:val="00C93CF5"/>
    <w:rsid w:val="00C94338"/>
    <w:rsid w:val="00C946E9"/>
    <w:rsid w:val="00C950E8"/>
    <w:rsid w:val="00C95ACA"/>
    <w:rsid w:val="00C960CF"/>
    <w:rsid w:val="00C96D85"/>
    <w:rsid w:val="00C9729F"/>
    <w:rsid w:val="00C9790A"/>
    <w:rsid w:val="00C97C41"/>
    <w:rsid w:val="00CA11FB"/>
    <w:rsid w:val="00CA1AA5"/>
    <w:rsid w:val="00CA1F25"/>
    <w:rsid w:val="00CA2027"/>
    <w:rsid w:val="00CA3B90"/>
    <w:rsid w:val="00CA4C44"/>
    <w:rsid w:val="00CA50A3"/>
    <w:rsid w:val="00CA543A"/>
    <w:rsid w:val="00CA5BBB"/>
    <w:rsid w:val="00CA6082"/>
    <w:rsid w:val="00CA7AEF"/>
    <w:rsid w:val="00CA7CA9"/>
    <w:rsid w:val="00CB084A"/>
    <w:rsid w:val="00CB09B1"/>
    <w:rsid w:val="00CB1740"/>
    <w:rsid w:val="00CB27A7"/>
    <w:rsid w:val="00CB3073"/>
    <w:rsid w:val="00CB5C14"/>
    <w:rsid w:val="00CB670F"/>
    <w:rsid w:val="00CC080E"/>
    <w:rsid w:val="00CC2818"/>
    <w:rsid w:val="00CC2E70"/>
    <w:rsid w:val="00CC3BB4"/>
    <w:rsid w:val="00CC477D"/>
    <w:rsid w:val="00CC5353"/>
    <w:rsid w:val="00CC5F3F"/>
    <w:rsid w:val="00CD13DE"/>
    <w:rsid w:val="00CD1C1F"/>
    <w:rsid w:val="00CD22D1"/>
    <w:rsid w:val="00CD2A7F"/>
    <w:rsid w:val="00CD3B0E"/>
    <w:rsid w:val="00CD3B97"/>
    <w:rsid w:val="00CD3BDA"/>
    <w:rsid w:val="00CD3FCB"/>
    <w:rsid w:val="00CD4F51"/>
    <w:rsid w:val="00CD5633"/>
    <w:rsid w:val="00CD74F2"/>
    <w:rsid w:val="00CD776A"/>
    <w:rsid w:val="00CD7843"/>
    <w:rsid w:val="00CE0239"/>
    <w:rsid w:val="00CE12C7"/>
    <w:rsid w:val="00CE145E"/>
    <w:rsid w:val="00CE1C80"/>
    <w:rsid w:val="00CE2561"/>
    <w:rsid w:val="00CE2E9C"/>
    <w:rsid w:val="00CE3230"/>
    <w:rsid w:val="00CE3394"/>
    <w:rsid w:val="00CE64F0"/>
    <w:rsid w:val="00CF0304"/>
    <w:rsid w:val="00CF092F"/>
    <w:rsid w:val="00CF0991"/>
    <w:rsid w:val="00CF0EAB"/>
    <w:rsid w:val="00CF1C2C"/>
    <w:rsid w:val="00CF3A5B"/>
    <w:rsid w:val="00CF3CCB"/>
    <w:rsid w:val="00CF6DA6"/>
    <w:rsid w:val="00CF74F2"/>
    <w:rsid w:val="00D00F43"/>
    <w:rsid w:val="00D012AA"/>
    <w:rsid w:val="00D01493"/>
    <w:rsid w:val="00D04758"/>
    <w:rsid w:val="00D04B76"/>
    <w:rsid w:val="00D05559"/>
    <w:rsid w:val="00D05C7B"/>
    <w:rsid w:val="00D06422"/>
    <w:rsid w:val="00D06739"/>
    <w:rsid w:val="00D06965"/>
    <w:rsid w:val="00D06EDA"/>
    <w:rsid w:val="00D141EB"/>
    <w:rsid w:val="00D148A9"/>
    <w:rsid w:val="00D157B7"/>
    <w:rsid w:val="00D160E1"/>
    <w:rsid w:val="00D160EF"/>
    <w:rsid w:val="00D16905"/>
    <w:rsid w:val="00D17830"/>
    <w:rsid w:val="00D17DD0"/>
    <w:rsid w:val="00D20483"/>
    <w:rsid w:val="00D204CA"/>
    <w:rsid w:val="00D2218E"/>
    <w:rsid w:val="00D22739"/>
    <w:rsid w:val="00D241A4"/>
    <w:rsid w:val="00D246C2"/>
    <w:rsid w:val="00D25C82"/>
    <w:rsid w:val="00D25D94"/>
    <w:rsid w:val="00D27608"/>
    <w:rsid w:val="00D30600"/>
    <w:rsid w:val="00D32087"/>
    <w:rsid w:val="00D322BC"/>
    <w:rsid w:val="00D3541D"/>
    <w:rsid w:val="00D370A8"/>
    <w:rsid w:val="00D37B8E"/>
    <w:rsid w:val="00D41480"/>
    <w:rsid w:val="00D415B7"/>
    <w:rsid w:val="00D4164C"/>
    <w:rsid w:val="00D4245C"/>
    <w:rsid w:val="00D4298A"/>
    <w:rsid w:val="00D430E3"/>
    <w:rsid w:val="00D44208"/>
    <w:rsid w:val="00D4442C"/>
    <w:rsid w:val="00D44A42"/>
    <w:rsid w:val="00D45D61"/>
    <w:rsid w:val="00D472F0"/>
    <w:rsid w:val="00D50CDE"/>
    <w:rsid w:val="00D50D14"/>
    <w:rsid w:val="00D51954"/>
    <w:rsid w:val="00D5279B"/>
    <w:rsid w:val="00D52D6B"/>
    <w:rsid w:val="00D52E4D"/>
    <w:rsid w:val="00D54321"/>
    <w:rsid w:val="00D54636"/>
    <w:rsid w:val="00D547CD"/>
    <w:rsid w:val="00D54FB9"/>
    <w:rsid w:val="00D55A34"/>
    <w:rsid w:val="00D55FF5"/>
    <w:rsid w:val="00D56132"/>
    <w:rsid w:val="00D602CE"/>
    <w:rsid w:val="00D6202B"/>
    <w:rsid w:val="00D62ABC"/>
    <w:rsid w:val="00D62BA6"/>
    <w:rsid w:val="00D63113"/>
    <w:rsid w:val="00D633BE"/>
    <w:rsid w:val="00D6396C"/>
    <w:rsid w:val="00D66996"/>
    <w:rsid w:val="00D670EE"/>
    <w:rsid w:val="00D6783F"/>
    <w:rsid w:val="00D705C7"/>
    <w:rsid w:val="00D70DF4"/>
    <w:rsid w:val="00D712DF"/>
    <w:rsid w:val="00D72C0C"/>
    <w:rsid w:val="00D74054"/>
    <w:rsid w:val="00D743A6"/>
    <w:rsid w:val="00D75347"/>
    <w:rsid w:val="00D75A0F"/>
    <w:rsid w:val="00D75B69"/>
    <w:rsid w:val="00D76302"/>
    <w:rsid w:val="00D76AD7"/>
    <w:rsid w:val="00D77616"/>
    <w:rsid w:val="00D820D3"/>
    <w:rsid w:val="00D82765"/>
    <w:rsid w:val="00D83E2D"/>
    <w:rsid w:val="00D86293"/>
    <w:rsid w:val="00D873EA"/>
    <w:rsid w:val="00D87E8F"/>
    <w:rsid w:val="00D90536"/>
    <w:rsid w:val="00D9061A"/>
    <w:rsid w:val="00D92E5F"/>
    <w:rsid w:val="00D9353E"/>
    <w:rsid w:val="00D9390F"/>
    <w:rsid w:val="00D93C0C"/>
    <w:rsid w:val="00D9608C"/>
    <w:rsid w:val="00D972D3"/>
    <w:rsid w:val="00DA0893"/>
    <w:rsid w:val="00DA0EE7"/>
    <w:rsid w:val="00DA1579"/>
    <w:rsid w:val="00DA2A67"/>
    <w:rsid w:val="00DA32CE"/>
    <w:rsid w:val="00DA360B"/>
    <w:rsid w:val="00DA3A06"/>
    <w:rsid w:val="00DA4385"/>
    <w:rsid w:val="00DA4667"/>
    <w:rsid w:val="00DA4B61"/>
    <w:rsid w:val="00DB024C"/>
    <w:rsid w:val="00DB125B"/>
    <w:rsid w:val="00DB13B2"/>
    <w:rsid w:val="00DB2116"/>
    <w:rsid w:val="00DB2700"/>
    <w:rsid w:val="00DB2BAF"/>
    <w:rsid w:val="00DB373B"/>
    <w:rsid w:val="00DB4A5E"/>
    <w:rsid w:val="00DB4B95"/>
    <w:rsid w:val="00DB5410"/>
    <w:rsid w:val="00DB5468"/>
    <w:rsid w:val="00DB60D0"/>
    <w:rsid w:val="00DB65C6"/>
    <w:rsid w:val="00DB6E4F"/>
    <w:rsid w:val="00DC11E3"/>
    <w:rsid w:val="00DC1579"/>
    <w:rsid w:val="00DC5139"/>
    <w:rsid w:val="00DC5735"/>
    <w:rsid w:val="00DC5B32"/>
    <w:rsid w:val="00DC687B"/>
    <w:rsid w:val="00DC6F24"/>
    <w:rsid w:val="00DD0F6F"/>
    <w:rsid w:val="00DD1000"/>
    <w:rsid w:val="00DD1A4B"/>
    <w:rsid w:val="00DD223D"/>
    <w:rsid w:val="00DD2BF2"/>
    <w:rsid w:val="00DD2EB2"/>
    <w:rsid w:val="00DD5081"/>
    <w:rsid w:val="00DD5DDD"/>
    <w:rsid w:val="00DD65EE"/>
    <w:rsid w:val="00DD72A9"/>
    <w:rsid w:val="00DD7432"/>
    <w:rsid w:val="00DE03FC"/>
    <w:rsid w:val="00DE2EF3"/>
    <w:rsid w:val="00DE2F1D"/>
    <w:rsid w:val="00DE31C0"/>
    <w:rsid w:val="00DE4869"/>
    <w:rsid w:val="00DE4E97"/>
    <w:rsid w:val="00DE60EF"/>
    <w:rsid w:val="00DE6525"/>
    <w:rsid w:val="00DF02B0"/>
    <w:rsid w:val="00DF0C2D"/>
    <w:rsid w:val="00DF1C80"/>
    <w:rsid w:val="00DF2EE5"/>
    <w:rsid w:val="00DF3663"/>
    <w:rsid w:val="00DF4927"/>
    <w:rsid w:val="00DF548B"/>
    <w:rsid w:val="00DF6A45"/>
    <w:rsid w:val="00DF6A64"/>
    <w:rsid w:val="00DF7F05"/>
    <w:rsid w:val="00E009C3"/>
    <w:rsid w:val="00E012D7"/>
    <w:rsid w:val="00E01F92"/>
    <w:rsid w:val="00E02794"/>
    <w:rsid w:val="00E02986"/>
    <w:rsid w:val="00E03665"/>
    <w:rsid w:val="00E03D45"/>
    <w:rsid w:val="00E03D9F"/>
    <w:rsid w:val="00E049A1"/>
    <w:rsid w:val="00E058EE"/>
    <w:rsid w:val="00E05F03"/>
    <w:rsid w:val="00E05F3A"/>
    <w:rsid w:val="00E0686B"/>
    <w:rsid w:val="00E07604"/>
    <w:rsid w:val="00E122D5"/>
    <w:rsid w:val="00E13273"/>
    <w:rsid w:val="00E1337D"/>
    <w:rsid w:val="00E1385D"/>
    <w:rsid w:val="00E14418"/>
    <w:rsid w:val="00E145C7"/>
    <w:rsid w:val="00E14FF7"/>
    <w:rsid w:val="00E15015"/>
    <w:rsid w:val="00E15F1E"/>
    <w:rsid w:val="00E167C9"/>
    <w:rsid w:val="00E17CF3"/>
    <w:rsid w:val="00E17EA6"/>
    <w:rsid w:val="00E2271E"/>
    <w:rsid w:val="00E256F9"/>
    <w:rsid w:val="00E2572B"/>
    <w:rsid w:val="00E25B6E"/>
    <w:rsid w:val="00E25CEC"/>
    <w:rsid w:val="00E30ACC"/>
    <w:rsid w:val="00E30C75"/>
    <w:rsid w:val="00E32531"/>
    <w:rsid w:val="00E32B28"/>
    <w:rsid w:val="00E348B3"/>
    <w:rsid w:val="00E35698"/>
    <w:rsid w:val="00E36548"/>
    <w:rsid w:val="00E403E0"/>
    <w:rsid w:val="00E4164C"/>
    <w:rsid w:val="00E4169B"/>
    <w:rsid w:val="00E41FE4"/>
    <w:rsid w:val="00E428EC"/>
    <w:rsid w:val="00E44F7C"/>
    <w:rsid w:val="00E45012"/>
    <w:rsid w:val="00E457A5"/>
    <w:rsid w:val="00E45842"/>
    <w:rsid w:val="00E4675B"/>
    <w:rsid w:val="00E46A18"/>
    <w:rsid w:val="00E46C13"/>
    <w:rsid w:val="00E47160"/>
    <w:rsid w:val="00E4781E"/>
    <w:rsid w:val="00E5020E"/>
    <w:rsid w:val="00E50CFE"/>
    <w:rsid w:val="00E50F7E"/>
    <w:rsid w:val="00E5173A"/>
    <w:rsid w:val="00E51A16"/>
    <w:rsid w:val="00E52045"/>
    <w:rsid w:val="00E536F5"/>
    <w:rsid w:val="00E53D8A"/>
    <w:rsid w:val="00E54DB4"/>
    <w:rsid w:val="00E56E07"/>
    <w:rsid w:val="00E57533"/>
    <w:rsid w:val="00E60B2E"/>
    <w:rsid w:val="00E633B9"/>
    <w:rsid w:val="00E6373E"/>
    <w:rsid w:val="00E64237"/>
    <w:rsid w:val="00E64336"/>
    <w:rsid w:val="00E6489A"/>
    <w:rsid w:val="00E65C33"/>
    <w:rsid w:val="00E65CC9"/>
    <w:rsid w:val="00E67229"/>
    <w:rsid w:val="00E7277B"/>
    <w:rsid w:val="00E72FB5"/>
    <w:rsid w:val="00E73849"/>
    <w:rsid w:val="00E7394A"/>
    <w:rsid w:val="00E75240"/>
    <w:rsid w:val="00E757DA"/>
    <w:rsid w:val="00E7616A"/>
    <w:rsid w:val="00E808CC"/>
    <w:rsid w:val="00E81212"/>
    <w:rsid w:val="00E817D9"/>
    <w:rsid w:val="00E8309C"/>
    <w:rsid w:val="00E83D26"/>
    <w:rsid w:val="00E848F0"/>
    <w:rsid w:val="00E87A4F"/>
    <w:rsid w:val="00E87D1F"/>
    <w:rsid w:val="00E87EA9"/>
    <w:rsid w:val="00E90691"/>
    <w:rsid w:val="00E9143D"/>
    <w:rsid w:val="00E92842"/>
    <w:rsid w:val="00E931A1"/>
    <w:rsid w:val="00E942FD"/>
    <w:rsid w:val="00E9706C"/>
    <w:rsid w:val="00E975FD"/>
    <w:rsid w:val="00E97689"/>
    <w:rsid w:val="00E97E4D"/>
    <w:rsid w:val="00EA086C"/>
    <w:rsid w:val="00EA090F"/>
    <w:rsid w:val="00EA149B"/>
    <w:rsid w:val="00EA3400"/>
    <w:rsid w:val="00EA4312"/>
    <w:rsid w:val="00EA6A06"/>
    <w:rsid w:val="00EA7814"/>
    <w:rsid w:val="00EA790A"/>
    <w:rsid w:val="00EA7E9C"/>
    <w:rsid w:val="00EB00D6"/>
    <w:rsid w:val="00EB0718"/>
    <w:rsid w:val="00EB0ADB"/>
    <w:rsid w:val="00EB11B7"/>
    <w:rsid w:val="00EB1543"/>
    <w:rsid w:val="00EB2712"/>
    <w:rsid w:val="00EB4107"/>
    <w:rsid w:val="00EB4B2B"/>
    <w:rsid w:val="00EB57EE"/>
    <w:rsid w:val="00EB68A5"/>
    <w:rsid w:val="00EB736E"/>
    <w:rsid w:val="00EC271F"/>
    <w:rsid w:val="00EC2CA4"/>
    <w:rsid w:val="00EC5F01"/>
    <w:rsid w:val="00EC638C"/>
    <w:rsid w:val="00EC678C"/>
    <w:rsid w:val="00EC71C5"/>
    <w:rsid w:val="00ED0CBA"/>
    <w:rsid w:val="00ED228C"/>
    <w:rsid w:val="00ED3A0D"/>
    <w:rsid w:val="00ED44A8"/>
    <w:rsid w:val="00ED4715"/>
    <w:rsid w:val="00ED63D9"/>
    <w:rsid w:val="00ED783C"/>
    <w:rsid w:val="00EE109D"/>
    <w:rsid w:val="00EE1E0B"/>
    <w:rsid w:val="00EE2614"/>
    <w:rsid w:val="00EE2684"/>
    <w:rsid w:val="00EE29E7"/>
    <w:rsid w:val="00EE40A0"/>
    <w:rsid w:val="00EE512B"/>
    <w:rsid w:val="00EE60D9"/>
    <w:rsid w:val="00EE7F42"/>
    <w:rsid w:val="00EF0725"/>
    <w:rsid w:val="00EF2204"/>
    <w:rsid w:val="00EF6F6E"/>
    <w:rsid w:val="00F005B4"/>
    <w:rsid w:val="00F05738"/>
    <w:rsid w:val="00F07A67"/>
    <w:rsid w:val="00F10040"/>
    <w:rsid w:val="00F109E1"/>
    <w:rsid w:val="00F10D7D"/>
    <w:rsid w:val="00F11417"/>
    <w:rsid w:val="00F13762"/>
    <w:rsid w:val="00F148CE"/>
    <w:rsid w:val="00F152D3"/>
    <w:rsid w:val="00F1538B"/>
    <w:rsid w:val="00F158EB"/>
    <w:rsid w:val="00F1622E"/>
    <w:rsid w:val="00F205C3"/>
    <w:rsid w:val="00F21EE1"/>
    <w:rsid w:val="00F23046"/>
    <w:rsid w:val="00F233D3"/>
    <w:rsid w:val="00F23C5D"/>
    <w:rsid w:val="00F242FC"/>
    <w:rsid w:val="00F24EB5"/>
    <w:rsid w:val="00F26CF1"/>
    <w:rsid w:val="00F26D6D"/>
    <w:rsid w:val="00F30CA3"/>
    <w:rsid w:val="00F33E70"/>
    <w:rsid w:val="00F371B3"/>
    <w:rsid w:val="00F37A74"/>
    <w:rsid w:val="00F41119"/>
    <w:rsid w:val="00F41A21"/>
    <w:rsid w:val="00F41DF5"/>
    <w:rsid w:val="00F423FA"/>
    <w:rsid w:val="00F42E1F"/>
    <w:rsid w:val="00F43A71"/>
    <w:rsid w:val="00F4407D"/>
    <w:rsid w:val="00F457A7"/>
    <w:rsid w:val="00F47062"/>
    <w:rsid w:val="00F47F28"/>
    <w:rsid w:val="00F50D0A"/>
    <w:rsid w:val="00F524BD"/>
    <w:rsid w:val="00F525CA"/>
    <w:rsid w:val="00F52CBD"/>
    <w:rsid w:val="00F5475A"/>
    <w:rsid w:val="00F573D8"/>
    <w:rsid w:val="00F6060F"/>
    <w:rsid w:val="00F60D4F"/>
    <w:rsid w:val="00F60DA7"/>
    <w:rsid w:val="00F610B7"/>
    <w:rsid w:val="00F61A10"/>
    <w:rsid w:val="00F62DB8"/>
    <w:rsid w:val="00F64037"/>
    <w:rsid w:val="00F66613"/>
    <w:rsid w:val="00F66A19"/>
    <w:rsid w:val="00F73196"/>
    <w:rsid w:val="00F745C2"/>
    <w:rsid w:val="00F76019"/>
    <w:rsid w:val="00F77E5B"/>
    <w:rsid w:val="00F80923"/>
    <w:rsid w:val="00F82263"/>
    <w:rsid w:val="00F82A8D"/>
    <w:rsid w:val="00F82ED0"/>
    <w:rsid w:val="00F84011"/>
    <w:rsid w:val="00F850FF"/>
    <w:rsid w:val="00F85BB2"/>
    <w:rsid w:val="00F86B7A"/>
    <w:rsid w:val="00F914D6"/>
    <w:rsid w:val="00F9267D"/>
    <w:rsid w:val="00F92D57"/>
    <w:rsid w:val="00F92F1A"/>
    <w:rsid w:val="00F94BDA"/>
    <w:rsid w:val="00F950F6"/>
    <w:rsid w:val="00F95B06"/>
    <w:rsid w:val="00F966BE"/>
    <w:rsid w:val="00F9746F"/>
    <w:rsid w:val="00F97A6E"/>
    <w:rsid w:val="00F97C41"/>
    <w:rsid w:val="00FA03E7"/>
    <w:rsid w:val="00FA06DD"/>
    <w:rsid w:val="00FA0A70"/>
    <w:rsid w:val="00FA0DA6"/>
    <w:rsid w:val="00FA1669"/>
    <w:rsid w:val="00FA1BBC"/>
    <w:rsid w:val="00FA1FF9"/>
    <w:rsid w:val="00FA2B14"/>
    <w:rsid w:val="00FA35DE"/>
    <w:rsid w:val="00FA4576"/>
    <w:rsid w:val="00FA46BA"/>
    <w:rsid w:val="00FA4CDD"/>
    <w:rsid w:val="00FA6962"/>
    <w:rsid w:val="00FA7283"/>
    <w:rsid w:val="00FB0168"/>
    <w:rsid w:val="00FB03E0"/>
    <w:rsid w:val="00FB06D3"/>
    <w:rsid w:val="00FB071A"/>
    <w:rsid w:val="00FB0D59"/>
    <w:rsid w:val="00FB0F73"/>
    <w:rsid w:val="00FB0FA2"/>
    <w:rsid w:val="00FB137E"/>
    <w:rsid w:val="00FB3E29"/>
    <w:rsid w:val="00FB429E"/>
    <w:rsid w:val="00FB5021"/>
    <w:rsid w:val="00FB65FD"/>
    <w:rsid w:val="00FB6863"/>
    <w:rsid w:val="00FC039B"/>
    <w:rsid w:val="00FC087C"/>
    <w:rsid w:val="00FC1693"/>
    <w:rsid w:val="00FC1B9E"/>
    <w:rsid w:val="00FC2696"/>
    <w:rsid w:val="00FC2B8A"/>
    <w:rsid w:val="00FC3085"/>
    <w:rsid w:val="00FC3100"/>
    <w:rsid w:val="00FC5801"/>
    <w:rsid w:val="00FC6E92"/>
    <w:rsid w:val="00FC7AD5"/>
    <w:rsid w:val="00FD0021"/>
    <w:rsid w:val="00FD09E7"/>
    <w:rsid w:val="00FD0DEB"/>
    <w:rsid w:val="00FD1EC4"/>
    <w:rsid w:val="00FD25A2"/>
    <w:rsid w:val="00FD26DD"/>
    <w:rsid w:val="00FD28E4"/>
    <w:rsid w:val="00FD40D7"/>
    <w:rsid w:val="00FD42A0"/>
    <w:rsid w:val="00FD7D0F"/>
    <w:rsid w:val="00FD7F96"/>
    <w:rsid w:val="00FE037B"/>
    <w:rsid w:val="00FE0D21"/>
    <w:rsid w:val="00FE1B6B"/>
    <w:rsid w:val="00FE1C26"/>
    <w:rsid w:val="00FE3782"/>
    <w:rsid w:val="00FE3AAE"/>
    <w:rsid w:val="00FE3C16"/>
    <w:rsid w:val="00FE5D8C"/>
    <w:rsid w:val="00FF2022"/>
    <w:rsid w:val="00FF344D"/>
    <w:rsid w:val="00FF4A66"/>
    <w:rsid w:val="00FF4B1B"/>
    <w:rsid w:val="00FF505B"/>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8E98CB9B-1ED2-4241-B8B3-6FAB1D485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9"/>
      </w:numPr>
      <w:spacing w:before="240" w:after="60"/>
      <w:outlineLvl w:val="2"/>
    </w:pPr>
    <w:rPr>
      <w:rFonts w:cs="Times New Roman"/>
      <w:b/>
      <w:bCs/>
      <w:szCs w:val="26"/>
    </w:rPr>
  </w:style>
  <w:style w:type="paragraph" w:styleId="4">
    <w:name w:val="heading 4"/>
    <w:basedOn w:val="a"/>
    <w:next w:val="a"/>
    <w:qFormat/>
    <w:rsid w:val="0069435C"/>
    <w:pPr>
      <w:keepNext/>
      <w:numPr>
        <w:ilvl w:val="3"/>
        <w:numId w:val="9"/>
      </w:numPr>
      <w:spacing w:before="240" w:after="60"/>
      <w:outlineLvl w:val="3"/>
    </w:pPr>
    <w:rPr>
      <w:rFonts w:cs="Times New Roman"/>
      <w:b/>
      <w:bCs/>
      <w:szCs w:val="28"/>
    </w:rPr>
  </w:style>
  <w:style w:type="paragraph" w:styleId="5">
    <w:name w:val="heading 5"/>
    <w:basedOn w:val="a"/>
    <w:next w:val="4"/>
    <w:qFormat/>
    <w:rsid w:val="00B42BA2"/>
    <w:pPr>
      <w:numPr>
        <w:ilvl w:val="4"/>
        <w:numId w:val="9"/>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9"/>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9"/>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9"/>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9"/>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aliases w:val=" Char Char Char Char Char, Char Char Char Char Char Char Char Char Char Char Char Char Char Char Char, Char Char Char Char Char Char Char1,Char Char Char Char Char Char Char1, Char Char Char"/>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qFormat/>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l"/>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2"/>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6"/>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paragraph" w:customStyle="1" w:styleId="pf0">
    <w:name w:val="pf0"/>
    <w:basedOn w:val="a"/>
    <w:rsid w:val="00B91953"/>
    <w:pPr>
      <w:suppressAutoHyphens w:val="0"/>
      <w:spacing w:before="100" w:beforeAutospacing="1" w:after="100" w:afterAutospacing="1"/>
      <w:jc w:val="left"/>
    </w:pPr>
    <w:rPr>
      <w:rFonts w:ascii="Times New Roman" w:hAnsi="Times New Roman" w:cs="Times New Roman"/>
      <w:sz w:val="24"/>
      <w:szCs w:val="24"/>
      <w:lang w:val="en-US" w:eastAsia="en-US"/>
    </w:rPr>
  </w:style>
  <w:style w:type="character" w:customStyle="1" w:styleId="cf01">
    <w:name w:val="cf01"/>
    <w:basedOn w:val="a0"/>
    <w:rsid w:val="00B91953"/>
    <w:rPr>
      <w:rFonts w:ascii="Segoe UI" w:hAnsi="Segoe UI" w:cs="Segoe UI" w:hint="default"/>
      <w:sz w:val="18"/>
      <w:szCs w:val="18"/>
    </w:rPr>
  </w:style>
  <w:style w:type="paragraph" w:customStyle="1" w:styleId="CharCharCharCharChar">
    <w:name w:val="Char Char Char Char Char"/>
    <w:basedOn w:val="a"/>
    <w:rsid w:val="00DB2116"/>
    <w:pPr>
      <w:suppressAutoHyphens w:val="0"/>
      <w:spacing w:after="160" w:line="240" w:lineRule="exact"/>
      <w:jc w:val="left"/>
    </w:pPr>
    <w:rPr>
      <w:rFonts w:ascii="Times New Roman" w:hAnsi="Times New Roman" w:cs="Times New Roman"/>
      <w:szCs w:val="2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200481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36380284">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5041145">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8065590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44285360">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588265814">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12819382">
      <w:bodyDiv w:val="1"/>
      <w:marLeft w:val="0"/>
      <w:marRight w:val="0"/>
      <w:marTop w:val="0"/>
      <w:marBottom w:val="0"/>
      <w:divBdr>
        <w:top w:val="none" w:sz="0" w:space="0" w:color="auto"/>
        <w:left w:val="none" w:sz="0" w:space="0" w:color="auto"/>
        <w:bottom w:val="none" w:sz="0" w:space="0" w:color="auto"/>
        <w:right w:val="none" w:sz="0" w:space="0" w:color="auto"/>
      </w:divBdr>
    </w:div>
    <w:div w:id="1861505620">
      <w:bodyDiv w:val="1"/>
      <w:marLeft w:val="0"/>
      <w:marRight w:val="0"/>
      <w:marTop w:val="0"/>
      <w:marBottom w:val="0"/>
      <w:divBdr>
        <w:top w:val="none" w:sz="0" w:space="0" w:color="auto"/>
        <w:left w:val="none" w:sz="0" w:space="0" w:color="auto"/>
        <w:bottom w:val="none" w:sz="0" w:space="0" w:color="auto"/>
        <w:right w:val="none" w:sz="0" w:space="0" w:color="auto"/>
      </w:divBdr>
    </w:div>
    <w:div w:id="1864592246">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68453095">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9" Type="http://schemas.openxmlformats.org/officeDocument/2006/relationships/fontTable" Target="fontTable.xml"/><Relationship Id="rId21" Type="http://schemas.openxmlformats.org/officeDocument/2006/relationships/hyperlink" Target="https://portal.eprocurement.gov.gr/webcenter/portal/367181" TargetMode="External"/><Relationship Id="rId34" Type="http://schemas.openxmlformats.org/officeDocument/2006/relationships/hyperlink" Target="https://guide.services.gov.gr/"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yperlink" Target="http://www.mindigital.gr" TargetMode="External"/><Relationship Id="rId3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www.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art79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ktpae.gr" TargetMode="External"/><Relationship Id="rId32" Type="http://schemas.openxmlformats.org/officeDocument/2006/relationships/hyperlink" Target="http://www.mindigital.gr" TargetMode="External"/><Relationship Id="rId37" Type="http://schemas.openxmlformats.org/officeDocument/2006/relationships/header" Target="header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s://nepps-search.eprocurement.gov.gr/actSearch/resources/search/367181" TargetMode="External"/><Relationship Id="rId28" Type="http://schemas.openxmlformats.org/officeDocument/2006/relationships/hyperlink" Target="http://www.eaadhsy.gr/n4412/n4412fulltextlinks.html" TargetMode="External"/><Relationship Id="rId36"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nfo@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n4412fulltextlinks.html" TargetMode="External"/><Relationship Id="rId35" Type="http://schemas.openxmlformats.org/officeDocument/2006/relationships/header" Target="header4.xml"/><Relationship Id="rId8" Type="http://schemas.openxmlformats.org/officeDocument/2006/relationships/hyperlink" Target="http://www.promitheus.gov.gr"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EF13F1-83F6-4C48-B614-422CEEB02637}">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28F51-D304-454A-9977-492683888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91</Pages>
  <Words>36759</Words>
  <Characters>209531</Characters>
  <Application>Microsoft Office Word</Application>
  <DocSecurity>0</DocSecurity>
  <Lines>1746</Lines>
  <Paragraphs>491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Βασιλοπούλου Σοφία</dc:creator>
  <cp:keywords/>
  <dc:description/>
  <cp:lastModifiedBy>Δράκου Μερόπη</cp:lastModifiedBy>
  <cp:revision>84</cp:revision>
  <cp:lastPrinted>2025-02-17T07:24:00Z</cp:lastPrinted>
  <dcterms:created xsi:type="dcterms:W3CDTF">2025-01-29T10:04:00Z</dcterms:created>
  <dcterms:modified xsi:type="dcterms:W3CDTF">2025-02-17T07:24:00Z</dcterms:modified>
</cp:coreProperties>
</file>