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21F41DE" w:rsidR="0024279E" w:rsidRPr="00C140A1" w:rsidRDefault="0024279E" w:rsidP="00C140A1">
      <w:pPr>
        <w:spacing w:after="0"/>
        <w:jc w:val="center"/>
        <w:rPr>
          <w:b/>
          <w:sz w:val="32"/>
          <w:szCs w:val="32"/>
          <w:lang w:val="el-GR"/>
        </w:rPr>
      </w:pPr>
      <w:r w:rsidRPr="00C140A1">
        <w:rPr>
          <w:b/>
          <w:sz w:val="32"/>
          <w:szCs w:val="32"/>
          <w:lang w:val="el-GR"/>
        </w:rPr>
        <w:t>Διακήρυξη</w:t>
      </w:r>
      <w:r w:rsidR="009E46E8" w:rsidRPr="00C140A1">
        <w:rPr>
          <w:b/>
          <w:sz w:val="32"/>
          <w:szCs w:val="32"/>
          <w:lang w:val="el-GR"/>
        </w:rPr>
        <w:t xml:space="preserve"> </w:t>
      </w:r>
    </w:p>
    <w:p w14:paraId="232BD91D" w14:textId="6CD8E515" w:rsidR="0036709E" w:rsidRPr="00C140A1" w:rsidRDefault="00DF02B0" w:rsidP="00C140A1">
      <w:pPr>
        <w:spacing w:after="0"/>
        <w:jc w:val="center"/>
        <w:rPr>
          <w:b/>
          <w:sz w:val="32"/>
          <w:szCs w:val="32"/>
          <w:lang w:val="el-GR"/>
        </w:rPr>
      </w:pPr>
      <w:r w:rsidRPr="00C140A1">
        <w:rPr>
          <w:b/>
          <w:sz w:val="32"/>
          <w:szCs w:val="32"/>
          <w:lang w:val="el-GR"/>
        </w:rPr>
        <w:t xml:space="preserve">Ηλεκτρονικού </w:t>
      </w:r>
      <w:r w:rsidR="0024279E" w:rsidRPr="00C140A1">
        <w:rPr>
          <w:b/>
          <w:sz w:val="32"/>
          <w:szCs w:val="32"/>
          <w:lang w:val="el-GR"/>
        </w:rPr>
        <w:t xml:space="preserve">Ανοικτού </w:t>
      </w:r>
      <w:r w:rsidRPr="00C140A1">
        <w:rPr>
          <w:b/>
          <w:sz w:val="32"/>
          <w:szCs w:val="32"/>
          <w:lang w:val="el-GR"/>
        </w:rPr>
        <w:t>Κ</w:t>
      </w:r>
      <w:r w:rsidR="008B4966" w:rsidRPr="00C140A1">
        <w:rPr>
          <w:b/>
          <w:sz w:val="32"/>
          <w:szCs w:val="32"/>
          <w:lang w:val="el-GR"/>
        </w:rPr>
        <w:t xml:space="preserve">άτω των </w:t>
      </w:r>
      <w:r w:rsidRPr="00C140A1">
        <w:rPr>
          <w:b/>
          <w:sz w:val="32"/>
          <w:szCs w:val="32"/>
          <w:lang w:val="el-GR"/>
        </w:rPr>
        <w:t>Ο</w:t>
      </w:r>
      <w:r w:rsidR="008B4966" w:rsidRPr="00C140A1">
        <w:rPr>
          <w:b/>
          <w:sz w:val="32"/>
          <w:szCs w:val="32"/>
          <w:lang w:val="el-GR"/>
        </w:rPr>
        <w:t xml:space="preserve">ρίων </w:t>
      </w:r>
      <w:r w:rsidR="0024279E" w:rsidRPr="00C140A1">
        <w:rPr>
          <w:b/>
          <w:sz w:val="32"/>
          <w:szCs w:val="32"/>
          <w:lang w:val="el-GR"/>
        </w:rPr>
        <w:t>Διαγωνισμού</w:t>
      </w:r>
      <w:r w:rsidR="0036709E" w:rsidRPr="00C140A1">
        <w:rPr>
          <w:b/>
          <w:sz w:val="32"/>
          <w:szCs w:val="32"/>
          <w:lang w:val="el-GR"/>
        </w:rPr>
        <w:t xml:space="preserve"> </w:t>
      </w:r>
    </w:p>
    <w:p w14:paraId="1B7328FC" w14:textId="75A91899" w:rsidR="0024279E" w:rsidRPr="00C140A1" w:rsidRDefault="0024279E" w:rsidP="00C140A1">
      <w:pPr>
        <w:spacing w:after="0"/>
        <w:jc w:val="center"/>
        <w:rPr>
          <w:b/>
          <w:iCs/>
          <w:sz w:val="32"/>
          <w:szCs w:val="32"/>
          <w:lang w:val="el-GR"/>
        </w:rPr>
      </w:pPr>
      <w:r w:rsidRPr="00C140A1">
        <w:rPr>
          <w:b/>
          <w:sz w:val="32"/>
          <w:szCs w:val="32"/>
          <w:lang w:val="el-GR"/>
        </w:rPr>
        <w:t>για το Έργο</w:t>
      </w:r>
      <w:r w:rsidR="00A406A5" w:rsidRPr="00C140A1">
        <w:rPr>
          <w:b/>
          <w:sz w:val="32"/>
          <w:szCs w:val="32"/>
          <w:lang w:val="el-GR"/>
        </w:rPr>
        <w:t xml:space="preserve"> </w:t>
      </w:r>
      <w:bookmarkStart w:id="0" w:name="_Hlk160720899"/>
      <w:r w:rsidRPr="00C140A1">
        <w:rPr>
          <w:b/>
          <w:sz w:val="32"/>
          <w:szCs w:val="32"/>
          <w:lang w:val="el-GR"/>
        </w:rPr>
        <w:t>«</w:t>
      </w:r>
      <w:bookmarkEnd w:id="0"/>
      <w:r w:rsidR="005C2A62" w:rsidRPr="00C140A1">
        <w:rPr>
          <w:b/>
          <w:iCs/>
          <w:sz w:val="32"/>
          <w:szCs w:val="32"/>
          <w:lang w:val="el-GR"/>
        </w:rPr>
        <w:t>Επαύξηση λειτουργικότητας του ΠΣ Υποστήριξης και Παρακολούθησης των φάσεων site survey και rollout του ΣΥΖΕΥΞΙΣ ΙΙ</w:t>
      </w:r>
      <w:r w:rsidR="000A6B82" w:rsidRPr="00C140A1">
        <w:rPr>
          <w:b/>
          <w:iCs/>
          <w:sz w:val="32"/>
          <w:szCs w:val="32"/>
          <w:lang w:val="el-GR"/>
        </w:rPr>
        <w:t>»</w:t>
      </w:r>
    </w:p>
    <w:p w14:paraId="42909F79" w14:textId="44552B11" w:rsidR="00336195" w:rsidRPr="00C140A1" w:rsidRDefault="00336195" w:rsidP="00C140A1">
      <w:pPr>
        <w:autoSpaceDE w:val="0"/>
        <w:autoSpaceDN w:val="0"/>
        <w:adjustRightInd w:val="0"/>
        <w:spacing w:before="120" w:after="0" w:line="276" w:lineRule="auto"/>
        <w:rPr>
          <w:b/>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4D3429" w:rsidRPr="00542BAD" w14:paraId="3A9677E9" w14:textId="77777777" w:rsidTr="003F397C">
        <w:tc>
          <w:tcPr>
            <w:tcW w:w="2830" w:type="dxa"/>
            <w:shd w:val="clear" w:color="auto" w:fill="auto"/>
            <w:vAlign w:val="bottom"/>
          </w:tcPr>
          <w:p w14:paraId="6F239D35" w14:textId="0BB82F1A" w:rsidR="004D3429" w:rsidRPr="00C140A1" w:rsidRDefault="004D3429" w:rsidP="00C140A1">
            <w:pPr>
              <w:autoSpaceDE w:val="0"/>
              <w:autoSpaceDN w:val="0"/>
              <w:adjustRightInd w:val="0"/>
              <w:spacing w:before="120" w:after="0" w:line="276" w:lineRule="auto"/>
              <w:jc w:val="right"/>
              <w:rPr>
                <w:b/>
                <w:color w:val="000000"/>
                <w:lang w:val="el-GR"/>
              </w:rPr>
            </w:pPr>
            <w:r w:rsidRPr="00C140A1">
              <w:rPr>
                <w:b/>
                <w:bCs/>
              </w:rPr>
              <w:t xml:space="preserve">Κωδ. ΟΠΣ: </w:t>
            </w:r>
          </w:p>
        </w:tc>
        <w:tc>
          <w:tcPr>
            <w:tcW w:w="6798" w:type="dxa"/>
            <w:gridSpan w:val="2"/>
            <w:shd w:val="clear" w:color="auto" w:fill="auto"/>
            <w:vAlign w:val="center"/>
          </w:tcPr>
          <w:p w14:paraId="4452E135" w14:textId="33F3BB82" w:rsidR="004D3429" w:rsidRPr="00C140A1" w:rsidRDefault="004D3429" w:rsidP="00C140A1">
            <w:pPr>
              <w:pStyle w:val="TabletextChar"/>
              <w:spacing w:before="120" w:after="0" w:line="276" w:lineRule="auto"/>
              <w:jc w:val="both"/>
              <w:rPr>
                <w:rFonts w:cs="Tahoma"/>
                <w:sz w:val="22"/>
                <w:szCs w:val="22"/>
              </w:rPr>
            </w:pPr>
            <w:bookmarkStart w:id="1" w:name="_Hlk178846121"/>
            <w:r w:rsidRPr="00C140A1">
              <w:rPr>
                <w:rFonts w:cs="Tahoma"/>
                <w:b/>
                <w:bCs/>
                <w:lang w:eastAsia="el-GR"/>
              </w:rPr>
              <w:t>5136039</w:t>
            </w:r>
            <w:bookmarkEnd w:id="1"/>
            <w:r w:rsidRPr="00C140A1">
              <w:rPr>
                <w:rFonts w:cs="Tahoma"/>
                <w:b/>
                <w:bCs/>
                <w:lang w:eastAsia="el-GR"/>
              </w:rPr>
              <w:t xml:space="preserve"> - Δράσεις επέκτασης και υποστήριξης του Εθνικού Δικτύου Τηλεπικοινωνιών </w:t>
            </w:r>
          </w:p>
        </w:tc>
      </w:tr>
      <w:tr w:rsidR="004D3429" w:rsidRPr="00542BAD" w14:paraId="14DD3A73" w14:textId="77777777" w:rsidTr="003F397C">
        <w:tc>
          <w:tcPr>
            <w:tcW w:w="2830" w:type="dxa"/>
            <w:shd w:val="clear" w:color="auto" w:fill="auto"/>
            <w:vAlign w:val="bottom"/>
          </w:tcPr>
          <w:p w14:paraId="2F0C4E18" w14:textId="286D3382" w:rsidR="004D3429" w:rsidRPr="00C140A1" w:rsidRDefault="004D3429" w:rsidP="00C140A1">
            <w:pPr>
              <w:autoSpaceDE w:val="0"/>
              <w:autoSpaceDN w:val="0"/>
              <w:adjustRightInd w:val="0"/>
              <w:spacing w:before="120" w:after="0" w:line="276" w:lineRule="auto"/>
              <w:jc w:val="right"/>
              <w:rPr>
                <w:b/>
                <w:color w:val="000000"/>
                <w:lang w:val="el-GR"/>
              </w:rPr>
            </w:pPr>
            <w:r w:rsidRPr="00C140A1">
              <w:rPr>
                <w:b/>
                <w:bCs/>
              </w:rPr>
              <w:t>Επιχειρησιακό Πρόγραμμα:</w:t>
            </w:r>
          </w:p>
        </w:tc>
        <w:tc>
          <w:tcPr>
            <w:tcW w:w="6798" w:type="dxa"/>
            <w:gridSpan w:val="2"/>
            <w:shd w:val="clear" w:color="auto" w:fill="auto"/>
            <w:vAlign w:val="center"/>
          </w:tcPr>
          <w:p w14:paraId="061CAB1D" w14:textId="0153AEAD" w:rsidR="004D3429" w:rsidRPr="00C140A1" w:rsidRDefault="004D3429" w:rsidP="00C140A1">
            <w:pPr>
              <w:pStyle w:val="TabletextChar"/>
              <w:spacing w:before="120" w:after="0" w:line="276" w:lineRule="auto"/>
              <w:jc w:val="both"/>
              <w:rPr>
                <w:rFonts w:cs="Tahoma"/>
                <w:sz w:val="22"/>
                <w:szCs w:val="22"/>
              </w:rPr>
            </w:pPr>
            <w:r w:rsidRPr="00C140A1">
              <w:rPr>
                <w:b/>
                <w:color w:val="000000"/>
              </w:rPr>
              <w:t xml:space="preserve">Πρόγραμμα Δημοσίων Επενδύσεων (ΠΔΕ) 2022-ΤΑΜΕΙΟ ΑΝΑΚΑΜΨΗΣ - </w:t>
            </w:r>
            <w:r w:rsidRPr="00C140A1">
              <w:rPr>
                <w:rFonts w:cs="Tahoma"/>
                <w:b/>
                <w:bCs/>
                <w:lang w:eastAsia="el-GR"/>
              </w:rPr>
              <w:t>Δράση 16956 «Δράσεις επέκτασης και υποστήριξης του Εθνικού Δικτύου Τηλεπικοινωνιών»</w:t>
            </w:r>
          </w:p>
        </w:tc>
      </w:tr>
      <w:tr w:rsidR="00560C7F" w:rsidRPr="00542BAD" w14:paraId="0BCC5B53" w14:textId="77777777" w:rsidTr="003F397C">
        <w:tc>
          <w:tcPr>
            <w:tcW w:w="2830" w:type="dxa"/>
            <w:shd w:val="clear" w:color="auto" w:fill="auto"/>
            <w:vAlign w:val="center"/>
          </w:tcPr>
          <w:p w14:paraId="0232F1F7" w14:textId="01EF9080" w:rsidR="0024279E" w:rsidRPr="00C140A1" w:rsidRDefault="00E05F03" w:rsidP="00C140A1">
            <w:pPr>
              <w:autoSpaceDE w:val="0"/>
              <w:autoSpaceDN w:val="0"/>
              <w:adjustRightInd w:val="0"/>
              <w:spacing w:before="120" w:after="0" w:line="276" w:lineRule="auto"/>
              <w:jc w:val="right"/>
              <w:rPr>
                <w:b/>
                <w:color w:val="000000"/>
              </w:rPr>
            </w:pPr>
            <w:r w:rsidRPr="00C140A1">
              <w:rPr>
                <w:b/>
                <w:color w:val="000000"/>
                <w:lang w:val="el-GR"/>
              </w:rPr>
              <w:t>Εκτιμώμενη αξία σύμβασης</w:t>
            </w:r>
            <w:r w:rsidR="0024279E" w:rsidRPr="00C140A1">
              <w:rPr>
                <w:b/>
                <w:color w:val="000000"/>
              </w:rPr>
              <w:t>:</w:t>
            </w:r>
          </w:p>
          <w:p w14:paraId="77794DB8" w14:textId="77777777" w:rsidR="0024279E" w:rsidRPr="00C140A1" w:rsidRDefault="0024279E" w:rsidP="00C140A1">
            <w:pPr>
              <w:autoSpaceDE w:val="0"/>
              <w:autoSpaceDN w:val="0"/>
              <w:adjustRightInd w:val="0"/>
              <w:spacing w:before="120" w:after="0" w:line="276" w:lineRule="auto"/>
              <w:jc w:val="right"/>
              <w:rPr>
                <w:b/>
                <w:color w:val="000000"/>
              </w:rPr>
            </w:pPr>
          </w:p>
        </w:tc>
        <w:tc>
          <w:tcPr>
            <w:tcW w:w="6798" w:type="dxa"/>
            <w:gridSpan w:val="2"/>
            <w:shd w:val="clear" w:color="auto" w:fill="auto"/>
            <w:vAlign w:val="center"/>
          </w:tcPr>
          <w:p w14:paraId="36FC6570" w14:textId="17D8D9F1" w:rsidR="001F455A" w:rsidRPr="00C140A1" w:rsidRDefault="00B87508" w:rsidP="00C140A1">
            <w:pPr>
              <w:pStyle w:val="TabletextChar"/>
              <w:spacing w:before="120" w:after="0" w:line="276" w:lineRule="auto"/>
              <w:jc w:val="both"/>
              <w:rPr>
                <w:rFonts w:cs="Tahoma"/>
                <w:sz w:val="22"/>
                <w:szCs w:val="22"/>
              </w:rPr>
            </w:pPr>
            <w:r w:rsidRPr="00C140A1">
              <w:rPr>
                <w:rFonts w:cs="Tahoma"/>
                <w:sz w:val="22"/>
                <w:szCs w:val="22"/>
              </w:rPr>
              <w:t>Συνολική εκτιμώμενη αξία σύμβασης €2</w:t>
            </w:r>
            <w:r w:rsidR="005C2A62" w:rsidRPr="00C140A1">
              <w:rPr>
                <w:rFonts w:cs="Tahoma"/>
                <w:sz w:val="22"/>
                <w:szCs w:val="22"/>
              </w:rPr>
              <w:t>10</w:t>
            </w:r>
            <w:r w:rsidRPr="00C140A1">
              <w:rPr>
                <w:rFonts w:cs="Tahoma"/>
                <w:sz w:val="22"/>
                <w:szCs w:val="22"/>
              </w:rPr>
              <w:t xml:space="preserve">.000,00 μη </w:t>
            </w:r>
            <w:r w:rsidR="00B212BB" w:rsidRPr="00C140A1">
              <w:rPr>
                <w:rFonts w:cs="Tahoma"/>
                <w:sz w:val="22"/>
                <w:szCs w:val="22"/>
              </w:rPr>
              <w:t>π</w:t>
            </w:r>
            <w:r w:rsidRPr="00C140A1">
              <w:rPr>
                <w:rFonts w:cs="Tahoma"/>
                <w:sz w:val="22"/>
                <w:szCs w:val="22"/>
              </w:rPr>
              <w:t>εριλαμβανομένου ΦΠΑ, προϋπολογισμός με ΦΠΑ: €</w:t>
            </w:r>
            <w:r w:rsidR="005C2A62" w:rsidRPr="00C140A1">
              <w:rPr>
                <w:rFonts w:cs="Tahoma"/>
                <w:sz w:val="22"/>
                <w:szCs w:val="22"/>
              </w:rPr>
              <w:t xml:space="preserve">260.400,00 </w:t>
            </w:r>
            <w:r w:rsidRPr="00C140A1">
              <w:rPr>
                <w:rFonts w:cs="Tahoma"/>
                <w:sz w:val="22"/>
                <w:szCs w:val="22"/>
              </w:rPr>
              <w:t xml:space="preserve"> ΦΠΑ 24% €5</w:t>
            </w:r>
            <w:r w:rsidR="005C2A62" w:rsidRPr="00C140A1">
              <w:rPr>
                <w:rFonts w:cs="Tahoma"/>
                <w:sz w:val="22"/>
                <w:szCs w:val="22"/>
              </w:rPr>
              <w:t>0</w:t>
            </w:r>
            <w:r w:rsidRPr="00C140A1">
              <w:rPr>
                <w:rFonts w:cs="Tahoma"/>
                <w:sz w:val="22"/>
                <w:szCs w:val="22"/>
              </w:rPr>
              <w:t>.40</w:t>
            </w:r>
            <w:r w:rsidR="005C2A62" w:rsidRPr="00C140A1">
              <w:rPr>
                <w:rFonts w:cs="Tahoma"/>
                <w:sz w:val="22"/>
                <w:szCs w:val="22"/>
              </w:rPr>
              <w:t>0</w:t>
            </w:r>
            <w:r w:rsidRPr="00C140A1">
              <w:rPr>
                <w:rFonts w:cs="Tahoma"/>
                <w:sz w:val="22"/>
                <w:szCs w:val="22"/>
              </w:rPr>
              <w:t>,00</w:t>
            </w:r>
          </w:p>
        </w:tc>
      </w:tr>
      <w:tr w:rsidR="00C622A6" w:rsidRPr="00542BAD" w14:paraId="35B1EA53" w14:textId="77777777" w:rsidTr="003F397C">
        <w:tc>
          <w:tcPr>
            <w:tcW w:w="2830" w:type="dxa"/>
            <w:shd w:val="clear" w:color="auto" w:fill="auto"/>
            <w:vAlign w:val="center"/>
          </w:tcPr>
          <w:p w14:paraId="39D82644" w14:textId="77777777" w:rsidR="00C622A6" w:rsidRPr="00C140A1" w:rsidRDefault="00C622A6" w:rsidP="00C140A1">
            <w:pPr>
              <w:autoSpaceDE w:val="0"/>
              <w:autoSpaceDN w:val="0"/>
              <w:adjustRightInd w:val="0"/>
              <w:spacing w:before="120" w:after="0" w:line="276" w:lineRule="auto"/>
              <w:jc w:val="right"/>
              <w:rPr>
                <w:b/>
                <w:color w:val="000000"/>
              </w:rPr>
            </w:pPr>
            <w:r w:rsidRPr="00C140A1">
              <w:rPr>
                <w:b/>
                <w:color w:val="000000"/>
                <w:lang w:val="en-US"/>
              </w:rPr>
              <w:t>CPV</w:t>
            </w:r>
            <w:r w:rsidRPr="00C140A1">
              <w:rPr>
                <w:b/>
                <w:color w:val="000000"/>
              </w:rPr>
              <w:t>:</w:t>
            </w:r>
          </w:p>
        </w:tc>
        <w:tc>
          <w:tcPr>
            <w:tcW w:w="6798" w:type="dxa"/>
            <w:gridSpan w:val="2"/>
            <w:shd w:val="clear" w:color="auto" w:fill="auto"/>
            <w:vAlign w:val="center"/>
          </w:tcPr>
          <w:p w14:paraId="3440D180" w14:textId="74C7BD7E" w:rsidR="00336195" w:rsidRPr="00C140A1" w:rsidRDefault="00452615" w:rsidP="00C140A1">
            <w:pPr>
              <w:suppressAutoHyphens w:val="0"/>
              <w:spacing w:after="91" w:line="276" w:lineRule="auto"/>
              <w:rPr>
                <w:lang w:val="el-GR"/>
              </w:rPr>
            </w:pPr>
            <w:r w:rsidRPr="00C140A1">
              <w:rPr>
                <w:rStyle w:val="Strong"/>
                <w:lang w:val="el-GR"/>
              </w:rPr>
              <w:t xml:space="preserve">72000000-5 - </w:t>
            </w:r>
            <w:hyperlink r:id="rId8" w:tgtFrame="_blank" w:tooltip="https://www.promitheies.gr/branch/ypiresies-pliroforikis-hlektronikon-ypologiston" w:history="1">
              <w:r w:rsidRPr="00C140A1">
                <w:rPr>
                  <w:rStyle w:val="Strong"/>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p>
        </w:tc>
      </w:tr>
      <w:tr w:rsidR="0024279E" w:rsidRPr="00542BAD" w14:paraId="5035F07E" w14:textId="77777777" w:rsidTr="003F397C">
        <w:tc>
          <w:tcPr>
            <w:tcW w:w="2830" w:type="dxa"/>
            <w:shd w:val="clear" w:color="auto" w:fill="auto"/>
            <w:vAlign w:val="center"/>
          </w:tcPr>
          <w:p w14:paraId="05774F4B" w14:textId="77777777" w:rsidR="0024279E" w:rsidRPr="00C140A1" w:rsidRDefault="0024279E" w:rsidP="00C140A1">
            <w:pPr>
              <w:autoSpaceDE w:val="0"/>
              <w:autoSpaceDN w:val="0"/>
              <w:adjustRightInd w:val="0"/>
              <w:spacing w:before="120" w:after="0" w:line="276" w:lineRule="auto"/>
              <w:jc w:val="right"/>
              <w:rPr>
                <w:b/>
                <w:color w:val="000000"/>
              </w:rPr>
            </w:pPr>
            <w:r w:rsidRPr="00C140A1">
              <w:rPr>
                <w:b/>
                <w:color w:val="000000"/>
              </w:rPr>
              <w:t>Κριτήριο Ανάθεσης:</w:t>
            </w:r>
          </w:p>
        </w:tc>
        <w:tc>
          <w:tcPr>
            <w:tcW w:w="6798" w:type="dxa"/>
            <w:gridSpan w:val="2"/>
            <w:shd w:val="clear" w:color="auto" w:fill="auto"/>
            <w:vAlign w:val="center"/>
          </w:tcPr>
          <w:p w14:paraId="4D299B41" w14:textId="16942E0E" w:rsidR="006E5AB3" w:rsidRPr="00C140A1" w:rsidRDefault="0024279E" w:rsidP="00C140A1">
            <w:pPr>
              <w:autoSpaceDE w:val="0"/>
              <w:autoSpaceDN w:val="0"/>
              <w:adjustRightInd w:val="0"/>
              <w:spacing w:before="120" w:after="0" w:line="276" w:lineRule="auto"/>
              <w:rPr>
                <w:b/>
                <w:color w:val="000000"/>
                <w:lang w:val="el-GR"/>
              </w:rPr>
            </w:pPr>
            <w:r w:rsidRPr="00C140A1">
              <w:rPr>
                <w:b/>
                <w:color w:val="000000"/>
                <w:lang w:val="el-GR"/>
              </w:rPr>
              <w:t xml:space="preserve">Η πλέον συμφέρουσα από οικονομική άποψη προσφορά </w:t>
            </w:r>
            <w:r w:rsidR="00B87508" w:rsidRPr="00C140A1">
              <w:rPr>
                <w:b/>
                <w:lang w:val="el-GR"/>
              </w:rPr>
              <w:t xml:space="preserve"> βάσει </w:t>
            </w:r>
            <w:r w:rsidR="00FB0AF2" w:rsidRPr="00C140A1">
              <w:rPr>
                <w:b/>
                <w:lang w:val="el-GR"/>
              </w:rPr>
              <w:t>τιμής μόνο</w:t>
            </w:r>
          </w:p>
        </w:tc>
      </w:tr>
      <w:tr w:rsidR="00336195" w:rsidRPr="00C140A1" w:rsidDel="005977E7" w14:paraId="1ED3570A" w14:textId="77777777" w:rsidTr="003F397C">
        <w:tc>
          <w:tcPr>
            <w:tcW w:w="2830" w:type="dxa"/>
            <w:shd w:val="clear" w:color="auto" w:fill="auto"/>
            <w:vAlign w:val="center"/>
          </w:tcPr>
          <w:p w14:paraId="4057F07C" w14:textId="77777777" w:rsidR="00336195" w:rsidRPr="00C140A1" w:rsidRDefault="00336195" w:rsidP="00C140A1">
            <w:pPr>
              <w:autoSpaceDE w:val="0"/>
              <w:autoSpaceDN w:val="0"/>
              <w:adjustRightInd w:val="0"/>
              <w:spacing w:before="120" w:after="0" w:line="276" w:lineRule="auto"/>
              <w:jc w:val="right"/>
              <w:rPr>
                <w:b/>
                <w:color w:val="000000"/>
              </w:rPr>
            </w:pPr>
            <w:r w:rsidRPr="00C140A1">
              <w:rPr>
                <w:b/>
                <w:color w:val="000000"/>
              </w:rPr>
              <w:t>Ημερομηνία Διενέργειας:</w:t>
            </w:r>
          </w:p>
        </w:tc>
        <w:tc>
          <w:tcPr>
            <w:tcW w:w="6798" w:type="dxa"/>
            <w:gridSpan w:val="2"/>
            <w:shd w:val="clear" w:color="auto" w:fill="auto"/>
            <w:vAlign w:val="center"/>
          </w:tcPr>
          <w:p w14:paraId="08B18F4E" w14:textId="592DFDAC" w:rsidR="00336195" w:rsidRPr="00C140A1" w:rsidDel="005977E7" w:rsidRDefault="003F397C" w:rsidP="00C140A1">
            <w:pPr>
              <w:autoSpaceDE w:val="0"/>
              <w:autoSpaceDN w:val="0"/>
              <w:adjustRightInd w:val="0"/>
              <w:spacing w:before="120" w:after="0" w:line="276" w:lineRule="auto"/>
              <w:rPr>
                <w:b/>
                <w:bCs/>
                <w:color w:val="000000"/>
                <w:lang w:val="en-US"/>
              </w:rPr>
            </w:pPr>
            <w:r w:rsidRPr="00C140A1">
              <w:rPr>
                <w:b/>
                <w:bCs/>
                <w:color w:val="000000"/>
                <w:lang w:val="el-GR"/>
              </w:rPr>
              <w:t>28-02-2025</w:t>
            </w:r>
          </w:p>
        </w:tc>
      </w:tr>
      <w:tr w:rsidR="00336195" w:rsidRPr="00C140A1" w:rsidDel="005977E7" w14:paraId="63755E45" w14:textId="77777777" w:rsidTr="003F397C">
        <w:tc>
          <w:tcPr>
            <w:tcW w:w="7332" w:type="dxa"/>
            <w:gridSpan w:val="2"/>
            <w:tcBorders>
              <w:bottom w:val="nil"/>
            </w:tcBorders>
            <w:shd w:val="clear" w:color="auto" w:fill="auto"/>
            <w:vAlign w:val="bottom"/>
          </w:tcPr>
          <w:p w14:paraId="2CBEDAD9" w14:textId="77777777" w:rsidR="00336195" w:rsidRPr="00C140A1" w:rsidRDefault="00336195" w:rsidP="00C140A1">
            <w:pPr>
              <w:autoSpaceDE w:val="0"/>
              <w:autoSpaceDN w:val="0"/>
              <w:adjustRightInd w:val="0"/>
              <w:spacing w:before="120" w:after="0" w:line="276" w:lineRule="auto"/>
              <w:jc w:val="right"/>
              <w:rPr>
                <w:b/>
                <w:color w:val="000000"/>
              </w:rPr>
            </w:pPr>
            <w:r w:rsidRPr="00C140A1">
              <w:rPr>
                <w:b/>
                <w:color w:val="000000"/>
              </w:rPr>
              <w:t>Ημερομηνία Ανάρτησης στο ΚΗΜΔΗΣ</w:t>
            </w:r>
          </w:p>
        </w:tc>
        <w:tc>
          <w:tcPr>
            <w:tcW w:w="2296" w:type="dxa"/>
            <w:shd w:val="clear" w:color="auto" w:fill="auto"/>
            <w:vAlign w:val="center"/>
          </w:tcPr>
          <w:p w14:paraId="30DE83DC" w14:textId="0F5C124B" w:rsidR="00336195" w:rsidRPr="00C140A1" w:rsidDel="005977E7" w:rsidRDefault="003F397C" w:rsidP="00C140A1">
            <w:pPr>
              <w:autoSpaceDE w:val="0"/>
              <w:autoSpaceDN w:val="0"/>
              <w:adjustRightInd w:val="0"/>
              <w:spacing w:before="120" w:after="0" w:line="276" w:lineRule="auto"/>
              <w:rPr>
                <w:b/>
                <w:color w:val="000000"/>
                <w:lang w:val="en-US"/>
              </w:rPr>
            </w:pPr>
            <w:r w:rsidRPr="00C140A1">
              <w:rPr>
                <w:b/>
                <w:bCs/>
                <w:color w:val="000000"/>
                <w:lang w:val="el-GR"/>
              </w:rPr>
              <w:t>10-02-2025</w:t>
            </w:r>
          </w:p>
        </w:tc>
      </w:tr>
      <w:tr w:rsidR="00336195" w:rsidRPr="00C140A1" w:rsidDel="005977E7" w14:paraId="304DC306" w14:textId="77777777" w:rsidTr="003F397C">
        <w:tc>
          <w:tcPr>
            <w:tcW w:w="7332" w:type="dxa"/>
            <w:gridSpan w:val="2"/>
            <w:tcBorders>
              <w:bottom w:val="nil"/>
            </w:tcBorders>
            <w:shd w:val="clear" w:color="auto" w:fill="auto"/>
            <w:vAlign w:val="bottom"/>
          </w:tcPr>
          <w:p w14:paraId="28AE649E" w14:textId="77777777" w:rsidR="00336195" w:rsidRPr="00C140A1" w:rsidRDefault="00336195" w:rsidP="00C140A1">
            <w:pPr>
              <w:autoSpaceDE w:val="0"/>
              <w:autoSpaceDN w:val="0"/>
              <w:adjustRightInd w:val="0"/>
              <w:spacing w:before="120" w:after="0" w:line="276" w:lineRule="auto"/>
              <w:jc w:val="right"/>
              <w:rPr>
                <w:b/>
                <w:color w:val="000000"/>
              </w:rPr>
            </w:pPr>
            <w:r w:rsidRPr="00C140A1">
              <w:rPr>
                <w:b/>
                <w:color w:val="000000"/>
              </w:rPr>
              <w:t>Ημερομηνία Ανάρτησης στο ΕΣΗΔΗΣ</w:t>
            </w:r>
          </w:p>
        </w:tc>
        <w:tc>
          <w:tcPr>
            <w:tcW w:w="2296" w:type="dxa"/>
            <w:shd w:val="clear" w:color="auto" w:fill="auto"/>
            <w:vAlign w:val="center"/>
          </w:tcPr>
          <w:p w14:paraId="4556DC49" w14:textId="7E996CDB" w:rsidR="00336195" w:rsidRPr="00C140A1" w:rsidDel="005977E7" w:rsidRDefault="003F397C" w:rsidP="00C140A1">
            <w:pPr>
              <w:autoSpaceDE w:val="0"/>
              <w:autoSpaceDN w:val="0"/>
              <w:adjustRightInd w:val="0"/>
              <w:spacing w:before="120" w:after="0" w:line="276" w:lineRule="auto"/>
              <w:rPr>
                <w:b/>
                <w:color w:val="000000"/>
                <w:lang w:val="en-US"/>
              </w:rPr>
            </w:pPr>
            <w:r w:rsidRPr="00C140A1">
              <w:rPr>
                <w:b/>
                <w:bCs/>
                <w:color w:val="000000"/>
                <w:lang w:val="el-GR"/>
              </w:rPr>
              <w:t>10-02-2025</w:t>
            </w:r>
          </w:p>
        </w:tc>
      </w:tr>
      <w:tr w:rsidR="00336195" w:rsidRPr="00C140A1" w:rsidDel="005977E7" w14:paraId="56137155" w14:textId="77777777" w:rsidTr="003F397C">
        <w:tc>
          <w:tcPr>
            <w:tcW w:w="7332" w:type="dxa"/>
            <w:gridSpan w:val="2"/>
            <w:tcBorders>
              <w:bottom w:val="single" w:sz="4" w:space="0" w:color="auto"/>
            </w:tcBorders>
            <w:shd w:val="clear" w:color="auto" w:fill="auto"/>
            <w:vAlign w:val="bottom"/>
          </w:tcPr>
          <w:p w14:paraId="4DD3612B" w14:textId="77777777" w:rsidR="00336195" w:rsidRPr="00C140A1" w:rsidRDefault="00336195" w:rsidP="00C140A1">
            <w:pPr>
              <w:autoSpaceDE w:val="0"/>
              <w:autoSpaceDN w:val="0"/>
              <w:adjustRightInd w:val="0"/>
              <w:spacing w:before="120" w:after="0" w:line="276" w:lineRule="auto"/>
              <w:jc w:val="right"/>
              <w:rPr>
                <w:b/>
                <w:color w:val="000000"/>
                <w:lang w:val="el-GR"/>
              </w:rPr>
            </w:pPr>
            <w:r w:rsidRPr="00C140A1">
              <w:rPr>
                <w:b/>
                <w:color w:val="000000"/>
                <w:lang w:val="el-GR"/>
              </w:rPr>
              <w:t xml:space="preserve">Ημερομηνία Ανάρτησης στον Διαδικτυακό τόπο της Αναθέτουσας Αρχής </w:t>
            </w:r>
            <w:r w:rsidRPr="00C140A1">
              <w:rPr>
                <w:b/>
                <w:color w:val="000000"/>
              </w:rPr>
              <w:t>www</w:t>
            </w:r>
            <w:r w:rsidRPr="00C140A1">
              <w:rPr>
                <w:b/>
                <w:color w:val="000000"/>
                <w:lang w:val="el-GR"/>
              </w:rPr>
              <w:t>.</w:t>
            </w:r>
            <w:r w:rsidRPr="00C140A1">
              <w:rPr>
                <w:b/>
                <w:color w:val="000000"/>
              </w:rPr>
              <w:t>ktpae</w:t>
            </w:r>
            <w:r w:rsidRPr="00C140A1">
              <w:rPr>
                <w:b/>
                <w:color w:val="000000"/>
                <w:lang w:val="el-GR"/>
              </w:rPr>
              <w:t>.</w:t>
            </w:r>
            <w:r w:rsidRPr="00C140A1">
              <w:rPr>
                <w:b/>
                <w:color w:val="000000"/>
              </w:rPr>
              <w:t>gr</w:t>
            </w:r>
          </w:p>
        </w:tc>
        <w:tc>
          <w:tcPr>
            <w:tcW w:w="2296" w:type="dxa"/>
            <w:shd w:val="clear" w:color="auto" w:fill="auto"/>
            <w:vAlign w:val="center"/>
          </w:tcPr>
          <w:p w14:paraId="4143835E" w14:textId="7A70A77F" w:rsidR="00336195" w:rsidRPr="00C140A1" w:rsidRDefault="003F397C" w:rsidP="00C140A1">
            <w:pPr>
              <w:autoSpaceDE w:val="0"/>
              <w:autoSpaceDN w:val="0"/>
              <w:adjustRightInd w:val="0"/>
              <w:spacing w:before="120" w:after="0" w:line="276" w:lineRule="auto"/>
              <w:rPr>
                <w:b/>
                <w:bCs/>
                <w:lang w:val="en-US"/>
              </w:rPr>
            </w:pPr>
            <w:r w:rsidRPr="00C140A1">
              <w:rPr>
                <w:b/>
                <w:bCs/>
                <w:color w:val="000000"/>
                <w:lang w:val="el-GR"/>
              </w:rPr>
              <w:t>10-02-2025</w:t>
            </w:r>
          </w:p>
        </w:tc>
      </w:tr>
    </w:tbl>
    <w:p w14:paraId="7D7F8C2C" w14:textId="1B79DE2E" w:rsidR="0024279E" w:rsidRPr="00C140A1" w:rsidRDefault="0024279E" w:rsidP="00C140A1">
      <w:pPr>
        <w:pStyle w:val="Contents"/>
        <w:numPr>
          <w:ilvl w:val="0"/>
          <w:numId w:val="0"/>
        </w:numPr>
        <w:spacing w:line="276" w:lineRule="auto"/>
        <w:ind w:left="360" w:hanging="360"/>
        <w:outlineLvl w:val="9"/>
        <w:rPr>
          <w:rFonts w:ascii="Tahoma" w:hAnsi="Tahoma" w:cs="Tahoma"/>
          <w:sz w:val="22"/>
          <w:szCs w:val="22"/>
        </w:rPr>
      </w:pPr>
      <w:bookmarkStart w:id="2" w:name="_Toc375058496"/>
      <w:bookmarkStart w:id="3" w:name="_Toc418166314"/>
      <w:bookmarkStart w:id="4" w:name="_Toc97194254"/>
      <w:bookmarkStart w:id="5" w:name="_Toc97194401"/>
      <w:r w:rsidRPr="00C140A1">
        <w:rPr>
          <w:rFonts w:ascii="Tahoma" w:hAnsi="Tahoma" w:cs="Tahoma"/>
          <w:sz w:val="22"/>
          <w:szCs w:val="22"/>
        </w:rPr>
        <w:lastRenderedPageBreak/>
        <w:t>ΓΕΝΙΚΕΣ ΠΛΗΡΟΦΟΡΙΕΣ</w:t>
      </w:r>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C140A1" w14:paraId="7E60687E" w14:textId="77777777" w:rsidTr="0031590C">
        <w:trPr>
          <w:tblHeader/>
        </w:trPr>
        <w:tc>
          <w:tcPr>
            <w:tcW w:w="9855" w:type="dxa"/>
            <w:gridSpan w:val="2"/>
            <w:shd w:val="clear" w:color="auto" w:fill="E0E0E0"/>
            <w:vAlign w:val="center"/>
          </w:tcPr>
          <w:p w14:paraId="213160EF" w14:textId="77777777" w:rsidR="0024279E" w:rsidRPr="00C140A1" w:rsidRDefault="0024279E" w:rsidP="00C140A1">
            <w:pPr>
              <w:spacing w:line="276" w:lineRule="auto"/>
              <w:rPr>
                <w:b/>
                <w:bCs/>
                <w:lang w:val="el-GR"/>
              </w:rPr>
            </w:pPr>
            <w:bookmarkStart w:id="6" w:name="_Toc375058497"/>
            <w:bookmarkStart w:id="7" w:name="_Toc418166315"/>
            <w:bookmarkStart w:id="8" w:name="_Toc97194255"/>
            <w:bookmarkStart w:id="9" w:name="_Toc97194402"/>
            <w:r w:rsidRPr="00C140A1">
              <w:rPr>
                <w:b/>
                <w:bCs/>
                <w:lang w:val="el-GR"/>
              </w:rPr>
              <w:t>Συνοπτικά στοιχεία Έργου</w:t>
            </w:r>
            <w:bookmarkEnd w:id="6"/>
            <w:bookmarkEnd w:id="7"/>
            <w:bookmarkEnd w:id="8"/>
            <w:bookmarkEnd w:id="9"/>
          </w:p>
        </w:tc>
      </w:tr>
      <w:tr w:rsidR="0024279E" w:rsidRPr="00542BAD" w14:paraId="1C99A434" w14:textId="77777777" w:rsidTr="003F397C">
        <w:tc>
          <w:tcPr>
            <w:tcW w:w="3708" w:type="dxa"/>
            <w:vAlign w:val="center"/>
          </w:tcPr>
          <w:p w14:paraId="5395A867" w14:textId="77777777" w:rsidR="0024279E" w:rsidRPr="00C140A1" w:rsidRDefault="0024279E" w:rsidP="00C140A1">
            <w:pPr>
              <w:pStyle w:val="TabletextChar"/>
              <w:spacing w:line="276" w:lineRule="auto"/>
              <w:jc w:val="right"/>
              <w:rPr>
                <w:rFonts w:cs="Tahoma"/>
                <w:b/>
                <w:sz w:val="22"/>
                <w:szCs w:val="22"/>
              </w:rPr>
            </w:pPr>
            <w:r w:rsidRPr="00C140A1">
              <w:rPr>
                <w:rFonts w:cs="Tahoma"/>
                <w:b/>
                <w:sz w:val="22"/>
                <w:szCs w:val="22"/>
              </w:rPr>
              <w:t>ΤΙΤΛΟΣ ΕΡΓΟΥ</w:t>
            </w:r>
          </w:p>
        </w:tc>
        <w:tc>
          <w:tcPr>
            <w:tcW w:w="6147" w:type="dxa"/>
            <w:vAlign w:val="center"/>
          </w:tcPr>
          <w:p w14:paraId="2F6A505C" w14:textId="606E9853" w:rsidR="0024279E" w:rsidRPr="00C140A1" w:rsidRDefault="005C2A62" w:rsidP="00C140A1">
            <w:pPr>
              <w:spacing w:line="276" w:lineRule="auto"/>
              <w:rPr>
                <w:b/>
                <w:lang w:val="el-GR"/>
              </w:rPr>
            </w:pPr>
            <w:bookmarkStart w:id="10" w:name="_Hlk178846090"/>
            <w:r w:rsidRPr="00C140A1">
              <w:rPr>
                <w:b/>
                <w:iCs/>
                <w:lang w:val="el-GR" w:eastAsia="en-US"/>
              </w:rPr>
              <w:t>Επαύξηση λειτουργικότητας του ΠΣ Υποστήριξης και Παρακολούθησης των φάσεων site survey και rollout του ΣΥΖΕΥΞΙΣ ΙΙ</w:t>
            </w:r>
            <w:bookmarkEnd w:id="10"/>
          </w:p>
        </w:tc>
      </w:tr>
      <w:tr w:rsidR="0024279E" w:rsidRPr="00542BAD" w14:paraId="46881B27" w14:textId="77777777" w:rsidTr="003F397C">
        <w:tc>
          <w:tcPr>
            <w:tcW w:w="3708" w:type="dxa"/>
            <w:vAlign w:val="center"/>
          </w:tcPr>
          <w:p w14:paraId="4D3D1D01" w14:textId="77777777" w:rsidR="0024279E" w:rsidRPr="00C140A1" w:rsidRDefault="0024279E" w:rsidP="00C140A1">
            <w:pPr>
              <w:pStyle w:val="TabletextChar"/>
              <w:spacing w:line="276" w:lineRule="auto"/>
              <w:jc w:val="right"/>
              <w:rPr>
                <w:rFonts w:cs="Tahoma"/>
                <w:b/>
                <w:sz w:val="22"/>
                <w:szCs w:val="22"/>
              </w:rPr>
            </w:pPr>
            <w:r w:rsidRPr="00C140A1">
              <w:rPr>
                <w:rFonts w:cs="Tahoma"/>
                <w:b/>
                <w:sz w:val="22"/>
                <w:szCs w:val="22"/>
              </w:rPr>
              <w:t>ΑΝΑΘΕΤΟΥΣΑ ΑΡΧΗ</w:t>
            </w:r>
          </w:p>
        </w:tc>
        <w:tc>
          <w:tcPr>
            <w:tcW w:w="6147" w:type="dxa"/>
            <w:vAlign w:val="center"/>
          </w:tcPr>
          <w:p w14:paraId="3C8E9F75" w14:textId="7BE9408D" w:rsidR="0024279E" w:rsidRPr="00C140A1" w:rsidRDefault="0024279E" w:rsidP="00C140A1">
            <w:pPr>
              <w:pStyle w:val="TabletextChar"/>
              <w:spacing w:line="276" w:lineRule="auto"/>
              <w:jc w:val="both"/>
              <w:rPr>
                <w:rFonts w:cs="Tahoma"/>
                <w:b/>
                <w:sz w:val="22"/>
                <w:szCs w:val="22"/>
              </w:rPr>
            </w:pPr>
            <w:r w:rsidRPr="00C140A1">
              <w:rPr>
                <w:rFonts w:cs="Tahoma"/>
                <w:b/>
                <w:sz w:val="22"/>
                <w:szCs w:val="22"/>
              </w:rPr>
              <w:t xml:space="preserve">Κοινωνία της Πληροφορίας </w:t>
            </w:r>
            <w:r w:rsidR="00C1135D" w:rsidRPr="00C140A1">
              <w:rPr>
                <w:rFonts w:cs="Tahoma"/>
                <w:b/>
                <w:sz w:val="22"/>
                <w:szCs w:val="22"/>
              </w:rPr>
              <w:t>Μ.</w:t>
            </w:r>
            <w:r w:rsidRPr="00C140A1">
              <w:rPr>
                <w:rFonts w:cs="Tahoma"/>
                <w:b/>
                <w:sz w:val="22"/>
                <w:szCs w:val="22"/>
              </w:rPr>
              <w:t xml:space="preserve">Α.Ε. (ΚτΠ </w:t>
            </w:r>
            <w:r w:rsidR="00C1135D" w:rsidRPr="00C140A1">
              <w:rPr>
                <w:rFonts w:cs="Tahoma"/>
                <w:b/>
                <w:sz w:val="22"/>
                <w:szCs w:val="22"/>
              </w:rPr>
              <w:t>Μ.</w:t>
            </w:r>
            <w:r w:rsidRPr="00C140A1">
              <w:rPr>
                <w:rFonts w:cs="Tahoma"/>
                <w:b/>
                <w:sz w:val="22"/>
                <w:szCs w:val="22"/>
              </w:rPr>
              <w:t>Α.Ε.)</w:t>
            </w:r>
          </w:p>
        </w:tc>
      </w:tr>
      <w:tr w:rsidR="004D3429" w:rsidRPr="00C140A1" w14:paraId="3B001AD1" w14:textId="77777777" w:rsidTr="003F397C">
        <w:tc>
          <w:tcPr>
            <w:tcW w:w="3708" w:type="dxa"/>
            <w:vAlign w:val="center"/>
          </w:tcPr>
          <w:p w14:paraId="6E86843A" w14:textId="77777777" w:rsidR="004D3429" w:rsidRPr="00C140A1" w:rsidRDefault="004D3429" w:rsidP="00C140A1">
            <w:pPr>
              <w:pStyle w:val="TabletextChar"/>
              <w:spacing w:line="276" w:lineRule="auto"/>
              <w:jc w:val="right"/>
              <w:rPr>
                <w:rFonts w:cs="Tahoma"/>
                <w:b/>
                <w:sz w:val="22"/>
                <w:szCs w:val="22"/>
              </w:rPr>
            </w:pPr>
            <w:r w:rsidRPr="00C140A1">
              <w:rPr>
                <w:rFonts w:cs="Tahoma"/>
                <w:b/>
                <w:sz w:val="22"/>
                <w:szCs w:val="22"/>
              </w:rPr>
              <w:t>ΦΟΡΕΑΣ ΛΕΙΤΟΥΡΓΙΑΣ</w:t>
            </w:r>
          </w:p>
        </w:tc>
        <w:tc>
          <w:tcPr>
            <w:tcW w:w="6147" w:type="dxa"/>
            <w:vAlign w:val="center"/>
          </w:tcPr>
          <w:p w14:paraId="398B95D7" w14:textId="5DABC9B7" w:rsidR="004D3429" w:rsidRPr="00C140A1" w:rsidRDefault="004D3429" w:rsidP="00C140A1">
            <w:pPr>
              <w:pStyle w:val="TabletextChar"/>
              <w:spacing w:line="276" w:lineRule="auto"/>
              <w:jc w:val="both"/>
              <w:rPr>
                <w:rFonts w:cs="Tahoma"/>
                <w:b/>
                <w:sz w:val="22"/>
                <w:szCs w:val="22"/>
              </w:rPr>
            </w:pPr>
            <w:r w:rsidRPr="00C140A1">
              <w:rPr>
                <w:rFonts w:cs="Tahoma"/>
                <w:b/>
                <w:sz w:val="22"/>
                <w:szCs w:val="22"/>
              </w:rPr>
              <w:t>Υπουργείο Ψηφιακής Διακυβέρνησης</w:t>
            </w:r>
          </w:p>
        </w:tc>
      </w:tr>
      <w:tr w:rsidR="004D3429" w:rsidRPr="00C140A1" w14:paraId="54746909" w14:textId="77777777" w:rsidTr="003F397C">
        <w:tc>
          <w:tcPr>
            <w:tcW w:w="3708" w:type="dxa"/>
            <w:vAlign w:val="center"/>
          </w:tcPr>
          <w:p w14:paraId="0E11A93B" w14:textId="77777777" w:rsidR="004D3429" w:rsidRPr="00C140A1" w:rsidRDefault="004D3429" w:rsidP="00C140A1">
            <w:pPr>
              <w:pStyle w:val="TabletextChar"/>
              <w:spacing w:line="276" w:lineRule="auto"/>
              <w:jc w:val="right"/>
              <w:rPr>
                <w:rFonts w:cs="Tahoma"/>
                <w:b/>
                <w:sz w:val="22"/>
                <w:szCs w:val="22"/>
              </w:rPr>
            </w:pPr>
            <w:r w:rsidRPr="00C140A1">
              <w:rPr>
                <w:rFonts w:cs="Tahoma"/>
                <w:b/>
                <w:sz w:val="22"/>
                <w:szCs w:val="22"/>
              </w:rPr>
              <w:t>ΚΥΡΙΟΣ ΤΟΥ ΕΡΓΟΥ</w:t>
            </w:r>
          </w:p>
        </w:tc>
        <w:tc>
          <w:tcPr>
            <w:tcW w:w="6147" w:type="dxa"/>
            <w:vAlign w:val="center"/>
          </w:tcPr>
          <w:p w14:paraId="56960616" w14:textId="6F1B3CE8" w:rsidR="004D3429" w:rsidRPr="00C140A1" w:rsidRDefault="004D3429" w:rsidP="00C140A1">
            <w:pPr>
              <w:pStyle w:val="TabletextChar"/>
              <w:spacing w:line="276" w:lineRule="auto"/>
              <w:jc w:val="both"/>
              <w:rPr>
                <w:rFonts w:cs="Tahoma"/>
                <w:b/>
                <w:sz w:val="22"/>
                <w:szCs w:val="22"/>
              </w:rPr>
            </w:pPr>
            <w:r w:rsidRPr="00C140A1">
              <w:rPr>
                <w:rFonts w:cs="Tahoma"/>
                <w:b/>
                <w:sz w:val="22"/>
                <w:szCs w:val="22"/>
              </w:rPr>
              <w:t>Υπουργείο Ψηφιακής Διακυβέρνησης</w:t>
            </w:r>
          </w:p>
        </w:tc>
      </w:tr>
      <w:tr w:rsidR="004D3429" w:rsidRPr="00C140A1" w14:paraId="17DCF025" w14:textId="77777777" w:rsidTr="003F397C">
        <w:tc>
          <w:tcPr>
            <w:tcW w:w="3708" w:type="dxa"/>
            <w:vAlign w:val="center"/>
          </w:tcPr>
          <w:p w14:paraId="10EE5F74" w14:textId="77777777" w:rsidR="004D3429" w:rsidRPr="00C140A1" w:rsidRDefault="004D3429" w:rsidP="00C140A1">
            <w:pPr>
              <w:pStyle w:val="TabletextChar"/>
              <w:spacing w:line="276" w:lineRule="auto"/>
              <w:jc w:val="right"/>
              <w:rPr>
                <w:rFonts w:cs="Tahoma"/>
                <w:b/>
                <w:sz w:val="22"/>
                <w:szCs w:val="22"/>
              </w:rPr>
            </w:pPr>
            <w:r w:rsidRPr="00C140A1">
              <w:rPr>
                <w:rFonts w:cs="Tahoma"/>
                <w:b/>
                <w:sz w:val="22"/>
                <w:szCs w:val="22"/>
              </w:rPr>
              <w:t>ΦΟΡΕΑΣ ΧΡΗΜΑΤΟΔΟΤΗΣΗΣ</w:t>
            </w:r>
          </w:p>
        </w:tc>
        <w:tc>
          <w:tcPr>
            <w:tcW w:w="6147" w:type="dxa"/>
            <w:vAlign w:val="center"/>
          </w:tcPr>
          <w:p w14:paraId="23D0AF2C" w14:textId="36934B17" w:rsidR="004D3429" w:rsidRPr="00C140A1" w:rsidRDefault="004D3429" w:rsidP="00C140A1">
            <w:pPr>
              <w:pStyle w:val="TabletextChar"/>
              <w:spacing w:line="276" w:lineRule="auto"/>
              <w:jc w:val="both"/>
              <w:rPr>
                <w:rFonts w:cs="Tahoma"/>
                <w:b/>
                <w:sz w:val="22"/>
                <w:szCs w:val="22"/>
                <w:lang w:val="en-US"/>
              </w:rPr>
            </w:pPr>
            <w:r w:rsidRPr="00C140A1">
              <w:rPr>
                <w:rFonts w:cs="Tahoma"/>
                <w:b/>
                <w:sz w:val="22"/>
                <w:szCs w:val="22"/>
              </w:rPr>
              <w:t>Υπουργείο Ψηφιακής Διακυβέρνησης</w:t>
            </w:r>
          </w:p>
        </w:tc>
      </w:tr>
      <w:tr w:rsidR="004D3429" w:rsidRPr="00542BAD" w14:paraId="48E5B3C2" w14:textId="77777777" w:rsidTr="003F397C">
        <w:tc>
          <w:tcPr>
            <w:tcW w:w="3708" w:type="dxa"/>
            <w:vAlign w:val="center"/>
          </w:tcPr>
          <w:p w14:paraId="11F58805" w14:textId="77777777" w:rsidR="004D3429" w:rsidRPr="00C140A1" w:rsidRDefault="004D3429" w:rsidP="00C140A1">
            <w:pPr>
              <w:pStyle w:val="TabletextChar"/>
              <w:spacing w:line="276" w:lineRule="auto"/>
              <w:jc w:val="right"/>
              <w:rPr>
                <w:rFonts w:cs="Tahoma"/>
                <w:b/>
                <w:sz w:val="22"/>
                <w:szCs w:val="22"/>
              </w:rPr>
            </w:pPr>
            <w:r w:rsidRPr="00C140A1">
              <w:rPr>
                <w:rFonts w:cs="Tahoma"/>
                <w:b/>
                <w:sz w:val="22"/>
                <w:szCs w:val="22"/>
              </w:rPr>
              <w:t>ΤΟΠΟΣ ΠΑΡΑΔΟΣΗΣ – ΤΟΠΟΣ ΠΑΡΟΧΗΣ ΥΠΗΡΕΣΙΩΝ</w:t>
            </w:r>
          </w:p>
        </w:tc>
        <w:tc>
          <w:tcPr>
            <w:tcW w:w="6147" w:type="dxa"/>
            <w:vAlign w:val="center"/>
          </w:tcPr>
          <w:p w14:paraId="136FF3B9" w14:textId="76C8EFB1" w:rsidR="004D3429" w:rsidRPr="00C140A1" w:rsidRDefault="004D3429" w:rsidP="00C140A1">
            <w:pPr>
              <w:pStyle w:val="TabletextChar"/>
              <w:spacing w:line="276" w:lineRule="auto"/>
              <w:jc w:val="both"/>
              <w:rPr>
                <w:rFonts w:cs="Tahoma"/>
                <w:sz w:val="22"/>
                <w:szCs w:val="22"/>
              </w:rPr>
            </w:pPr>
            <w:r w:rsidRPr="00C140A1">
              <w:rPr>
                <w:rFonts w:cs="Tahoma"/>
                <w:b/>
                <w:sz w:val="22"/>
                <w:szCs w:val="22"/>
              </w:rPr>
              <w:t>Κοινωνία της Πληροφορίας Μ.Α.Ε. (ΚτΠ Μ.Α.Ε.)</w:t>
            </w:r>
          </w:p>
        </w:tc>
      </w:tr>
      <w:tr w:rsidR="004F6530" w:rsidRPr="00542BAD" w14:paraId="0793C63A" w14:textId="77777777" w:rsidTr="003F397C">
        <w:tc>
          <w:tcPr>
            <w:tcW w:w="3708" w:type="dxa"/>
            <w:vAlign w:val="center"/>
          </w:tcPr>
          <w:p w14:paraId="2F2DF21E" w14:textId="77777777" w:rsidR="004F6530" w:rsidRPr="00C140A1" w:rsidRDefault="004F6530" w:rsidP="00C140A1">
            <w:pPr>
              <w:pStyle w:val="TabletextChar"/>
              <w:spacing w:line="276" w:lineRule="auto"/>
              <w:jc w:val="right"/>
              <w:rPr>
                <w:rFonts w:cs="Tahoma"/>
                <w:b/>
                <w:sz w:val="22"/>
                <w:szCs w:val="22"/>
              </w:rPr>
            </w:pPr>
            <w:r w:rsidRPr="00C140A1">
              <w:rPr>
                <w:rFonts w:cs="Tahoma"/>
                <w:b/>
                <w:sz w:val="22"/>
                <w:szCs w:val="22"/>
              </w:rPr>
              <w:t>ΕΙΔΟΣ ΣΥΜΒΑΣΗΣ</w:t>
            </w:r>
          </w:p>
        </w:tc>
        <w:tc>
          <w:tcPr>
            <w:tcW w:w="6147" w:type="dxa"/>
            <w:vAlign w:val="center"/>
          </w:tcPr>
          <w:p w14:paraId="10AE3E2C" w14:textId="022AFF36" w:rsidR="004F6530" w:rsidRPr="00C140A1" w:rsidRDefault="004F6530" w:rsidP="00C140A1">
            <w:pPr>
              <w:spacing w:line="276" w:lineRule="auto"/>
              <w:rPr>
                <w:rFonts w:cstheme="minorHAnsi"/>
                <w:lang w:val="el-GR"/>
              </w:rPr>
            </w:pPr>
            <w:r w:rsidRPr="00C140A1">
              <w:rPr>
                <w:rStyle w:val="Strong"/>
                <w:lang w:val="el-GR"/>
              </w:rPr>
              <w:t xml:space="preserve">72000000-5 - </w:t>
            </w:r>
            <w:hyperlink r:id="rId9" w:tgtFrame="_blank" w:tooltip="https://www.promitheies.gr/branch/ypiresies-pliroforikis-hlektronikon-ypologiston" w:history="1">
              <w:r w:rsidRPr="00C140A1">
                <w:rPr>
                  <w:rStyle w:val="Strong"/>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p>
        </w:tc>
      </w:tr>
      <w:tr w:rsidR="004F6530" w:rsidRPr="00542BAD" w14:paraId="57505348" w14:textId="77777777" w:rsidTr="003F397C">
        <w:tc>
          <w:tcPr>
            <w:tcW w:w="3708" w:type="dxa"/>
            <w:vAlign w:val="center"/>
          </w:tcPr>
          <w:p w14:paraId="4B2840F0" w14:textId="77777777" w:rsidR="004F6530" w:rsidRPr="00C140A1" w:rsidRDefault="004F6530" w:rsidP="00C140A1">
            <w:pPr>
              <w:pStyle w:val="TabletextChar"/>
              <w:spacing w:line="276" w:lineRule="auto"/>
              <w:jc w:val="right"/>
              <w:rPr>
                <w:rFonts w:cs="Tahoma"/>
                <w:b/>
                <w:sz w:val="22"/>
                <w:szCs w:val="22"/>
              </w:rPr>
            </w:pPr>
            <w:r w:rsidRPr="00C140A1">
              <w:rPr>
                <w:rFonts w:cs="Tahoma"/>
                <w:b/>
                <w:sz w:val="22"/>
                <w:szCs w:val="22"/>
              </w:rPr>
              <w:t>ΕΙΔΟΣ ΔΙΑΔΙΚΑΣΙΑΣ</w:t>
            </w:r>
          </w:p>
        </w:tc>
        <w:tc>
          <w:tcPr>
            <w:tcW w:w="6147" w:type="dxa"/>
            <w:vAlign w:val="center"/>
          </w:tcPr>
          <w:p w14:paraId="60CA98AF" w14:textId="696038B7" w:rsidR="004F6530" w:rsidRPr="00C140A1" w:rsidRDefault="004F6530" w:rsidP="00C140A1">
            <w:pPr>
              <w:spacing w:line="276" w:lineRule="auto"/>
              <w:ind w:left="9" w:right="48"/>
              <w:rPr>
                <w:lang w:val="el-GR"/>
              </w:rPr>
            </w:pPr>
            <w:bookmarkStart w:id="11" w:name="_Hlk124414734"/>
            <w:r w:rsidRPr="00C140A1">
              <w:rPr>
                <w:lang w:val="el-GR"/>
              </w:rPr>
              <w:t xml:space="preserve">Ηλεκτρονικός Ανοικτός Κάτω των Ορίων Διαγωνισμός </w:t>
            </w:r>
            <w:r w:rsidR="00281B5B" w:rsidRPr="00C140A1">
              <w:rPr>
                <w:lang w:val="el-GR"/>
              </w:rPr>
              <w:t xml:space="preserve">με  κριτήριο </w:t>
            </w:r>
            <w:r w:rsidR="004D3429" w:rsidRPr="00C140A1">
              <w:rPr>
                <w:lang w:val="el-GR"/>
              </w:rPr>
              <w:t xml:space="preserve">ανάθεσης </w:t>
            </w:r>
            <w:r w:rsidR="00281B5B" w:rsidRPr="00C140A1">
              <w:rPr>
                <w:lang w:val="el-GR"/>
              </w:rPr>
              <w:t xml:space="preserve">την πλέον συμφέρουσα από οικονομική άποψη προσφορά, </w:t>
            </w:r>
            <w:r w:rsidR="00281B5B" w:rsidRPr="00C140A1">
              <w:rPr>
                <w:b/>
                <w:lang w:val="el-GR"/>
              </w:rPr>
              <w:t>βάσει τιμής</w:t>
            </w:r>
            <w:r w:rsidR="0023651F" w:rsidRPr="00C140A1">
              <w:rPr>
                <w:b/>
                <w:lang w:val="el-GR"/>
              </w:rPr>
              <w:t xml:space="preserve"> μόνο</w:t>
            </w:r>
            <w:r w:rsidR="00281B5B" w:rsidRPr="00C140A1">
              <w:rPr>
                <w:b/>
                <w:lang w:val="el-GR"/>
              </w:rPr>
              <w:t>.</w:t>
            </w:r>
            <w:bookmarkEnd w:id="11"/>
          </w:p>
        </w:tc>
      </w:tr>
      <w:tr w:rsidR="004F6530" w:rsidRPr="00542BAD" w14:paraId="118555D2" w14:textId="77777777" w:rsidTr="003F397C">
        <w:tc>
          <w:tcPr>
            <w:tcW w:w="3708" w:type="dxa"/>
            <w:vAlign w:val="center"/>
          </w:tcPr>
          <w:p w14:paraId="3F97C59A" w14:textId="72F43010" w:rsidR="004F6530" w:rsidRPr="00C140A1" w:rsidRDefault="004F6530" w:rsidP="00C140A1">
            <w:pPr>
              <w:pStyle w:val="TabletextChar"/>
              <w:spacing w:line="276" w:lineRule="auto"/>
              <w:jc w:val="right"/>
              <w:rPr>
                <w:rFonts w:cs="Tahoma"/>
                <w:b/>
                <w:sz w:val="22"/>
                <w:szCs w:val="22"/>
              </w:rPr>
            </w:pPr>
            <w:r w:rsidRPr="00C140A1">
              <w:rPr>
                <w:rFonts w:cs="Tahoma"/>
                <w:b/>
                <w:sz w:val="22"/>
                <w:szCs w:val="22"/>
              </w:rPr>
              <w:t>ΕΚΤΙΜΩΜΕΝΗ ΑΞΙΑ ΣΥΜΒΑΣΗΣ</w:t>
            </w:r>
          </w:p>
        </w:tc>
        <w:tc>
          <w:tcPr>
            <w:tcW w:w="6147" w:type="dxa"/>
            <w:vAlign w:val="center"/>
          </w:tcPr>
          <w:p w14:paraId="08110F51" w14:textId="1FC4D0C1" w:rsidR="004F6530" w:rsidRPr="00C140A1" w:rsidRDefault="004F6530" w:rsidP="00C140A1">
            <w:pPr>
              <w:pStyle w:val="TabletextChar"/>
              <w:spacing w:before="120" w:after="0" w:line="276" w:lineRule="auto"/>
              <w:jc w:val="both"/>
              <w:rPr>
                <w:rFonts w:cs="Tahoma"/>
                <w:sz w:val="22"/>
                <w:szCs w:val="22"/>
              </w:rPr>
            </w:pPr>
            <w:r w:rsidRPr="00C140A1">
              <w:rPr>
                <w:rFonts w:cs="Tahoma"/>
                <w:sz w:val="22"/>
                <w:szCs w:val="22"/>
              </w:rPr>
              <w:t>Συνολική εκτιμώμενη αξία σύμβασης</w:t>
            </w:r>
            <w:r w:rsidR="00AA5F6B" w:rsidRPr="00C140A1">
              <w:rPr>
                <w:rFonts w:cs="Tahoma"/>
                <w:sz w:val="22"/>
                <w:szCs w:val="22"/>
              </w:rPr>
              <w:t xml:space="preserve"> </w:t>
            </w:r>
            <w:r w:rsidRPr="00C140A1">
              <w:rPr>
                <w:rFonts w:cs="Tahoma"/>
                <w:b/>
                <w:bCs/>
                <w:sz w:val="22"/>
                <w:szCs w:val="22"/>
              </w:rPr>
              <w:t>€</w:t>
            </w:r>
            <w:r w:rsidR="00AA5F6B" w:rsidRPr="00C140A1">
              <w:rPr>
                <w:rFonts w:cs="Tahoma"/>
                <w:b/>
                <w:bCs/>
                <w:sz w:val="22"/>
                <w:szCs w:val="22"/>
              </w:rPr>
              <w:t>2</w:t>
            </w:r>
            <w:r w:rsidR="005C2A62" w:rsidRPr="00C140A1">
              <w:rPr>
                <w:rFonts w:cs="Tahoma"/>
                <w:b/>
                <w:bCs/>
                <w:sz w:val="22"/>
                <w:szCs w:val="22"/>
              </w:rPr>
              <w:t>10</w:t>
            </w:r>
            <w:r w:rsidR="00AA5F6B" w:rsidRPr="00C140A1">
              <w:rPr>
                <w:rFonts w:cs="Tahoma"/>
                <w:b/>
                <w:bCs/>
                <w:sz w:val="22"/>
                <w:szCs w:val="22"/>
              </w:rPr>
              <w:t>.000,00</w:t>
            </w:r>
            <w:r w:rsidR="00AA5F6B" w:rsidRPr="00C140A1">
              <w:rPr>
                <w:rFonts w:cs="Tahoma"/>
                <w:sz w:val="22"/>
                <w:szCs w:val="22"/>
              </w:rPr>
              <w:t xml:space="preserve"> </w:t>
            </w:r>
            <w:r w:rsidRPr="00C140A1">
              <w:rPr>
                <w:rFonts w:cs="Tahoma"/>
                <w:sz w:val="22"/>
                <w:szCs w:val="22"/>
              </w:rPr>
              <w:t xml:space="preserve">μη </w:t>
            </w:r>
            <w:r w:rsidR="00B212BB" w:rsidRPr="00C140A1">
              <w:rPr>
                <w:rFonts w:cs="Tahoma"/>
                <w:sz w:val="22"/>
                <w:szCs w:val="22"/>
              </w:rPr>
              <w:t>π</w:t>
            </w:r>
            <w:r w:rsidRPr="00C140A1">
              <w:rPr>
                <w:rFonts w:cs="Tahoma"/>
                <w:sz w:val="22"/>
                <w:szCs w:val="22"/>
              </w:rPr>
              <w:t xml:space="preserve">εριλαμβανομένου ΦΠΑ, προϋπολογισμός με ΦΠΑ: </w:t>
            </w:r>
            <w:r w:rsidRPr="00C140A1">
              <w:rPr>
                <w:rFonts w:cs="Tahoma"/>
                <w:b/>
                <w:bCs/>
                <w:sz w:val="22"/>
                <w:szCs w:val="22"/>
              </w:rPr>
              <w:t>€</w:t>
            </w:r>
            <w:r w:rsidR="00AA5F6B" w:rsidRPr="00C140A1">
              <w:rPr>
                <w:rFonts w:cs="Tahoma"/>
                <w:b/>
                <w:bCs/>
                <w:sz w:val="22"/>
                <w:szCs w:val="22"/>
              </w:rPr>
              <w:t>2</w:t>
            </w:r>
            <w:r w:rsidR="005C2A62" w:rsidRPr="00C140A1">
              <w:rPr>
                <w:rFonts w:cs="Tahoma"/>
                <w:b/>
                <w:bCs/>
                <w:sz w:val="22"/>
                <w:szCs w:val="22"/>
              </w:rPr>
              <w:t>60</w:t>
            </w:r>
            <w:r w:rsidR="00AA5F6B" w:rsidRPr="00C140A1">
              <w:rPr>
                <w:rFonts w:cs="Tahoma"/>
                <w:b/>
                <w:bCs/>
                <w:sz w:val="22"/>
                <w:szCs w:val="22"/>
              </w:rPr>
              <w:t>.40</w:t>
            </w:r>
            <w:r w:rsidR="005C2A62" w:rsidRPr="00C140A1">
              <w:rPr>
                <w:rFonts w:cs="Tahoma"/>
                <w:b/>
                <w:bCs/>
                <w:sz w:val="22"/>
                <w:szCs w:val="22"/>
              </w:rPr>
              <w:t>0</w:t>
            </w:r>
            <w:r w:rsidRPr="00C140A1">
              <w:rPr>
                <w:rFonts w:cs="Tahoma"/>
                <w:b/>
                <w:bCs/>
                <w:sz w:val="22"/>
                <w:szCs w:val="22"/>
              </w:rPr>
              <w:t>,00</w:t>
            </w:r>
            <w:r w:rsidRPr="00C140A1">
              <w:rPr>
                <w:rFonts w:cs="Tahoma"/>
                <w:sz w:val="22"/>
                <w:szCs w:val="22"/>
              </w:rPr>
              <w:t>, ΦΠΑ 24% €</w:t>
            </w:r>
            <w:r w:rsidR="00174DC0" w:rsidRPr="00C140A1">
              <w:rPr>
                <w:rFonts w:cs="Tahoma"/>
                <w:sz w:val="22"/>
                <w:szCs w:val="22"/>
              </w:rPr>
              <w:t>5</w:t>
            </w:r>
            <w:r w:rsidR="005C2A62" w:rsidRPr="00C140A1">
              <w:rPr>
                <w:rFonts w:cs="Tahoma"/>
                <w:sz w:val="22"/>
                <w:szCs w:val="22"/>
              </w:rPr>
              <w:t>0</w:t>
            </w:r>
            <w:r w:rsidR="00174DC0" w:rsidRPr="00C140A1">
              <w:rPr>
                <w:rFonts w:cs="Tahoma"/>
                <w:sz w:val="22"/>
                <w:szCs w:val="22"/>
              </w:rPr>
              <w:t>.40</w:t>
            </w:r>
            <w:r w:rsidR="005C2A62" w:rsidRPr="00C140A1">
              <w:rPr>
                <w:rFonts w:cs="Tahoma"/>
                <w:sz w:val="22"/>
                <w:szCs w:val="22"/>
              </w:rPr>
              <w:t>0</w:t>
            </w:r>
            <w:r w:rsidRPr="00C140A1">
              <w:rPr>
                <w:rFonts w:cs="Tahoma"/>
                <w:sz w:val="22"/>
                <w:szCs w:val="22"/>
              </w:rPr>
              <w:t>,00</w:t>
            </w:r>
          </w:p>
        </w:tc>
      </w:tr>
      <w:tr w:rsidR="004F6530" w:rsidRPr="00542BAD" w14:paraId="38877388" w14:textId="77777777" w:rsidTr="003F397C">
        <w:tc>
          <w:tcPr>
            <w:tcW w:w="3708" w:type="dxa"/>
            <w:shd w:val="clear" w:color="auto" w:fill="auto"/>
            <w:vAlign w:val="center"/>
          </w:tcPr>
          <w:p w14:paraId="433A0B87" w14:textId="77777777" w:rsidR="004F6530" w:rsidRPr="00C140A1" w:rsidRDefault="004F6530" w:rsidP="00C140A1">
            <w:pPr>
              <w:pStyle w:val="TabletextChar"/>
              <w:spacing w:line="276" w:lineRule="auto"/>
              <w:jc w:val="right"/>
              <w:rPr>
                <w:rFonts w:cs="Tahoma"/>
                <w:b/>
                <w:sz w:val="22"/>
                <w:szCs w:val="22"/>
              </w:rPr>
            </w:pPr>
            <w:r w:rsidRPr="00C140A1">
              <w:rPr>
                <w:rFonts w:cs="Tahoma"/>
                <w:b/>
                <w:sz w:val="22"/>
                <w:szCs w:val="22"/>
              </w:rPr>
              <w:t>ΧΡΗΜΑΤΟΔΟΤΗΣΗ ΕΡΓΟΥ</w:t>
            </w:r>
          </w:p>
        </w:tc>
        <w:tc>
          <w:tcPr>
            <w:tcW w:w="6147" w:type="dxa"/>
            <w:shd w:val="clear" w:color="auto" w:fill="auto"/>
            <w:vAlign w:val="center"/>
          </w:tcPr>
          <w:p w14:paraId="7A8FB9F7" w14:textId="4CED0E71" w:rsidR="008240CC" w:rsidRPr="00C140A1" w:rsidRDefault="008240CC" w:rsidP="00C140A1">
            <w:pPr>
              <w:rPr>
                <w:lang w:val="el-GR"/>
              </w:rPr>
            </w:pPr>
            <w:r w:rsidRPr="00C140A1">
              <w:rPr>
                <w:lang w:val="en-US"/>
              </w:rPr>
              <w:t>To</w:t>
            </w:r>
            <w:r w:rsidRPr="00C140A1">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C140A1">
              <w:t>NextGeneration</w:t>
            </w:r>
            <w:r w:rsidRPr="00C140A1">
              <w:rPr>
                <w:lang w:val="el-GR"/>
              </w:rPr>
              <w:t xml:space="preserve"> </w:t>
            </w:r>
            <w:r w:rsidRPr="00C140A1">
              <w:t>EU</w:t>
            </w:r>
            <w:r w:rsidRPr="00C140A1">
              <w:rPr>
                <w:lang w:val="el-GR"/>
              </w:rPr>
              <w:t xml:space="preserve"> (κωδικός Δράσης: 16956 / Άξονας 2.2).</w:t>
            </w:r>
          </w:p>
          <w:p w14:paraId="24D91F03" w14:textId="5F9BB9F7" w:rsidR="004F6530" w:rsidRPr="00C140A1" w:rsidRDefault="008240CC" w:rsidP="00C140A1">
            <w:pPr>
              <w:rPr>
                <w:rFonts w:asciiTheme="minorHAnsi" w:hAnsiTheme="minorHAnsi"/>
                <w:lang w:val="el-GR"/>
              </w:rPr>
            </w:pPr>
            <w:r w:rsidRPr="00C140A1">
              <w:rPr>
                <w:lang w:val="el-GR"/>
              </w:rPr>
              <w:t>Οι δαπάνες του Έργου</w:t>
            </w:r>
            <w:r w:rsidR="00B212BB" w:rsidRPr="00C140A1">
              <w:rPr>
                <w:lang w:val="el-GR"/>
              </w:rPr>
              <w:t xml:space="preserve"> </w:t>
            </w:r>
            <w:r w:rsidRPr="00C140A1">
              <w:rPr>
                <w:lang w:val="el-GR"/>
              </w:rPr>
              <w:t xml:space="preserve"> θα βαρύνουν το Πρόγραμμα Δημοσίων Επενδύσεων-</w:t>
            </w:r>
            <w:r w:rsidRPr="00C140A1">
              <w:rPr>
                <w:lang w:val="en-US"/>
              </w:rPr>
              <w:t>TAA</w:t>
            </w:r>
            <w:r w:rsidRPr="00C140A1">
              <w:rPr>
                <w:lang w:val="el-GR"/>
              </w:rPr>
              <w:t>, και συγκεκριμένα την ΣΑΤΑ 063</w:t>
            </w:r>
            <w:r w:rsidRPr="00C140A1">
              <w:rPr>
                <w:color w:val="000000" w:themeColor="text1"/>
                <w:lang w:val="el-GR"/>
              </w:rPr>
              <w:t xml:space="preserve"> </w:t>
            </w:r>
            <w:r w:rsidRPr="00C140A1">
              <w:rPr>
                <w:lang w:val="el-GR"/>
              </w:rPr>
              <w:t>με ενάριθμο κωδικό 2021ΤΑ06300003</w:t>
            </w:r>
          </w:p>
        </w:tc>
      </w:tr>
      <w:tr w:rsidR="004F6530" w:rsidRPr="00C140A1" w14:paraId="40743E67" w14:textId="77777777" w:rsidTr="003F397C">
        <w:tc>
          <w:tcPr>
            <w:tcW w:w="3708" w:type="dxa"/>
            <w:vAlign w:val="center"/>
          </w:tcPr>
          <w:p w14:paraId="3F680026" w14:textId="77777777" w:rsidR="004F6530" w:rsidRPr="00C140A1" w:rsidDel="00CD2F0B" w:rsidRDefault="004F6530" w:rsidP="00C140A1">
            <w:pPr>
              <w:pStyle w:val="TabletextChar"/>
              <w:spacing w:line="276" w:lineRule="auto"/>
              <w:jc w:val="right"/>
              <w:rPr>
                <w:rFonts w:cs="Tahoma"/>
                <w:b/>
                <w:sz w:val="22"/>
                <w:szCs w:val="22"/>
              </w:rPr>
            </w:pPr>
            <w:r w:rsidRPr="00C140A1">
              <w:rPr>
                <w:rFonts w:cs="Tahoma"/>
                <w:b/>
                <w:sz w:val="22"/>
                <w:szCs w:val="22"/>
              </w:rPr>
              <w:t xml:space="preserve">ΔΙΑΡΚΕΙΑ ΣΥΜΒΑΣΗΣ </w:t>
            </w:r>
          </w:p>
        </w:tc>
        <w:tc>
          <w:tcPr>
            <w:tcW w:w="6147" w:type="dxa"/>
            <w:vAlign w:val="center"/>
          </w:tcPr>
          <w:p w14:paraId="13DA802F" w14:textId="357F1E72" w:rsidR="004F6530" w:rsidRPr="00C140A1" w:rsidRDefault="00301766" w:rsidP="00C140A1">
            <w:pPr>
              <w:spacing w:line="276" w:lineRule="auto"/>
              <w:rPr>
                <w:b/>
                <w:bCs/>
                <w:lang w:val="el-GR"/>
              </w:rPr>
            </w:pPr>
            <w:r w:rsidRPr="00C140A1">
              <w:rPr>
                <w:b/>
                <w:bCs/>
                <w:lang w:val="el-GR"/>
              </w:rPr>
              <w:t>Επτά</w:t>
            </w:r>
            <w:r w:rsidR="009C13B6" w:rsidRPr="00C140A1">
              <w:rPr>
                <w:b/>
                <w:bCs/>
                <w:lang w:val="el-GR"/>
              </w:rPr>
              <w:t xml:space="preserve"> </w:t>
            </w:r>
            <w:r w:rsidR="004F6530" w:rsidRPr="00C140A1">
              <w:rPr>
                <w:b/>
                <w:bCs/>
                <w:lang w:val="el-GR"/>
              </w:rPr>
              <w:t>(</w:t>
            </w:r>
            <w:r w:rsidRPr="00C140A1">
              <w:rPr>
                <w:b/>
                <w:bCs/>
                <w:lang w:val="el-GR"/>
              </w:rPr>
              <w:t>7</w:t>
            </w:r>
            <w:r w:rsidR="004F6530" w:rsidRPr="00C140A1">
              <w:rPr>
                <w:b/>
                <w:bCs/>
                <w:lang w:val="el-GR"/>
              </w:rPr>
              <w:t>) μήνες</w:t>
            </w:r>
          </w:p>
        </w:tc>
      </w:tr>
      <w:tr w:rsidR="008240CC" w:rsidRPr="00C140A1" w14:paraId="0CEEFBF4" w14:textId="77777777" w:rsidTr="003F397C">
        <w:tc>
          <w:tcPr>
            <w:tcW w:w="3708" w:type="dxa"/>
            <w:vAlign w:val="center"/>
          </w:tcPr>
          <w:p w14:paraId="468AB927" w14:textId="77777777" w:rsidR="008240CC" w:rsidRPr="00C140A1" w:rsidRDefault="008240CC" w:rsidP="00C140A1">
            <w:pPr>
              <w:pStyle w:val="TabletextChar"/>
              <w:spacing w:line="276" w:lineRule="auto"/>
              <w:jc w:val="right"/>
              <w:rPr>
                <w:rFonts w:cs="Tahoma"/>
                <w:b/>
                <w:sz w:val="22"/>
                <w:szCs w:val="22"/>
              </w:rPr>
            </w:pPr>
            <w:r w:rsidRPr="00C140A1">
              <w:rPr>
                <w:rFonts w:cs="Tahoma"/>
                <w:b/>
                <w:sz w:val="22"/>
                <w:szCs w:val="22"/>
              </w:rPr>
              <w:t>ΗΜΕΡΟΜΗΝΙΑ ΔΙΑΚΗΡΥΞΗΣ</w:t>
            </w:r>
          </w:p>
        </w:tc>
        <w:tc>
          <w:tcPr>
            <w:tcW w:w="6147" w:type="dxa"/>
            <w:vAlign w:val="center"/>
          </w:tcPr>
          <w:p w14:paraId="52EDEECC" w14:textId="4F89DBFA" w:rsidR="008240CC" w:rsidRPr="00C140A1" w:rsidRDefault="003F397C" w:rsidP="00C140A1">
            <w:pPr>
              <w:autoSpaceDE w:val="0"/>
              <w:autoSpaceDN w:val="0"/>
              <w:adjustRightInd w:val="0"/>
              <w:spacing w:before="120" w:after="0" w:line="276" w:lineRule="auto"/>
              <w:rPr>
                <w:b/>
                <w:szCs w:val="24"/>
                <w:lang w:val="en-US"/>
              </w:rPr>
            </w:pPr>
            <w:r w:rsidRPr="00C140A1">
              <w:rPr>
                <w:b/>
                <w:bCs/>
                <w:color w:val="000000"/>
                <w:lang w:val="el-GR"/>
              </w:rPr>
              <w:t>07-02-2025</w:t>
            </w:r>
          </w:p>
        </w:tc>
      </w:tr>
      <w:tr w:rsidR="008240CC" w:rsidRPr="00C140A1" w14:paraId="4F1733B5" w14:textId="77777777" w:rsidTr="003F397C">
        <w:tc>
          <w:tcPr>
            <w:tcW w:w="3708" w:type="dxa"/>
            <w:vAlign w:val="center"/>
          </w:tcPr>
          <w:p w14:paraId="47446C13" w14:textId="77777777" w:rsidR="008240CC" w:rsidRPr="00C140A1" w:rsidRDefault="008240CC" w:rsidP="00C140A1">
            <w:pPr>
              <w:pStyle w:val="TabletextChar"/>
              <w:spacing w:line="276" w:lineRule="auto"/>
              <w:jc w:val="right"/>
              <w:rPr>
                <w:rFonts w:cs="Tahoma"/>
                <w:b/>
                <w:sz w:val="22"/>
                <w:szCs w:val="22"/>
              </w:rPr>
            </w:pPr>
            <w:r w:rsidRPr="00C140A1">
              <w:rPr>
                <w:rFonts w:cs="Tahoma"/>
                <w:b/>
                <w:sz w:val="22"/>
                <w:szCs w:val="22"/>
              </w:rPr>
              <w:t>ΠΡΟΘΕΣΜΙΑ ΓΙΑ ΥΠΟΒΟΛΗ ΔΙΕΥΚΡΙΝΙΣΕΩΝ ΕΠΙ ΤΩΝ ΟΡΩΝ ΤΗΣ ΔΙΑΚΗΡΥΞΗΣ</w:t>
            </w:r>
          </w:p>
        </w:tc>
        <w:tc>
          <w:tcPr>
            <w:tcW w:w="6147" w:type="dxa"/>
            <w:vAlign w:val="center"/>
          </w:tcPr>
          <w:p w14:paraId="26F2E3BB" w14:textId="5BDBB2CE" w:rsidR="008240CC" w:rsidRPr="00C140A1" w:rsidRDefault="00185A99" w:rsidP="00C140A1">
            <w:pPr>
              <w:autoSpaceDE w:val="0"/>
              <w:autoSpaceDN w:val="0"/>
              <w:adjustRightInd w:val="0"/>
              <w:spacing w:before="120" w:after="0" w:line="276" w:lineRule="auto"/>
              <w:rPr>
                <w:b/>
                <w:szCs w:val="24"/>
              </w:rPr>
            </w:pPr>
            <w:r w:rsidRPr="00C140A1">
              <w:rPr>
                <w:b/>
                <w:bCs/>
                <w:color w:val="000000"/>
                <w:lang w:val="el-GR"/>
              </w:rPr>
              <w:t>14-02-2025</w:t>
            </w:r>
          </w:p>
        </w:tc>
      </w:tr>
      <w:tr w:rsidR="008240CC" w:rsidRPr="00C140A1" w14:paraId="631BFE92" w14:textId="77777777" w:rsidTr="003F397C">
        <w:tc>
          <w:tcPr>
            <w:tcW w:w="3708" w:type="dxa"/>
            <w:vAlign w:val="center"/>
          </w:tcPr>
          <w:p w14:paraId="48277820" w14:textId="77777777" w:rsidR="008240CC" w:rsidRPr="00C140A1" w:rsidRDefault="008240CC" w:rsidP="00C140A1">
            <w:pPr>
              <w:pStyle w:val="TabletextChar"/>
              <w:spacing w:line="276" w:lineRule="auto"/>
              <w:jc w:val="right"/>
              <w:rPr>
                <w:rFonts w:cs="Tahoma"/>
                <w:b/>
                <w:sz w:val="22"/>
                <w:szCs w:val="22"/>
              </w:rPr>
            </w:pPr>
            <w:r w:rsidRPr="00C140A1">
              <w:rPr>
                <w:rFonts w:cs="Tahoma"/>
                <w:b/>
                <w:sz w:val="22"/>
                <w:szCs w:val="22"/>
              </w:rPr>
              <w:t>ΗΜΕΡΟΜΗΝΙΑ ΈΝΑΡΞΗΣ ΗΛΕΚΤΡΟΝΙΚΗΣ ΥΠΟΒΟΛΗΣ ΠΡΟΣΦΟΡΩΝ</w:t>
            </w:r>
          </w:p>
        </w:tc>
        <w:tc>
          <w:tcPr>
            <w:tcW w:w="6147" w:type="dxa"/>
            <w:vAlign w:val="center"/>
          </w:tcPr>
          <w:p w14:paraId="2D384782" w14:textId="4BF49716" w:rsidR="008240CC" w:rsidRPr="00C140A1" w:rsidRDefault="008C6B8D" w:rsidP="00C140A1">
            <w:pPr>
              <w:autoSpaceDE w:val="0"/>
              <w:autoSpaceDN w:val="0"/>
              <w:adjustRightInd w:val="0"/>
              <w:spacing w:before="120" w:after="0" w:line="276" w:lineRule="auto"/>
              <w:rPr>
                <w:b/>
                <w:bCs/>
                <w:color w:val="000000"/>
              </w:rPr>
            </w:pPr>
            <w:r w:rsidRPr="00C140A1">
              <w:rPr>
                <w:b/>
                <w:bCs/>
                <w:color w:val="000000"/>
                <w:lang w:val="el-GR"/>
              </w:rPr>
              <w:t>10-02-2025</w:t>
            </w:r>
          </w:p>
        </w:tc>
      </w:tr>
      <w:tr w:rsidR="008240CC" w:rsidRPr="00C140A1" w14:paraId="368A194C" w14:textId="77777777" w:rsidTr="00702BA1">
        <w:tc>
          <w:tcPr>
            <w:tcW w:w="3708" w:type="dxa"/>
            <w:vAlign w:val="center"/>
          </w:tcPr>
          <w:p w14:paraId="440217A8" w14:textId="77777777" w:rsidR="008240CC" w:rsidRPr="00C140A1" w:rsidRDefault="008240CC" w:rsidP="00C140A1">
            <w:pPr>
              <w:pStyle w:val="TabletextChar"/>
              <w:spacing w:line="276" w:lineRule="auto"/>
              <w:jc w:val="right"/>
              <w:rPr>
                <w:rFonts w:cs="Tahoma"/>
                <w:b/>
                <w:sz w:val="22"/>
                <w:szCs w:val="22"/>
              </w:rPr>
            </w:pPr>
            <w:r w:rsidRPr="00C140A1">
              <w:rPr>
                <w:rFonts w:cs="Tahoma"/>
                <w:b/>
                <w:sz w:val="22"/>
                <w:szCs w:val="22"/>
              </w:rPr>
              <w:t>ΚΑΤΑΛΗΚΤΙΚΗ ΗΜΕΡΟΜΗΝΙΑ ΚΑΙ ΩΡΑ ΥΠΟΒΟΛΗΣ ΠΡΟΣΦΟΡΩΝ</w:t>
            </w:r>
          </w:p>
        </w:tc>
        <w:tc>
          <w:tcPr>
            <w:tcW w:w="6147" w:type="dxa"/>
            <w:vAlign w:val="center"/>
          </w:tcPr>
          <w:p w14:paraId="1F526219" w14:textId="5E909FA1" w:rsidR="008240CC" w:rsidRPr="00C140A1" w:rsidRDefault="008C6B8D" w:rsidP="00C140A1">
            <w:pPr>
              <w:autoSpaceDE w:val="0"/>
              <w:autoSpaceDN w:val="0"/>
              <w:adjustRightInd w:val="0"/>
              <w:spacing w:before="120" w:after="0" w:line="276" w:lineRule="auto"/>
              <w:rPr>
                <w:lang w:val="el-GR"/>
              </w:rPr>
            </w:pPr>
            <w:r w:rsidRPr="00C140A1">
              <w:rPr>
                <w:b/>
                <w:bCs/>
                <w:color w:val="000000"/>
                <w:lang w:val="el-GR"/>
              </w:rPr>
              <w:t>28-02-2025</w:t>
            </w:r>
            <w:r w:rsidR="008240CC" w:rsidRPr="00C140A1">
              <w:rPr>
                <w:b/>
                <w:bCs/>
                <w:color w:val="000000"/>
                <w:lang w:val="el-GR"/>
              </w:rPr>
              <w:t xml:space="preserve"> </w:t>
            </w:r>
            <w:r w:rsidR="008240CC" w:rsidRPr="00C140A1">
              <w:rPr>
                <w:color w:val="000000"/>
                <w:lang w:val="el-GR"/>
              </w:rPr>
              <w:t>ημέρα</w:t>
            </w:r>
            <w:r w:rsidR="008240CC" w:rsidRPr="00C140A1">
              <w:rPr>
                <w:b/>
                <w:bCs/>
                <w:color w:val="000000"/>
                <w:lang w:val="el-GR"/>
              </w:rPr>
              <w:t xml:space="preserve"> </w:t>
            </w:r>
            <w:r w:rsidR="001845F9" w:rsidRPr="00C140A1">
              <w:rPr>
                <w:b/>
                <w:bCs/>
                <w:color w:val="000000"/>
                <w:lang w:val="el-GR"/>
              </w:rPr>
              <w:t>Παρασκευή</w:t>
            </w:r>
            <w:r w:rsidR="008240CC" w:rsidRPr="00C140A1">
              <w:rPr>
                <w:b/>
                <w:bCs/>
                <w:color w:val="000000"/>
                <w:lang w:val="el-GR"/>
              </w:rPr>
              <w:t xml:space="preserve"> </w:t>
            </w:r>
            <w:r w:rsidR="009D24CF" w:rsidRPr="00C140A1">
              <w:rPr>
                <w:color w:val="000000"/>
                <w:lang w:val="el-GR"/>
              </w:rPr>
              <w:t>και</w:t>
            </w:r>
            <w:r w:rsidR="009D24CF" w:rsidRPr="00C140A1">
              <w:rPr>
                <w:b/>
                <w:bCs/>
                <w:color w:val="000000"/>
                <w:lang w:val="el-GR"/>
              </w:rPr>
              <w:t xml:space="preserve"> </w:t>
            </w:r>
            <w:r w:rsidR="008240CC" w:rsidRPr="00C140A1">
              <w:rPr>
                <w:color w:val="000000"/>
                <w:lang w:val="el-GR"/>
              </w:rPr>
              <w:t>ώρα</w:t>
            </w:r>
            <w:r w:rsidR="008240CC" w:rsidRPr="00C140A1">
              <w:rPr>
                <w:b/>
                <w:bCs/>
                <w:color w:val="000000"/>
                <w:lang w:val="el-GR"/>
              </w:rPr>
              <w:t xml:space="preserve"> </w:t>
            </w:r>
            <w:r w:rsidR="001845F9" w:rsidRPr="00C140A1">
              <w:rPr>
                <w:b/>
                <w:bCs/>
                <w:color w:val="000000"/>
                <w:lang w:val="el-GR"/>
              </w:rPr>
              <w:t>14:00</w:t>
            </w:r>
          </w:p>
        </w:tc>
      </w:tr>
      <w:tr w:rsidR="004F6530" w:rsidRPr="00542BAD" w14:paraId="64305677" w14:textId="77777777" w:rsidTr="00702BA1">
        <w:tc>
          <w:tcPr>
            <w:tcW w:w="3708" w:type="dxa"/>
            <w:vAlign w:val="center"/>
          </w:tcPr>
          <w:p w14:paraId="6AF945A2" w14:textId="77777777" w:rsidR="004F6530" w:rsidRPr="00C140A1" w:rsidRDefault="004F6530" w:rsidP="00C140A1">
            <w:pPr>
              <w:pStyle w:val="TabletextChar"/>
              <w:spacing w:line="276" w:lineRule="auto"/>
              <w:jc w:val="right"/>
              <w:rPr>
                <w:rFonts w:cs="Tahoma"/>
                <w:b/>
                <w:sz w:val="22"/>
                <w:szCs w:val="22"/>
              </w:rPr>
            </w:pPr>
            <w:r w:rsidRPr="00C140A1">
              <w:rPr>
                <w:rFonts w:cs="Tahoma"/>
                <w:b/>
                <w:sz w:val="22"/>
                <w:szCs w:val="22"/>
              </w:rPr>
              <w:lastRenderedPageBreak/>
              <w:t>ΤΟΠΟΣ</w:t>
            </w:r>
            <w:r w:rsidRPr="00C140A1">
              <w:rPr>
                <w:rFonts w:cs="Tahoma"/>
                <w:b/>
                <w:sz w:val="22"/>
                <w:szCs w:val="22"/>
                <w:lang w:val="en-US"/>
              </w:rPr>
              <w:t xml:space="preserve"> </w:t>
            </w:r>
            <w:r w:rsidRPr="00C140A1">
              <w:rPr>
                <w:rFonts w:cs="Tahoma"/>
                <w:b/>
                <w:sz w:val="22"/>
                <w:szCs w:val="22"/>
              </w:rPr>
              <w:t>&amp; ΤΡΟΠΟΣ ΚΑΤΑΘΕΣΗΣ ΠΡΟΣΦΟΡΩΝ</w:t>
            </w:r>
          </w:p>
        </w:tc>
        <w:tc>
          <w:tcPr>
            <w:tcW w:w="6147" w:type="dxa"/>
            <w:vAlign w:val="center"/>
          </w:tcPr>
          <w:p w14:paraId="77F14D90" w14:textId="77777777" w:rsidR="004F6530" w:rsidRPr="00C140A1" w:rsidRDefault="004F6530" w:rsidP="00C140A1">
            <w:pPr>
              <w:autoSpaceDE w:val="0"/>
              <w:autoSpaceDN w:val="0"/>
              <w:adjustRightInd w:val="0"/>
              <w:spacing w:after="0" w:line="276" w:lineRule="auto"/>
              <w:rPr>
                <w:color w:val="000000"/>
                <w:lang w:val="el-GR"/>
              </w:rPr>
            </w:pPr>
            <w:r w:rsidRPr="00C140A1">
              <w:rPr>
                <w:color w:val="000000"/>
                <w:lang w:val="el-GR"/>
              </w:rPr>
              <w:t>Ηλεκτρονική Υποβολή:</w:t>
            </w:r>
          </w:p>
          <w:p w14:paraId="7F3974EF" w14:textId="25CD5E46" w:rsidR="004F6530" w:rsidRPr="00C140A1" w:rsidRDefault="004F6530" w:rsidP="00C140A1">
            <w:pPr>
              <w:autoSpaceDE w:val="0"/>
              <w:autoSpaceDN w:val="0"/>
              <w:adjustRightInd w:val="0"/>
              <w:spacing w:after="0" w:line="276" w:lineRule="auto"/>
              <w:rPr>
                <w:color w:val="000000"/>
                <w:lang w:val="el-GR"/>
              </w:rPr>
            </w:pPr>
            <w:r w:rsidRPr="00C140A1">
              <w:rPr>
                <w:color w:val="000000"/>
                <w:lang w:val="el-GR"/>
              </w:rPr>
              <w:t xml:space="preserve">Στη διαδικτυακή πύλη </w:t>
            </w:r>
            <w:hyperlink r:id="rId10" w:history="1">
              <w:r w:rsidRPr="00C140A1">
                <w:rPr>
                  <w:rStyle w:val="Hyperlink"/>
                  <w:lang w:val="en-US"/>
                </w:rPr>
                <w:t>www</w:t>
              </w:r>
              <w:r w:rsidRPr="00C140A1">
                <w:rPr>
                  <w:rStyle w:val="Hyperlink"/>
                  <w:lang w:val="el-GR"/>
                </w:rPr>
                <w:t>.</w:t>
              </w:r>
              <w:r w:rsidRPr="00C140A1">
                <w:rPr>
                  <w:rStyle w:val="Hyperlink"/>
                  <w:lang w:val="en-US"/>
                </w:rPr>
                <w:t>promitheus</w:t>
              </w:r>
              <w:r w:rsidRPr="00C140A1">
                <w:rPr>
                  <w:rStyle w:val="Hyperlink"/>
                  <w:lang w:val="el-GR"/>
                </w:rPr>
                <w:t>.</w:t>
              </w:r>
              <w:r w:rsidRPr="00C140A1">
                <w:rPr>
                  <w:rStyle w:val="Hyperlink"/>
                  <w:lang w:val="en-US"/>
                </w:rPr>
                <w:t>gov</w:t>
              </w:r>
              <w:r w:rsidRPr="00C140A1">
                <w:rPr>
                  <w:rStyle w:val="Hyperlink"/>
                  <w:lang w:val="el-GR"/>
                </w:rPr>
                <w:t>.</w:t>
              </w:r>
              <w:r w:rsidRPr="00C140A1">
                <w:rPr>
                  <w:rStyle w:val="Hyperlink"/>
                  <w:lang w:val="en-US"/>
                </w:rPr>
                <w:t>gr</w:t>
              </w:r>
            </w:hyperlink>
            <w:r w:rsidRPr="00C140A1">
              <w:rPr>
                <w:lang w:val="el-GR"/>
              </w:rPr>
              <w:t xml:space="preserve"> </w:t>
            </w:r>
            <w:r w:rsidRPr="00C140A1">
              <w:rPr>
                <w:color w:val="0000FF"/>
                <w:lang w:val="el-GR"/>
              </w:rPr>
              <w:t xml:space="preserve"> </w:t>
            </w:r>
            <w:r w:rsidRPr="00C140A1">
              <w:rPr>
                <w:color w:val="000000"/>
                <w:lang w:val="el-GR"/>
              </w:rPr>
              <w:t>του</w:t>
            </w:r>
          </w:p>
          <w:p w14:paraId="5A47FD1E" w14:textId="77777777" w:rsidR="004F6530" w:rsidRPr="00C140A1" w:rsidRDefault="004F6530" w:rsidP="00C140A1">
            <w:pPr>
              <w:autoSpaceDE w:val="0"/>
              <w:autoSpaceDN w:val="0"/>
              <w:adjustRightInd w:val="0"/>
              <w:spacing w:after="0" w:line="276" w:lineRule="auto"/>
              <w:rPr>
                <w:color w:val="000000"/>
                <w:lang w:val="el-GR"/>
              </w:rPr>
            </w:pPr>
            <w:r w:rsidRPr="00C140A1">
              <w:rPr>
                <w:color w:val="000000"/>
                <w:lang w:val="el-GR"/>
              </w:rPr>
              <w:t>Εθνικού Συστήματος Ηλεκτρονικών Δημοσίων Συμβάσεων</w:t>
            </w:r>
          </w:p>
          <w:p w14:paraId="16C65153" w14:textId="77777777" w:rsidR="004F6530" w:rsidRPr="00C140A1" w:rsidRDefault="004F6530" w:rsidP="00C140A1">
            <w:pPr>
              <w:autoSpaceDE w:val="0"/>
              <w:autoSpaceDN w:val="0"/>
              <w:adjustRightInd w:val="0"/>
              <w:spacing w:after="0" w:line="276" w:lineRule="auto"/>
              <w:rPr>
                <w:color w:val="000000"/>
                <w:lang w:val="el-GR"/>
              </w:rPr>
            </w:pPr>
            <w:r w:rsidRPr="00C140A1">
              <w:rPr>
                <w:color w:val="000000"/>
                <w:lang w:val="el-GR"/>
              </w:rPr>
              <w:t>(ΕΣΗΔΗΣ) (ηλεκτρονική μορφή)</w:t>
            </w:r>
          </w:p>
          <w:p w14:paraId="512AA66E" w14:textId="77777777" w:rsidR="004F6530" w:rsidRPr="00C140A1" w:rsidRDefault="004F6530" w:rsidP="00C140A1">
            <w:pPr>
              <w:spacing w:before="60" w:line="276" w:lineRule="auto"/>
              <w:rPr>
                <w:lang w:val="el-GR"/>
              </w:rPr>
            </w:pPr>
            <w:r w:rsidRPr="00C140A1">
              <w:rPr>
                <w:color w:val="000000"/>
                <w:lang w:val="el-GR"/>
              </w:rPr>
              <w:t>Έντυπη Υποβολή:</w:t>
            </w:r>
          </w:p>
          <w:p w14:paraId="6C3FBC86" w14:textId="21F11180" w:rsidR="004F6530" w:rsidRPr="00C140A1" w:rsidRDefault="004F6530" w:rsidP="00C140A1">
            <w:pPr>
              <w:autoSpaceDE w:val="0"/>
              <w:autoSpaceDN w:val="0"/>
              <w:adjustRightInd w:val="0"/>
              <w:spacing w:after="0" w:line="276" w:lineRule="auto"/>
              <w:rPr>
                <w:lang w:val="el-GR"/>
              </w:rPr>
            </w:pPr>
            <w:r w:rsidRPr="00C140A1">
              <w:rPr>
                <w:color w:val="000000"/>
                <w:lang w:val="el-GR"/>
              </w:rPr>
              <w:t>Η έδρα της ΚτΠ Μ.Α.Ε.</w:t>
            </w:r>
          </w:p>
        </w:tc>
      </w:tr>
      <w:tr w:rsidR="008240CC" w:rsidRPr="00C140A1" w14:paraId="3EA623D4" w14:textId="77777777" w:rsidTr="00FC7DB2">
        <w:tc>
          <w:tcPr>
            <w:tcW w:w="3708" w:type="dxa"/>
            <w:vAlign w:val="center"/>
          </w:tcPr>
          <w:p w14:paraId="2D7201C0" w14:textId="77777777" w:rsidR="008240CC" w:rsidRPr="00C140A1" w:rsidRDefault="008240CC" w:rsidP="00C140A1">
            <w:pPr>
              <w:pStyle w:val="TabletextChar"/>
              <w:spacing w:line="276" w:lineRule="auto"/>
              <w:jc w:val="right"/>
              <w:rPr>
                <w:rFonts w:cs="Tahoma"/>
                <w:b/>
                <w:sz w:val="22"/>
                <w:szCs w:val="22"/>
              </w:rPr>
            </w:pPr>
            <w:r w:rsidRPr="00C140A1">
              <w:rPr>
                <w:rFonts w:cs="Tahoma"/>
                <w:b/>
                <w:sz w:val="22"/>
                <w:szCs w:val="22"/>
              </w:rPr>
              <w:t>ΗΜΕΡΟΜΗΝΙΑ ΑΝΑΡΤΗΣΗΣ ΣΤΗ ΔΙΑΔΙΚΤΥΑΚΗ ΠΥΛΗ ΤΟΥ ΕΣΗΔΗΣ</w:t>
            </w:r>
          </w:p>
        </w:tc>
        <w:tc>
          <w:tcPr>
            <w:tcW w:w="6147" w:type="dxa"/>
            <w:shd w:val="clear" w:color="auto" w:fill="auto"/>
            <w:vAlign w:val="center"/>
          </w:tcPr>
          <w:p w14:paraId="09B9F985" w14:textId="6E803C10" w:rsidR="008240CC" w:rsidRPr="00C140A1" w:rsidRDefault="002553D4" w:rsidP="00C140A1">
            <w:pPr>
              <w:autoSpaceDE w:val="0"/>
              <w:autoSpaceDN w:val="0"/>
              <w:adjustRightInd w:val="0"/>
              <w:spacing w:before="120" w:after="0" w:line="276" w:lineRule="auto"/>
              <w:rPr>
                <w:b/>
                <w:bCs/>
                <w:color w:val="000000"/>
                <w:lang w:val="el-GR"/>
              </w:rPr>
            </w:pPr>
            <w:r w:rsidRPr="00C140A1">
              <w:rPr>
                <w:b/>
                <w:bCs/>
                <w:color w:val="000000"/>
                <w:lang w:val="el-GR"/>
              </w:rPr>
              <w:t>10-02-2025</w:t>
            </w:r>
          </w:p>
        </w:tc>
      </w:tr>
      <w:tr w:rsidR="008240CC" w:rsidRPr="00C140A1" w14:paraId="5C69C8D8" w14:textId="77777777" w:rsidTr="00FC7DB2">
        <w:tc>
          <w:tcPr>
            <w:tcW w:w="3708" w:type="dxa"/>
            <w:vAlign w:val="center"/>
          </w:tcPr>
          <w:p w14:paraId="06B964EB" w14:textId="77777777" w:rsidR="008240CC" w:rsidRPr="00C140A1" w:rsidRDefault="008240CC" w:rsidP="00C140A1">
            <w:pPr>
              <w:pStyle w:val="TabletextChar"/>
              <w:spacing w:line="276" w:lineRule="auto"/>
              <w:jc w:val="right"/>
              <w:rPr>
                <w:rFonts w:cs="Tahoma"/>
                <w:b/>
                <w:sz w:val="22"/>
                <w:szCs w:val="22"/>
              </w:rPr>
            </w:pPr>
            <w:r w:rsidRPr="00C140A1">
              <w:rPr>
                <w:rFonts w:cs="Tahoma"/>
                <w:b/>
                <w:sz w:val="22"/>
                <w:szCs w:val="22"/>
              </w:rPr>
              <w:t>ΗΜΕΡΟΜΗΝΙΑ ΚΑΙ ΩΡΑ ΑΠΟΣΦΡΑΓΙΣΗΣ ΠΡΟΣΦΟΡΩΝ</w:t>
            </w:r>
          </w:p>
        </w:tc>
        <w:tc>
          <w:tcPr>
            <w:tcW w:w="6147" w:type="dxa"/>
            <w:shd w:val="clear" w:color="auto" w:fill="auto"/>
            <w:vAlign w:val="center"/>
          </w:tcPr>
          <w:p w14:paraId="11614A3D" w14:textId="77341067" w:rsidR="008240CC" w:rsidRPr="00C140A1" w:rsidRDefault="002553D4" w:rsidP="00C140A1">
            <w:pPr>
              <w:autoSpaceDE w:val="0"/>
              <w:autoSpaceDN w:val="0"/>
              <w:adjustRightInd w:val="0"/>
              <w:spacing w:before="120" w:after="0" w:line="276" w:lineRule="auto"/>
              <w:rPr>
                <w:lang w:val="el-GR"/>
              </w:rPr>
            </w:pPr>
            <w:r w:rsidRPr="00C140A1">
              <w:rPr>
                <w:b/>
                <w:bCs/>
                <w:color w:val="000000"/>
                <w:lang w:val="el-GR"/>
              </w:rPr>
              <w:t xml:space="preserve">07-03-2025, </w:t>
            </w:r>
            <w:r w:rsidRPr="00C140A1">
              <w:rPr>
                <w:color w:val="000000"/>
                <w:lang w:val="el-GR"/>
              </w:rPr>
              <w:t>ημέρα</w:t>
            </w:r>
            <w:r w:rsidRPr="00C140A1">
              <w:rPr>
                <w:b/>
                <w:bCs/>
                <w:color w:val="000000"/>
                <w:lang w:val="el-GR"/>
              </w:rPr>
              <w:t xml:space="preserve"> Παρασκευή </w:t>
            </w:r>
            <w:r w:rsidRPr="00C140A1">
              <w:rPr>
                <w:color w:val="000000"/>
                <w:lang w:val="el-GR"/>
              </w:rPr>
              <w:t>και ώρα</w:t>
            </w:r>
            <w:r w:rsidRPr="00C140A1">
              <w:rPr>
                <w:b/>
                <w:bCs/>
                <w:color w:val="000000"/>
                <w:lang w:val="el-GR"/>
              </w:rPr>
              <w:t xml:space="preserve"> 14:00</w:t>
            </w:r>
          </w:p>
        </w:tc>
      </w:tr>
    </w:tbl>
    <w:p w14:paraId="072A12E1" w14:textId="77777777" w:rsidR="008E18C3" w:rsidRPr="00C140A1" w:rsidRDefault="008E18C3" w:rsidP="00C140A1">
      <w:pPr>
        <w:autoSpaceDE w:val="0"/>
        <w:autoSpaceDN w:val="0"/>
        <w:adjustRightInd w:val="0"/>
        <w:spacing w:line="276" w:lineRule="auto"/>
        <w:ind w:right="-460"/>
        <w:jc w:val="center"/>
        <w:rPr>
          <w:lang w:val="el-GR"/>
        </w:rPr>
      </w:pPr>
    </w:p>
    <w:p w14:paraId="7E4DF7D1" w14:textId="77777777" w:rsidR="00F00998" w:rsidRPr="00C140A1" w:rsidRDefault="00F00998" w:rsidP="00C140A1">
      <w:pPr>
        <w:spacing w:line="276" w:lineRule="auto"/>
        <w:rPr>
          <w:lang w:val="el-GR"/>
        </w:rPr>
      </w:pPr>
    </w:p>
    <w:p w14:paraId="1405E46D" w14:textId="77777777" w:rsidR="00F00998" w:rsidRPr="00C140A1" w:rsidRDefault="00F00998" w:rsidP="00C140A1">
      <w:pPr>
        <w:spacing w:line="276" w:lineRule="auto"/>
        <w:rPr>
          <w:lang w:val="el-GR"/>
        </w:rPr>
      </w:pPr>
    </w:p>
    <w:p w14:paraId="71C09541" w14:textId="77777777" w:rsidR="00F00998" w:rsidRPr="00C140A1" w:rsidRDefault="00F00998" w:rsidP="00C140A1">
      <w:pPr>
        <w:spacing w:line="276" w:lineRule="auto"/>
        <w:rPr>
          <w:lang w:val="el-GR"/>
        </w:rPr>
      </w:pPr>
    </w:p>
    <w:p w14:paraId="78295255" w14:textId="4C732DF6" w:rsidR="00F00998" w:rsidRPr="00C140A1" w:rsidRDefault="00F00998" w:rsidP="00C140A1">
      <w:pPr>
        <w:tabs>
          <w:tab w:val="left" w:pos="2905"/>
        </w:tabs>
        <w:spacing w:line="276" w:lineRule="auto"/>
        <w:rPr>
          <w:lang w:val="el-GR"/>
        </w:rPr>
      </w:pPr>
      <w:r w:rsidRPr="00C140A1">
        <w:rPr>
          <w:lang w:val="el-GR"/>
        </w:rPr>
        <w:tab/>
      </w:r>
    </w:p>
    <w:p w14:paraId="36EBD4B8" w14:textId="77777777" w:rsidR="00F00998" w:rsidRPr="00C140A1" w:rsidRDefault="00F00998" w:rsidP="00C140A1">
      <w:pPr>
        <w:tabs>
          <w:tab w:val="left" w:pos="2905"/>
        </w:tabs>
        <w:spacing w:line="276" w:lineRule="auto"/>
        <w:rPr>
          <w:lang w:val="el-GR"/>
        </w:rPr>
      </w:pPr>
      <w:r w:rsidRPr="00C140A1">
        <w:rPr>
          <w:lang w:val="el-GR"/>
        </w:rPr>
        <w:tab/>
      </w:r>
    </w:p>
    <w:p w14:paraId="794DD9F4" w14:textId="755BC737" w:rsidR="00DD4D6E" w:rsidRPr="00C140A1" w:rsidRDefault="00DD4D6E" w:rsidP="00C140A1">
      <w:pPr>
        <w:tabs>
          <w:tab w:val="left" w:pos="6136"/>
        </w:tabs>
        <w:spacing w:line="276" w:lineRule="auto"/>
        <w:rPr>
          <w:lang w:val="el-GR"/>
        </w:rPr>
      </w:pPr>
      <w:r w:rsidRPr="00C140A1">
        <w:rPr>
          <w:lang w:val="el-GR"/>
        </w:rPr>
        <w:tab/>
      </w:r>
    </w:p>
    <w:p w14:paraId="2BC039AE" w14:textId="3AAF6252" w:rsidR="00DD4D6E" w:rsidRPr="00C140A1" w:rsidRDefault="00DD4D6E" w:rsidP="00C140A1">
      <w:pPr>
        <w:tabs>
          <w:tab w:val="left" w:pos="6136"/>
        </w:tabs>
        <w:spacing w:line="276" w:lineRule="auto"/>
        <w:rPr>
          <w:lang w:val="el-GR"/>
        </w:rPr>
        <w:sectPr w:rsidR="00DD4D6E" w:rsidRPr="00C140A1" w:rsidSect="00921DC6">
          <w:headerReference w:type="default" r:id="rId11"/>
          <w:footerReference w:type="default" r:id="rId12"/>
          <w:headerReference w:type="first" r:id="rId13"/>
          <w:footerReference w:type="first" r:id="rId14"/>
          <w:pgSz w:w="11906" w:h="16838"/>
          <w:pgMar w:top="1134" w:right="1134" w:bottom="1134" w:left="1134" w:header="720" w:footer="709" w:gutter="0"/>
          <w:pgNumType w:start="1"/>
          <w:cols w:space="720"/>
          <w:titlePg/>
          <w:docGrid w:linePitch="360"/>
        </w:sectPr>
      </w:pPr>
      <w:r w:rsidRPr="00C140A1">
        <w:rPr>
          <w:lang w:val="el-GR"/>
        </w:rPr>
        <w:tab/>
      </w: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C140A1" w:rsidRDefault="00A81D32" w:rsidP="00C140A1">
          <w:pPr>
            <w:pStyle w:val="Contents"/>
            <w:numPr>
              <w:ilvl w:val="0"/>
              <w:numId w:val="0"/>
            </w:numPr>
            <w:spacing w:line="276" w:lineRule="auto"/>
            <w:ind w:left="360" w:hanging="360"/>
            <w:outlineLvl w:val="9"/>
            <w:rPr>
              <w:rFonts w:ascii="Tahoma" w:hAnsi="Tahoma" w:cs="Tahoma"/>
              <w:sz w:val="22"/>
              <w:szCs w:val="22"/>
            </w:rPr>
          </w:pPr>
          <w:r w:rsidRPr="00C140A1">
            <w:rPr>
              <w:rFonts w:ascii="Tahoma" w:hAnsi="Tahoma" w:cs="Tahoma"/>
              <w:sz w:val="22"/>
              <w:szCs w:val="22"/>
            </w:rPr>
            <w:t>Περιεχόμενα</w:t>
          </w:r>
        </w:p>
        <w:p w14:paraId="5C4EA16F" w14:textId="15C58EFA" w:rsidR="00992F69" w:rsidRPr="00C140A1" w:rsidRDefault="005D6014" w:rsidP="00C140A1">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sidRPr="00C140A1">
            <w:rPr>
              <w:b w:val="0"/>
              <w:bCs w:val="0"/>
              <w:caps w:val="0"/>
            </w:rPr>
            <w:fldChar w:fldCharType="begin"/>
          </w:r>
          <w:r w:rsidRPr="00C140A1">
            <w:rPr>
              <w:b w:val="0"/>
              <w:bCs w:val="0"/>
              <w:caps w:val="0"/>
            </w:rPr>
            <w:instrText xml:space="preserve"> TOC \o "1-7" \h \z \u </w:instrText>
          </w:r>
          <w:r w:rsidRPr="00C140A1">
            <w:rPr>
              <w:b w:val="0"/>
              <w:bCs w:val="0"/>
              <w:caps w:val="0"/>
            </w:rPr>
            <w:fldChar w:fldCharType="separate"/>
          </w:r>
          <w:hyperlink w:anchor="_Toc189828334" w:history="1">
            <w:r w:rsidR="00992F69" w:rsidRPr="00C140A1">
              <w:rPr>
                <w:rStyle w:val="Hyperlink"/>
                <w:noProof/>
                <w:lang w:val="el-GR"/>
                <w14:scene3d>
                  <w14:camera w14:prst="orthographicFront"/>
                  <w14:lightRig w14:rig="threePt" w14:dir="t">
                    <w14:rot w14:lat="0" w14:lon="0" w14:rev="0"/>
                  </w14:lightRig>
                </w14:scene3d>
              </w:rPr>
              <w:t>1.</w:t>
            </w:r>
            <w:r w:rsidR="00992F69" w:rsidRPr="00C140A1">
              <w:rPr>
                <w:rFonts w:asciiTheme="minorHAnsi" w:eastAsiaTheme="minorEastAsia" w:hAnsiTheme="minorHAnsi" w:cstheme="minorBidi"/>
                <w:b w:val="0"/>
                <w:bCs w:val="0"/>
                <w:caps w:val="0"/>
                <w:noProof/>
                <w:kern w:val="2"/>
                <w:sz w:val="24"/>
                <w:szCs w:val="24"/>
                <w:lang w:val="el-GR" w:eastAsia="el-GR"/>
                <w14:ligatures w14:val="standardContextual"/>
              </w:rPr>
              <w:tab/>
            </w:r>
            <w:r w:rsidR="00992F69" w:rsidRPr="00C140A1">
              <w:rPr>
                <w:rStyle w:val="Hyperlink"/>
                <w:noProof/>
                <w:lang w:val="el-GR"/>
              </w:rPr>
              <w:t>ΑΝΑΘΕΤΟΥΣΑ ΑΡΧΗ ΚΑΙ ΑΝΤΙΚΕΙΜΕΝΟ ΣΥΜΒΑΣΗΣ</w:t>
            </w:r>
            <w:r w:rsidR="00992F69" w:rsidRPr="00C140A1">
              <w:rPr>
                <w:noProof/>
                <w:webHidden/>
              </w:rPr>
              <w:tab/>
            </w:r>
            <w:r w:rsidR="00992F69" w:rsidRPr="00C140A1">
              <w:rPr>
                <w:noProof/>
                <w:webHidden/>
              </w:rPr>
              <w:fldChar w:fldCharType="begin"/>
            </w:r>
            <w:r w:rsidR="00992F69" w:rsidRPr="00C140A1">
              <w:rPr>
                <w:noProof/>
                <w:webHidden/>
              </w:rPr>
              <w:instrText xml:space="preserve"> PAGEREF _Toc189828334 \h </w:instrText>
            </w:r>
            <w:r w:rsidR="00992F69" w:rsidRPr="00C140A1">
              <w:rPr>
                <w:noProof/>
                <w:webHidden/>
              </w:rPr>
            </w:r>
            <w:r w:rsidR="00992F69" w:rsidRPr="00C140A1">
              <w:rPr>
                <w:noProof/>
                <w:webHidden/>
              </w:rPr>
              <w:fldChar w:fldCharType="separate"/>
            </w:r>
            <w:r w:rsidR="00EE4359">
              <w:rPr>
                <w:noProof/>
                <w:webHidden/>
              </w:rPr>
              <w:t>6</w:t>
            </w:r>
            <w:r w:rsidR="00992F69" w:rsidRPr="00C140A1">
              <w:rPr>
                <w:noProof/>
                <w:webHidden/>
              </w:rPr>
              <w:fldChar w:fldCharType="end"/>
            </w:r>
          </w:hyperlink>
        </w:p>
        <w:p w14:paraId="4F940E98" w14:textId="592F7A48"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35" w:history="1">
            <w:r w:rsidRPr="00C140A1">
              <w:rPr>
                <w:rStyle w:val="Hyperlink"/>
                <w:noProof/>
                <w:lang w:val="el-GR"/>
              </w:rPr>
              <w:t>1.1</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Στοιχεία Αναθέτουσας Αρχής</w:t>
            </w:r>
            <w:r w:rsidRPr="00C140A1">
              <w:rPr>
                <w:noProof/>
                <w:webHidden/>
              </w:rPr>
              <w:tab/>
            </w:r>
            <w:r w:rsidRPr="00C140A1">
              <w:rPr>
                <w:noProof/>
                <w:webHidden/>
              </w:rPr>
              <w:fldChar w:fldCharType="begin"/>
            </w:r>
            <w:r w:rsidRPr="00C140A1">
              <w:rPr>
                <w:noProof/>
                <w:webHidden/>
              </w:rPr>
              <w:instrText xml:space="preserve"> PAGEREF _Toc189828335 \h </w:instrText>
            </w:r>
            <w:r w:rsidRPr="00C140A1">
              <w:rPr>
                <w:noProof/>
                <w:webHidden/>
              </w:rPr>
            </w:r>
            <w:r w:rsidRPr="00C140A1">
              <w:rPr>
                <w:noProof/>
                <w:webHidden/>
              </w:rPr>
              <w:fldChar w:fldCharType="separate"/>
            </w:r>
            <w:r w:rsidR="00EE4359">
              <w:rPr>
                <w:noProof/>
                <w:webHidden/>
              </w:rPr>
              <w:t>6</w:t>
            </w:r>
            <w:r w:rsidRPr="00C140A1">
              <w:rPr>
                <w:noProof/>
                <w:webHidden/>
              </w:rPr>
              <w:fldChar w:fldCharType="end"/>
            </w:r>
          </w:hyperlink>
        </w:p>
        <w:p w14:paraId="7E00ACF0" w14:textId="59FAAC91"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36" w:history="1">
            <w:r w:rsidRPr="00C140A1">
              <w:rPr>
                <w:rStyle w:val="Hyperlink"/>
                <w:noProof/>
                <w:lang w:val="el-GR"/>
              </w:rPr>
              <w:t>1.2</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Στοιχεία Διαδικασίας - Χρηματοδότηση</w:t>
            </w:r>
            <w:r w:rsidRPr="00C140A1">
              <w:rPr>
                <w:noProof/>
                <w:webHidden/>
              </w:rPr>
              <w:tab/>
            </w:r>
            <w:r w:rsidRPr="00C140A1">
              <w:rPr>
                <w:noProof/>
                <w:webHidden/>
              </w:rPr>
              <w:fldChar w:fldCharType="begin"/>
            </w:r>
            <w:r w:rsidRPr="00C140A1">
              <w:rPr>
                <w:noProof/>
                <w:webHidden/>
              </w:rPr>
              <w:instrText xml:space="preserve"> PAGEREF _Toc189828336 \h </w:instrText>
            </w:r>
            <w:r w:rsidRPr="00C140A1">
              <w:rPr>
                <w:noProof/>
                <w:webHidden/>
              </w:rPr>
            </w:r>
            <w:r w:rsidRPr="00C140A1">
              <w:rPr>
                <w:noProof/>
                <w:webHidden/>
              </w:rPr>
              <w:fldChar w:fldCharType="separate"/>
            </w:r>
            <w:r w:rsidR="00EE4359">
              <w:rPr>
                <w:noProof/>
                <w:webHidden/>
              </w:rPr>
              <w:t>7</w:t>
            </w:r>
            <w:r w:rsidRPr="00C140A1">
              <w:rPr>
                <w:noProof/>
                <w:webHidden/>
              </w:rPr>
              <w:fldChar w:fldCharType="end"/>
            </w:r>
          </w:hyperlink>
        </w:p>
        <w:p w14:paraId="7AF77D94" w14:textId="6DC34B85"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37" w:history="1">
            <w:r w:rsidRPr="00C140A1">
              <w:rPr>
                <w:rStyle w:val="Hyperlink"/>
                <w:noProof/>
                <w:lang w:val="el-GR"/>
              </w:rPr>
              <w:t>1.3</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Συνοπτική Περιγραφή φυσικού και οικονομικού αντικειμένου της σύμβασης</w:t>
            </w:r>
            <w:r w:rsidRPr="00C140A1">
              <w:rPr>
                <w:noProof/>
                <w:webHidden/>
              </w:rPr>
              <w:tab/>
            </w:r>
            <w:r w:rsidRPr="00C140A1">
              <w:rPr>
                <w:noProof/>
                <w:webHidden/>
              </w:rPr>
              <w:fldChar w:fldCharType="begin"/>
            </w:r>
            <w:r w:rsidRPr="00C140A1">
              <w:rPr>
                <w:noProof/>
                <w:webHidden/>
              </w:rPr>
              <w:instrText xml:space="preserve"> PAGEREF _Toc189828337 \h </w:instrText>
            </w:r>
            <w:r w:rsidRPr="00C140A1">
              <w:rPr>
                <w:noProof/>
                <w:webHidden/>
              </w:rPr>
            </w:r>
            <w:r w:rsidRPr="00C140A1">
              <w:rPr>
                <w:noProof/>
                <w:webHidden/>
              </w:rPr>
              <w:fldChar w:fldCharType="separate"/>
            </w:r>
            <w:r w:rsidR="00EE4359">
              <w:rPr>
                <w:noProof/>
                <w:webHidden/>
              </w:rPr>
              <w:t>7</w:t>
            </w:r>
            <w:r w:rsidRPr="00C140A1">
              <w:rPr>
                <w:noProof/>
                <w:webHidden/>
              </w:rPr>
              <w:fldChar w:fldCharType="end"/>
            </w:r>
          </w:hyperlink>
        </w:p>
        <w:p w14:paraId="0399837E" w14:textId="6B1F6428"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38" w:history="1">
            <w:r w:rsidRPr="00C140A1">
              <w:rPr>
                <w:rStyle w:val="Hyperlink"/>
                <w:noProof/>
                <w:lang w:val="el-GR"/>
              </w:rPr>
              <w:t>1.4</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Θεσμικό πλαίσιο</w:t>
            </w:r>
            <w:r w:rsidRPr="00C140A1">
              <w:rPr>
                <w:noProof/>
                <w:webHidden/>
              </w:rPr>
              <w:tab/>
            </w:r>
            <w:r w:rsidRPr="00C140A1">
              <w:rPr>
                <w:noProof/>
                <w:webHidden/>
              </w:rPr>
              <w:fldChar w:fldCharType="begin"/>
            </w:r>
            <w:r w:rsidRPr="00C140A1">
              <w:rPr>
                <w:noProof/>
                <w:webHidden/>
              </w:rPr>
              <w:instrText xml:space="preserve"> PAGEREF _Toc189828338 \h </w:instrText>
            </w:r>
            <w:r w:rsidRPr="00C140A1">
              <w:rPr>
                <w:noProof/>
                <w:webHidden/>
              </w:rPr>
            </w:r>
            <w:r w:rsidRPr="00C140A1">
              <w:rPr>
                <w:noProof/>
                <w:webHidden/>
              </w:rPr>
              <w:fldChar w:fldCharType="separate"/>
            </w:r>
            <w:r w:rsidR="00EE4359">
              <w:rPr>
                <w:noProof/>
                <w:webHidden/>
              </w:rPr>
              <w:t>9</w:t>
            </w:r>
            <w:r w:rsidRPr="00C140A1">
              <w:rPr>
                <w:noProof/>
                <w:webHidden/>
              </w:rPr>
              <w:fldChar w:fldCharType="end"/>
            </w:r>
          </w:hyperlink>
        </w:p>
        <w:p w14:paraId="33561B77" w14:textId="2EA9D6F6"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39" w:history="1">
            <w:r w:rsidRPr="00C140A1">
              <w:rPr>
                <w:rStyle w:val="Hyperlink"/>
                <w:noProof/>
                <w:lang w:val="el-GR"/>
              </w:rPr>
              <w:t>1.5</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Προθεσμία παραλαβής προσφορών και διενέργεια διαγωνισμού</w:t>
            </w:r>
            <w:r w:rsidRPr="00C140A1">
              <w:rPr>
                <w:noProof/>
                <w:webHidden/>
              </w:rPr>
              <w:tab/>
            </w:r>
            <w:r w:rsidRPr="00C140A1">
              <w:rPr>
                <w:noProof/>
                <w:webHidden/>
              </w:rPr>
              <w:fldChar w:fldCharType="begin"/>
            </w:r>
            <w:r w:rsidRPr="00C140A1">
              <w:rPr>
                <w:noProof/>
                <w:webHidden/>
              </w:rPr>
              <w:instrText xml:space="preserve"> PAGEREF _Toc189828339 \h </w:instrText>
            </w:r>
            <w:r w:rsidRPr="00C140A1">
              <w:rPr>
                <w:noProof/>
                <w:webHidden/>
              </w:rPr>
            </w:r>
            <w:r w:rsidRPr="00C140A1">
              <w:rPr>
                <w:noProof/>
                <w:webHidden/>
              </w:rPr>
              <w:fldChar w:fldCharType="separate"/>
            </w:r>
            <w:r w:rsidR="00EE4359">
              <w:rPr>
                <w:noProof/>
                <w:webHidden/>
              </w:rPr>
              <w:t>15</w:t>
            </w:r>
            <w:r w:rsidRPr="00C140A1">
              <w:rPr>
                <w:noProof/>
                <w:webHidden/>
              </w:rPr>
              <w:fldChar w:fldCharType="end"/>
            </w:r>
          </w:hyperlink>
        </w:p>
        <w:p w14:paraId="096881E5" w14:textId="1B40C9F3"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40" w:history="1">
            <w:r w:rsidRPr="00C140A1">
              <w:rPr>
                <w:rStyle w:val="Hyperlink"/>
                <w:noProof/>
                <w:lang w:val="el-GR"/>
              </w:rPr>
              <w:t>1.6</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Δημοσιότητα</w:t>
            </w:r>
            <w:r w:rsidRPr="00C140A1">
              <w:rPr>
                <w:noProof/>
                <w:webHidden/>
              </w:rPr>
              <w:tab/>
            </w:r>
            <w:r w:rsidRPr="00C140A1">
              <w:rPr>
                <w:noProof/>
                <w:webHidden/>
              </w:rPr>
              <w:fldChar w:fldCharType="begin"/>
            </w:r>
            <w:r w:rsidRPr="00C140A1">
              <w:rPr>
                <w:noProof/>
                <w:webHidden/>
              </w:rPr>
              <w:instrText xml:space="preserve"> PAGEREF _Toc189828340 \h </w:instrText>
            </w:r>
            <w:r w:rsidRPr="00C140A1">
              <w:rPr>
                <w:noProof/>
                <w:webHidden/>
              </w:rPr>
            </w:r>
            <w:r w:rsidRPr="00C140A1">
              <w:rPr>
                <w:noProof/>
                <w:webHidden/>
              </w:rPr>
              <w:fldChar w:fldCharType="separate"/>
            </w:r>
            <w:r w:rsidR="00EE4359">
              <w:rPr>
                <w:noProof/>
                <w:webHidden/>
              </w:rPr>
              <w:t>15</w:t>
            </w:r>
            <w:r w:rsidRPr="00C140A1">
              <w:rPr>
                <w:noProof/>
                <w:webHidden/>
              </w:rPr>
              <w:fldChar w:fldCharType="end"/>
            </w:r>
          </w:hyperlink>
        </w:p>
        <w:p w14:paraId="094BE39E" w14:textId="74A6435C"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41" w:history="1">
            <w:r w:rsidRPr="00C140A1">
              <w:rPr>
                <w:rStyle w:val="Hyperlink"/>
                <w:noProof/>
                <w:lang w:val="el-GR"/>
              </w:rPr>
              <w:t>1.7</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Αρχές εφαρμοζόμενες στη διαδικασία σύναψης</w:t>
            </w:r>
            <w:r w:rsidRPr="00C140A1">
              <w:rPr>
                <w:noProof/>
                <w:webHidden/>
              </w:rPr>
              <w:tab/>
            </w:r>
            <w:r w:rsidRPr="00C140A1">
              <w:rPr>
                <w:noProof/>
                <w:webHidden/>
              </w:rPr>
              <w:fldChar w:fldCharType="begin"/>
            </w:r>
            <w:r w:rsidRPr="00C140A1">
              <w:rPr>
                <w:noProof/>
                <w:webHidden/>
              </w:rPr>
              <w:instrText xml:space="preserve"> PAGEREF _Toc189828341 \h </w:instrText>
            </w:r>
            <w:r w:rsidRPr="00C140A1">
              <w:rPr>
                <w:noProof/>
                <w:webHidden/>
              </w:rPr>
            </w:r>
            <w:r w:rsidRPr="00C140A1">
              <w:rPr>
                <w:noProof/>
                <w:webHidden/>
              </w:rPr>
              <w:fldChar w:fldCharType="separate"/>
            </w:r>
            <w:r w:rsidR="00EE4359">
              <w:rPr>
                <w:noProof/>
                <w:webHidden/>
              </w:rPr>
              <w:t>15</w:t>
            </w:r>
            <w:r w:rsidRPr="00C140A1">
              <w:rPr>
                <w:noProof/>
                <w:webHidden/>
              </w:rPr>
              <w:fldChar w:fldCharType="end"/>
            </w:r>
          </w:hyperlink>
        </w:p>
        <w:p w14:paraId="3F67EB6E" w14:textId="305A528B" w:rsidR="00992F69" w:rsidRPr="00C140A1" w:rsidRDefault="00992F69" w:rsidP="00C140A1">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828342" w:history="1">
            <w:r w:rsidRPr="00C140A1">
              <w:rPr>
                <w:rStyle w:val="Hyperlink"/>
                <w:noProof/>
                <w14:scene3d>
                  <w14:camera w14:prst="orthographicFront"/>
                  <w14:lightRig w14:rig="threePt" w14:dir="t">
                    <w14:rot w14:lat="0" w14:lon="0" w14:rev="0"/>
                  </w14:lightRig>
                </w14:scene3d>
              </w:rPr>
              <w:t>2.</w:t>
            </w:r>
            <w:r w:rsidRPr="00C140A1">
              <w:rPr>
                <w:rFonts w:asciiTheme="minorHAnsi" w:eastAsiaTheme="minorEastAsia" w:hAnsiTheme="minorHAnsi" w:cstheme="minorBidi"/>
                <w:b w:val="0"/>
                <w:bCs w:val="0"/>
                <w:caps w:val="0"/>
                <w:noProof/>
                <w:kern w:val="2"/>
                <w:sz w:val="24"/>
                <w:szCs w:val="24"/>
                <w:lang w:val="el-GR" w:eastAsia="el-GR"/>
                <w14:ligatures w14:val="standardContextual"/>
              </w:rPr>
              <w:tab/>
            </w:r>
            <w:r w:rsidRPr="00C140A1">
              <w:rPr>
                <w:rStyle w:val="Hyperlink"/>
                <w:noProof/>
              </w:rPr>
              <w:t>ΓΕΝΙΚΟΙ ΚΑΙ ΕΙΔΙΚΟΙ ΟΡΟΙ ΣΥΜΜΕΤΟΧΗΣ</w:t>
            </w:r>
            <w:r w:rsidRPr="00C140A1">
              <w:rPr>
                <w:noProof/>
                <w:webHidden/>
              </w:rPr>
              <w:tab/>
            </w:r>
            <w:r w:rsidRPr="00C140A1">
              <w:rPr>
                <w:noProof/>
                <w:webHidden/>
              </w:rPr>
              <w:fldChar w:fldCharType="begin"/>
            </w:r>
            <w:r w:rsidRPr="00C140A1">
              <w:rPr>
                <w:noProof/>
                <w:webHidden/>
              </w:rPr>
              <w:instrText xml:space="preserve"> PAGEREF _Toc189828342 \h </w:instrText>
            </w:r>
            <w:r w:rsidRPr="00C140A1">
              <w:rPr>
                <w:noProof/>
                <w:webHidden/>
              </w:rPr>
            </w:r>
            <w:r w:rsidRPr="00C140A1">
              <w:rPr>
                <w:noProof/>
                <w:webHidden/>
              </w:rPr>
              <w:fldChar w:fldCharType="separate"/>
            </w:r>
            <w:r w:rsidR="00EE4359">
              <w:rPr>
                <w:noProof/>
                <w:webHidden/>
              </w:rPr>
              <w:t>16</w:t>
            </w:r>
            <w:r w:rsidRPr="00C140A1">
              <w:rPr>
                <w:noProof/>
                <w:webHidden/>
              </w:rPr>
              <w:fldChar w:fldCharType="end"/>
            </w:r>
          </w:hyperlink>
        </w:p>
        <w:p w14:paraId="10BFBC4C" w14:textId="793CA66B"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43" w:history="1">
            <w:r w:rsidRPr="00C140A1">
              <w:rPr>
                <w:rStyle w:val="Hyperlink"/>
                <w:noProof/>
                <w:lang w:val="el-GR"/>
              </w:rPr>
              <w:t>2.1</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Γενικές Πληροφορίες</w:t>
            </w:r>
            <w:r w:rsidRPr="00C140A1">
              <w:rPr>
                <w:noProof/>
                <w:webHidden/>
              </w:rPr>
              <w:tab/>
            </w:r>
            <w:r w:rsidRPr="00C140A1">
              <w:rPr>
                <w:noProof/>
                <w:webHidden/>
              </w:rPr>
              <w:fldChar w:fldCharType="begin"/>
            </w:r>
            <w:r w:rsidRPr="00C140A1">
              <w:rPr>
                <w:noProof/>
                <w:webHidden/>
              </w:rPr>
              <w:instrText xml:space="preserve"> PAGEREF _Toc189828343 \h </w:instrText>
            </w:r>
            <w:r w:rsidRPr="00C140A1">
              <w:rPr>
                <w:noProof/>
                <w:webHidden/>
              </w:rPr>
            </w:r>
            <w:r w:rsidRPr="00C140A1">
              <w:rPr>
                <w:noProof/>
                <w:webHidden/>
              </w:rPr>
              <w:fldChar w:fldCharType="separate"/>
            </w:r>
            <w:r w:rsidR="00EE4359">
              <w:rPr>
                <w:noProof/>
                <w:webHidden/>
              </w:rPr>
              <w:t>16</w:t>
            </w:r>
            <w:r w:rsidRPr="00C140A1">
              <w:rPr>
                <w:noProof/>
                <w:webHidden/>
              </w:rPr>
              <w:fldChar w:fldCharType="end"/>
            </w:r>
          </w:hyperlink>
        </w:p>
        <w:p w14:paraId="26A76137" w14:textId="12C89A31"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44" w:history="1">
            <w:r w:rsidRPr="00C140A1">
              <w:rPr>
                <w:rStyle w:val="Hyperlink"/>
                <w:noProof/>
                <w:lang w:val="el-GR"/>
              </w:rPr>
              <w:t>2.1.1</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Έγγραφα της σύμβασης</w:t>
            </w:r>
            <w:r w:rsidRPr="00C140A1">
              <w:rPr>
                <w:noProof/>
                <w:webHidden/>
              </w:rPr>
              <w:tab/>
            </w:r>
            <w:r w:rsidRPr="00C140A1">
              <w:rPr>
                <w:noProof/>
                <w:webHidden/>
              </w:rPr>
              <w:fldChar w:fldCharType="begin"/>
            </w:r>
            <w:r w:rsidRPr="00C140A1">
              <w:rPr>
                <w:noProof/>
                <w:webHidden/>
              </w:rPr>
              <w:instrText xml:space="preserve"> PAGEREF _Toc189828344 \h </w:instrText>
            </w:r>
            <w:r w:rsidRPr="00C140A1">
              <w:rPr>
                <w:noProof/>
                <w:webHidden/>
              </w:rPr>
            </w:r>
            <w:r w:rsidRPr="00C140A1">
              <w:rPr>
                <w:noProof/>
                <w:webHidden/>
              </w:rPr>
              <w:fldChar w:fldCharType="separate"/>
            </w:r>
            <w:r w:rsidR="00EE4359">
              <w:rPr>
                <w:noProof/>
                <w:webHidden/>
              </w:rPr>
              <w:t>16</w:t>
            </w:r>
            <w:r w:rsidRPr="00C140A1">
              <w:rPr>
                <w:noProof/>
                <w:webHidden/>
              </w:rPr>
              <w:fldChar w:fldCharType="end"/>
            </w:r>
          </w:hyperlink>
        </w:p>
        <w:p w14:paraId="7E4937E5" w14:textId="36B90195"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45" w:history="1">
            <w:r w:rsidRPr="00C140A1">
              <w:rPr>
                <w:rStyle w:val="Hyperlink"/>
                <w:noProof/>
                <w:lang w:val="el-GR"/>
              </w:rPr>
              <w:t>2.1.2</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Επικοινωνία – Πρόσβαση στα έγγραφα της Σύμβασης</w:t>
            </w:r>
            <w:r w:rsidRPr="00C140A1">
              <w:rPr>
                <w:noProof/>
                <w:webHidden/>
              </w:rPr>
              <w:tab/>
            </w:r>
            <w:r w:rsidRPr="00C140A1">
              <w:rPr>
                <w:noProof/>
                <w:webHidden/>
              </w:rPr>
              <w:fldChar w:fldCharType="begin"/>
            </w:r>
            <w:r w:rsidRPr="00C140A1">
              <w:rPr>
                <w:noProof/>
                <w:webHidden/>
              </w:rPr>
              <w:instrText xml:space="preserve"> PAGEREF _Toc189828345 \h </w:instrText>
            </w:r>
            <w:r w:rsidRPr="00C140A1">
              <w:rPr>
                <w:noProof/>
                <w:webHidden/>
              </w:rPr>
            </w:r>
            <w:r w:rsidRPr="00C140A1">
              <w:rPr>
                <w:noProof/>
                <w:webHidden/>
              </w:rPr>
              <w:fldChar w:fldCharType="separate"/>
            </w:r>
            <w:r w:rsidR="00EE4359">
              <w:rPr>
                <w:noProof/>
                <w:webHidden/>
              </w:rPr>
              <w:t>16</w:t>
            </w:r>
            <w:r w:rsidRPr="00C140A1">
              <w:rPr>
                <w:noProof/>
                <w:webHidden/>
              </w:rPr>
              <w:fldChar w:fldCharType="end"/>
            </w:r>
          </w:hyperlink>
        </w:p>
        <w:p w14:paraId="59F23FE1" w14:textId="6AD5F7A4"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46" w:history="1">
            <w:r w:rsidRPr="00C140A1">
              <w:rPr>
                <w:rStyle w:val="Hyperlink"/>
                <w:noProof/>
                <w:lang w:val="el-GR"/>
              </w:rPr>
              <w:t>2.1.3</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Παροχή Διευκρινίσεων</w:t>
            </w:r>
            <w:r w:rsidRPr="00C140A1">
              <w:rPr>
                <w:noProof/>
                <w:webHidden/>
              </w:rPr>
              <w:tab/>
            </w:r>
            <w:r w:rsidRPr="00C140A1">
              <w:rPr>
                <w:noProof/>
                <w:webHidden/>
              </w:rPr>
              <w:fldChar w:fldCharType="begin"/>
            </w:r>
            <w:r w:rsidRPr="00C140A1">
              <w:rPr>
                <w:noProof/>
                <w:webHidden/>
              </w:rPr>
              <w:instrText xml:space="preserve"> PAGEREF _Toc189828346 \h </w:instrText>
            </w:r>
            <w:r w:rsidRPr="00C140A1">
              <w:rPr>
                <w:noProof/>
                <w:webHidden/>
              </w:rPr>
            </w:r>
            <w:r w:rsidRPr="00C140A1">
              <w:rPr>
                <w:noProof/>
                <w:webHidden/>
              </w:rPr>
              <w:fldChar w:fldCharType="separate"/>
            </w:r>
            <w:r w:rsidR="00EE4359">
              <w:rPr>
                <w:noProof/>
                <w:webHidden/>
              </w:rPr>
              <w:t>16</w:t>
            </w:r>
            <w:r w:rsidRPr="00C140A1">
              <w:rPr>
                <w:noProof/>
                <w:webHidden/>
              </w:rPr>
              <w:fldChar w:fldCharType="end"/>
            </w:r>
          </w:hyperlink>
        </w:p>
        <w:p w14:paraId="3D8985F6" w14:textId="43FC691A"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47" w:history="1">
            <w:r w:rsidRPr="00C140A1">
              <w:rPr>
                <w:rStyle w:val="Hyperlink"/>
                <w:noProof/>
                <w:lang w:val="el-GR"/>
              </w:rPr>
              <w:t>2.1.4</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Γλώσσα</w:t>
            </w:r>
            <w:r w:rsidRPr="00C140A1">
              <w:rPr>
                <w:noProof/>
                <w:webHidden/>
              </w:rPr>
              <w:tab/>
            </w:r>
            <w:r w:rsidRPr="00C140A1">
              <w:rPr>
                <w:noProof/>
                <w:webHidden/>
              </w:rPr>
              <w:fldChar w:fldCharType="begin"/>
            </w:r>
            <w:r w:rsidRPr="00C140A1">
              <w:rPr>
                <w:noProof/>
                <w:webHidden/>
              </w:rPr>
              <w:instrText xml:space="preserve"> PAGEREF _Toc189828347 \h </w:instrText>
            </w:r>
            <w:r w:rsidRPr="00C140A1">
              <w:rPr>
                <w:noProof/>
                <w:webHidden/>
              </w:rPr>
            </w:r>
            <w:r w:rsidRPr="00C140A1">
              <w:rPr>
                <w:noProof/>
                <w:webHidden/>
              </w:rPr>
              <w:fldChar w:fldCharType="separate"/>
            </w:r>
            <w:r w:rsidR="00EE4359">
              <w:rPr>
                <w:noProof/>
                <w:webHidden/>
              </w:rPr>
              <w:t>17</w:t>
            </w:r>
            <w:r w:rsidRPr="00C140A1">
              <w:rPr>
                <w:noProof/>
                <w:webHidden/>
              </w:rPr>
              <w:fldChar w:fldCharType="end"/>
            </w:r>
          </w:hyperlink>
        </w:p>
        <w:p w14:paraId="5FE5056F" w14:textId="7A2F6DCD"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48" w:history="1">
            <w:r w:rsidRPr="00C140A1">
              <w:rPr>
                <w:rStyle w:val="Hyperlink"/>
                <w:noProof/>
                <w:lang w:val="el-GR"/>
              </w:rPr>
              <w:t>2.1.5</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Εγγυήσεις</w:t>
            </w:r>
            <w:r w:rsidRPr="00C140A1">
              <w:rPr>
                <w:noProof/>
                <w:webHidden/>
              </w:rPr>
              <w:tab/>
            </w:r>
            <w:r w:rsidRPr="00C140A1">
              <w:rPr>
                <w:noProof/>
                <w:webHidden/>
              </w:rPr>
              <w:fldChar w:fldCharType="begin"/>
            </w:r>
            <w:r w:rsidRPr="00C140A1">
              <w:rPr>
                <w:noProof/>
                <w:webHidden/>
              </w:rPr>
              <w:instrText xml:space="preserve"> PAGEREF _Toc189828348 \h </w:instrText>
            </w:r>
            <w:r w:rsidRPr="00C140A1">
              <w:rPr>
                <w:noProof/>
                <w:webHidden/>
              </w:rPr>
            </w:r>
            <w:r w:rsidRPr="00C140A1">
              <w:rPr>
                <w:noProof/>
                <w:webHidden/>
              </w:rPr>
              <w:fldChar w:fldCharType="separate"/>
            </w:r>
            <w:r w:rsidR="00EE4359">
              <w:rPr>
                <w:noProof/>
                <w:webHidden/>
              </w:rPr>
              <w:t>17</w:t>
            </w:r>
            <w:r w:rsidRPr="00C140A1">
              <w:rPr>
                <w:noProof/>
                <w:webHidden/>
              </w:rPr>
              <w:fldChar w:fldCharType="end"/>
            </w:r>
          </w:hyperlink>
        </w:p>
        <w:p w14:paraId="700E4FB5" w14:textId="1C869FAE"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49" w:history="1">
            <w:r w:rsidRPr="00C140A1">
              <w:rPr>
                <w:rStyle w:val="Hyperlink"/>
                <w:noProof/>
                <w:lang w:val="el-GR"/>
              </w:rPr>
              <w:t>2.1.6</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Προστασία Προσωπικών Δεδομένων</w:t>
            </w:r>
            <w:r w:rsidRPr="00C140A1">
              <w:rPr>
                <w:noProof/>
                <w:webHidden/>
              </w:rPr>
              <w:tab/>
            </w:r>
            <w:r w:rsidRPr="00C140A1">
              <w:rPr>
                <w:noProof/>
                <w:webHidden/>
              </w:rPr>
              <w:fldChar w:fldCharType="begin"/>
            </w:r>
            <w:r w:rsidRPr="00C140A1">
              <w:rPr>
                <w:noProof/>
                <w:webHidden/>
              </w:rPr>
              <w:instrText xml:space="preserve"> PAGEREF _Toc189828349 \h </w:instrText>
            </w:r>
            <w:r w:rsidRPr="00C140A1">
              <w:rPr>
                <w:noProof/>
                <w:webHidden/>
              </w:rPr>
            </w:r>
            <w:r w:rsidRPr="00C140A1">
              <w:rPr>
                <w:noProof/>
                <w:webHidden/>
              </w:rPr>
              <w:fldChar w:fldCharType="separate"/>
            </w:r>
            <w:r w:rsidR="00EE4359">
              <w:rPr>
                <w:noProof/>
                <w:webHidden/>
              </w:rPr>
              <w:t>18</w:t>
            </w:r>
            <w:r w:rsidRPr="00C140A1">
              <w:rPr>
                <w:noProof/>
                <w:webHidden/>
              </w:rPr>
              <w:fldChar w:fldCharType="end"/>
            </w:r>
          </w:hyperlink>
        </w:p>
        <w:p w14:paraId="7014D188" w14:textId="23234E53"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50" w:history="1">
            <w:r w:rsidRPr="00C140A1">
              <w:rPr>
                <w:rStyle w:val="Hyperlink"/>
                <w:noProof/>
                <w:lang w:val="el-GR"/>
              </w:rPr>
              <w:t>2.2</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Δικαίωμα Συμμετοχής - Κριτήρια Ποιοτικής Επιλογής</w:t>
            </w:r>
            <w:r w:rsidRPr="00C140A1">
              <w:rPr>
                <w:noProof/>
                <w:webHidden/>
              </w:rPr>
              <w:tab/>
            </w:r>
            <w:r w:rsidRPr="00C140A1">
              <w:rPr>
                <w:noProof/>
                <w:webHidden/>
              </w:rPr>
              <w:fldChar w:fldCharType="begin"/>
            </w:r>
            <w:r w:rsidRPr="00C140A1">
              <w:rPr>
                <w:noProof/>
                <w:webHidden/>
              </w:rPr>
              <w:instrText xml:space="preserve"> PAGEREF _Toc189828350 \h </w:instrText>
            </w:r>
            <w:r w:rsidRPr="00C140A1">
              <w:rPr>
                <w:noProof/>
                <w:webHidden/>
              </w:rPr>
            </w:r>
            <w:r w:rsidRPr="00C140A1">
              <w:rPr>
                <w:noProof/>
                <w:webHidden/>
              </w:rPr>
              <w:fldChar w:fldCharType="separate"/>
            </w:r>
            <w:r w:rsidR="00EE4359">
              <w:rPr>
                <w:noProof/>
                <w:webHidden/>
              </w:rPr>
              <w:t>19</w:t>
            </w:r>
            <w:r w:rsidRPr="00C140A1">
              <w:rPr>
                <w:noProof/>
                <w:webHidden/>
              </w:rPr>
              <w:fldChar w:fldCharType="end"/>
            </w:r>
          </w:hyperlink>
        </w:p>
        <w:p w14:paraId="69B73521" w14:textId="048CC9E8"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51" w:history="1">
            <w:r w:rsidRPr="00C140A1">
              <w:rPr>
                <w:rStyle w:val="Hyperlink"/>
                <w:noProof/>
                <w:lang w:val="el-GR"/>
              </w:rPr>
              <w:t>2.2.1</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Δικαιούμενοι συμμετοχής</w:t>
            </w:r>
            <w:r w:rsidRPr="00C140A1">
              <w:rPr>
                <w:noProof/>
                <w:webHidden/>
              </w:rPr>
              <w:tab/>
            </w:r>
            <w:r w:rsidRPr="00C140A1">
              <w:rPr>
                <w:noProof/>
                <w:webHidden/>
              </w:rPr>
              <w:fldChar w:fldCharType="begin"/>
            </w:r>
            <w:r w:rsidRPr="00C140A1">
              <w:rPr>
                <w:noProof/>
                <w:webHidden/>
              </w:rPr>
              <w:instrText xml:space="preserve"> PAGEREF _Toc189828351 \h </w:instrText>
            </w:r>
            <w:r w:rsidRPr="00C140A1">
              <w:rPr>
                <w:noProof/>
                <w:webHidden/>
              </w:rPr>
            </w:r>
            <w:r w:rsidRPr="00C140A1">
              <w:rPr>
                <w:noProof/>
                <w:webHidden/>
              </w:rPr>
              <w:fldChar w:fldCharType="separate"/>
            </w:r>
            <w:r w:rsidR="00EE4359">
              <w:rPr>
                <w:noProof/>
                <w:webHidden/>
              </w:rPr>
              <w:t>19</w:t>
            </w:r>
            <w:r w:rsidRPr="00C140A1">
              <w:rPr>
                <w:noProof/>
                <w:webHidden/>
              </w:rPr>
              <w:fldChar w:fldCharType="end"/>
            </w:r>
          </w:hyperlink>
        </w:p>
        <w:p w14:paraId="347E3464" w14:textId="694B2E69"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52" w:history="1">
            <w:r w:rsidRPr="00C140A1">
              <w:rPr>
                <w:rStyle w:val="Hyperlink"/>
                <w:noProof/>
                <w:lang w:val="el-GR"/>
              </w:rPr>
              <w:t>2.2.2</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Εγγύηση συμμετοχής</w:t>
            </w:r>
            <w:r w:rsidRPr="00C140A1">
              <w:rPr>
                <w:noProof/>
                <w:webHidden/>
              </w:rPr>
              <w:tab/>
            </w:r>
            <w:r w:rsidRPr="00C140A1">
              <w:rPr>
                <w:noProof/>
                <w:webHidden/>
              </w:rPr>
              <w:fldChar w:fldCharType="begin"/>
            </w:r>
            <w:r w:rsidRPr="00C140A1">
              <w:rPr>
                <w:noProof/>
                <w:webHidden/>
              </w:rPr>
              <w:instrText xml:space="preserve"> PAGEREF _Toc189828352 \h </w:instrText>
            </w:r>
            <w:r w:rsidRPr="00C140A1">
              <w:rPr>
                <w:noProof/>
                <w:webHidden/>
              </w:rPr>
            </w:r>
            <w:r w:rsidRPr="00C140A1">
              <w:rPr>
                <w:noProof/>
                <w:webHidden/>
              </w:rPr>
              <w:fldChar w:fldCharType="separate"/>
            </w:r>
            <w:r w:rsidR="00EE4359">
              <w:rPr>
                <w:noProof/>
                <w:webHidden/>
              </w:rPr>
              <w:t>20</w:t>
            </w:r>
            <w:r w:rsidRPr="00C140A1">
              <w:rPr>
                <w:noProof/>
                <w:webHidden/>
              </w:rPr>
              <w:fldChar w:fldCharType="end"/>
            </w:r>
          </w:hyperlink>
        </w:p>
        <w:p w14:paraId="68ACAE67" w14:textId="7079416F"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53" w:history="1">
            <w:r w:rsidRPr="00C140A1">
              <w:rPr>
                <w:rStyle w:val="Hyperlink"/>
                <w:noProof/>
                <w:lang w:val="el-GR"/>
              </w:rPr>
              <w:t>2.2.3</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Λόγοι αποκλεισμού</w:t>
            </w:r>
            <w:r w:rsidRPr="00C140A1">
              <w:rPr>
                <w:noProof/>
                <w:webHidden/>
              </w:rPr>
              <w:tab/>
            </w:r>
            <w:r w:rsidRPr="00C140A1">
              <w:rPr>
                <w:noProof/>
                <w:webHidden/>
              </w:rPr>
              <w:fldChar w:fldCharType="begin"/>
            </w:r>
            <w:r w:rsidRPr="00C140A1">
              <w:rPr>
                <w:noProof/>
                <w:webHidden/>
              </w:rPr>
              <w:instrText xml:space="preserve"> PAGEREF _Toc189828353 \h </w:instrText>
            </w:r>
            <w:r w:rsidRPr="00C140A1">
              <w:rPr>
                <w:noProof/>
                <w:webHidden/>
              </w:rPr>
            </w:r>
            <w:r w:rsidRPr="00C140A1">
              <w:rPr>
                <w:noProof/>
                <w:webHidden/>
              </w:rPr>
              <w:fldChar w:fldCharType="separate"/>
            </w:r>
            <w:r w:rsidR="00EE4359">
              <w:rPr>
                <w:noProof/>
                <w:webHidden/>
              </w:rPr>
              <w:t>21</w:t>
            </w:r>
            <w:r w:rsidRPr="00C140A1">
              <w:rPr>
                <w:noProof/>
                <w:webHidden/>
              </w:rPr>
              <w:fldChar w:fldCharType="end"/>
            </w:r>
          </w:hyperlink>
        </w:p>
        <w:p w14:paraId="43AB8999" w14:textId="73160A68"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54" w:history="1">
            <w:r w:rsidRPr="00C140A1">
              <w:rPr>
                <w:rStyle w:val="Hyperlink"/>
                <w:noProof/>
                <w:lang w:val="el-GR"/>
              </w:rPr>
              <w:t>2.2.4</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Καταλληλόλητα άσκησης επαγγελματικής δραστηριότητας</w:t>
            </w:r>
            <w:r w:rsidRPr="00C140A1">
              <w:rPr>
                <w:noProof/>
                <w:webHidden/>
              </w:rPr>
              <w:tab/>
            </w:r>
            <w:r w:rsidRPr="00C140A1">
              <w:rPr>
                <w:noProof/>
                <w:webHidden/>
              </w:rPr>
              <w:fldChar w:fldCharType="begin"/>
            </w:r>
            <w:r w:rsidRPr="00C140A1">
              <w:rPr>
                <w:noProof/>
                <w:webHidden/>
              </w:rPr>
              <w:instrText xml:space="preserve"> PAGEREF _Toc189828354 \h </w:instrText>
            </w:r>
            <w:r w:rsidRPr="00C140A1">
              <w:rPr>
                <w:noProof/>
                <w:webHidden/>
              </w:rPr>
            </w:r>
            <w:r w:rsidRPr="00C140A1">
              <w:rPr>
                <w:noProof/>
                <w:webHidden/>
              </w:rPr>
              <w:fldChar w:fldCharType="separate"/>
            </w:r>
            <w:r w:rsidR="00EE4359">
              <w:rPr>
                <w:noProof/>
                <w:webHidden/>
              </w:rPr>
              <w:t>25</w:t>
            </w:r>
            <w:r w:rsidRPr="00C140A1">
              <w:rPr>
                <w:noProof/>
                <w:webHidden/>
              </w:rPr>
              <w:fldChar w:fldCharType="end"/>
            </w:r>
          </w:hyperlink>
        </w:p>
        <w:p w14:paraId="26CA86CE" w14:textId="3988CF97"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55" w:history="1">
            <w:r w:rsidRPr="00C140A1">
              <w:rPr>
                <w:rStyle w:val="Hyperlink"/>
                <w:noProof/>
                <w:lang w:val="el-GR"/>
              </w:rPr>
              <w:t>2.2.5</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Οικονομική και χρηματοοικονομική επάρκεια</w:t>
            </w:r>
            <w:r w:rsidRPr="00C140A1">
              <w:rPr>
                <w:noProof/>
                <w:webHidden/>
              </w:rPr>
              <w:tab/>
            </w:r>
            <w:r w:rsidRPr="00C140A1">
              <w:rPr>
                <w:noProof/>
                <w:webHidden/>
              </w:rPr>
              <w:fldChar w:fldCharType="begin"/>
            </w:r>
            <w:r w:rsidRPr="00C140A1">
              <w:rPr>
                <w:noProof/>
                <w:webHidden/>
              </w:rPr>
              <w:instrText xml:space="preserve"> PAGEREF _Toc189828355 \h </w:instrText>
            </w:r>
            <w:r w:rsidRPr="00C140A1">
              <w:rPr>
                <w:noProof/>
                <w:webHidden/>
              </w:rPr>
            </w:r>
            <w:r w:rsidRPr="00C140A1">
              <w:rPr>
                <w:noProof/>
                <w:webHidden/>
              </w:rPr>
              <w:fldChar w:fldCharType="separate"/>
            </w:r>
            <w:r w:rsidR="00EE4359">
              <w:rPr>
                <w:noProof/>
                <w:webHidden/>
              </w:rPr>
              <w:t>26</w:t>
            </w:r>
            <w:r w:rsidRPr="00C140A1">
              <w:rPr>
                <w:noProof/>
                <w:webHidden/>
              </w:rPr>
              <w:fldChar w:fldCharType="end"/>
            </w:r>
          </w:hyperlink>
        </w:p>
        <w:p w14:paraId="42A2469B" w14:textId="6A1BA09C"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56" w:history="1">
            <w:r w:rsidRPr="00C140A1">
              <w:rPr>
                <w:rStyle w:val="Hyperlink"/>
                <w:noProof/>
                <w:lang w:val="el-GR"/>
              </w:rPr>
              <w:t>2.2.6</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Τεχνική και επαγγελματική ικανότητα</w:t>
            </w:r>
            <w:r w:rsidRPr="00C140A1">
              <w:rPr>
                <w:noProof/>
                <w:webHidden/>
              </w:rPr>
              <w:tab/>
            </w:r>
            <w:r w:rsidRPr="00C140A1">
              <w:rPr>
                <w:noProof/>
                <w:webHidden/>
              </w:rPr>
              <w:fldChar w:fldCharType="begin"/>
            </w:r>
            <w:r w:rsidRPr="00C140A1">
              <w:rPr>
                <w:noProof/>
                <w:webHidden/>
              </w:rPr>
              <w:instrText xml:space="preserve"> PAGEREF _Toc189828356 \h </w:instrText>
            </w:r>
            <w:r w:rsidRPr="00C140A1">
              <w:rPr>
                <w:noProof/>
                <w:webHidden/>
              </w:rPr>
            </w:r>
            <w:r w:rsidRPr="00C140A1">
              <w:rPr>
                <w:noProof/>
                <w:webHidden/>
              </w:rPr>
              <w:fldChar w:fldCharType="separate"/>
            </w:r>
            <w:r w:rsidR="00EE4359">
              <w:rPr>
                <w:noProof/>
                <w:webHidden/>
              </w:rPr>
              <w:t>26</w:t>
            </w:r>
            <w:r w:rsidRPr="00C140A1">
              <w:rPr>
                <w:noProof/>
                <w:webHidden/>
              </w:rPr>
              <w:fldChar w:fldCharType="end"/>
            </w:r>
          </w:hyperlink>
        </w:p>
        <w:p w14:paraId="667B83DE" w14:textId="303DEE14" w:rsidR="00992F69" w:rsidRPr="00C140A1" w:rsidRDefault="00992F69" w:rsidP="00C140A1">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828357" w:history="1">
            <w:r w:rsidRPr="00C140A1">
              <w:rPr>
                <w:rStyle w:val="Hyperlink"/>
                <w:noProof/>
                <w:lang w:val="el-GR" w:eastAsia="en-US"/>
              </w:rPr>
              <w:t>2.2.6.1</w:t>
            </w:r>
            <w:r w:rsidRPr="00C140A1">
              <w:rPr>
                <w:rFonts w:asciiTheme="minorHAnsi" w:eastAsiaTheme="minorEastAsia" w:hAnsiTheme="minorHAnsi" w:cstheme="minorBidi"/>
                <w:noProof/>
                <w:kern w:val="2"/>
                <w:sz w:val="24"/>
                <w:szCs w:val="24"/>
                <w:lang w:val="el-GR" w:eastAsia="el-GR"/>
                <w14:ligatures w14:val="standardContextual"/>
              </w:rPr>
              <w:tab/>
            </w:r>
            <w:r w:rsidRPr="00C140A1">
              <w:rPr>
                <w:rStyle w:val="Hyperlink"/>
                <w:noProof/>
                <w:lang w:val="el-GR" w:eastAsia="en-US"/>
              </w:rPr>
              <w:t>Τεχνική Ικανότητα</w:t>
            </w:r>
            <w:r w:rsidRPr="00C140A1">
              <w:rPr>
                <w:noProof/>
                <w:webHidden/>
              </w:rPr>
              <w:tab/>
            </w:r>
            <w:r w:rsidRPr="00C140A1">
              <w:rPr>
                <w:noProof/>
                <w:webHidden/>
              </w:rPr>
              <w:fldChar w:fldCharType="begin"/>
            </w:r>
            <w:r w:rsidRPr="00C140A1">
              <w:rPr>
                <w:noProof/>
                <w:webHidden/>
              </w:rPr>
              <w:instrText xml:space="preserve"> PAGEREF _Toc189828357 \h </w:instrText>
            </w:r>
            <w:r w:rsidRPr="00C140A1">
              <w:rPr>
                <w:noProof/>
                <w:webHidden/>
              </w:rPr>
            </w:r>
            <w:r w:rsidRPr="00C140A1">
              <w:rPr>
                <w:noProof/>
                <w:webHidden/>
              </w:rPr>
              <w:fldChar w:fldCharType="separate"/>
            </w:r>
            <w:r w:rsidR="00EE4359">
              <w:rPr>
                <w:noProof/>
                <w:webHidden/>
              </w:rPr>
              <w:t>26</w:t>
            </w:r>
            <w:r w:rsidRPr="00C140A1">
              <w:rPr>
                <w:noProof/>
                <w:webHidden/>
              </w:rPr>
              <w:fldChar w:fldCharType="end"/>
            </w:r>
          </w:hyperlink>
        </w:p>
        <w:p w14:paraId="2B7EDA81" w14:textId="7D4A57C5" w:rsidR="00992F69" w:rsidRPr="00C140A1" w:rsidRDefault="00992F69" w:rsidP="00C140A1">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828358" w:history="1">
            <w:r w:rsidRPr="00C140A1">
              <w:rPr>
                <w:rStyle w:val="Hyperlink"/>
                <w:noProof/>
                <w:lang w:val="el-GR" w:eastAsia="en-US"/>
              </w:rPr>
              <w:t>2.2.6.2</w:t>
            </w:r>
            <w:r w:rsidRPr="00C140A1">
              <w:rPr>
                <w:rFonts w:asciiTheme="minorHAnsi" w:eastAsiaTheme="minorEastAsia" w:hAnsiTheme="minorHAnsi" w:cstheme="minorBidi"/>
                <w:noProof/>
                <w:kern w:val="2"/>
                <w:sz w:val="24"/>
                <w:szCs w:val="24"/>
                <w:lang w:val="el-GR" w:eastAsia="el-GR"/>
                <w14:ligatures w14:val="standardContextual"/>
              </w:rPr>
              <w:tab/>
            </w:r>
            <w:r w:rsidRPr="00C140A1">
              <w:rPr>
                <w:rStyle w:val="Hyperlink"/>
                <w:noProof/>
                <w:lang w:val="el-GR" w:eastAsia="en-US"/>
              </w:rPr>
              <w:t>Επαγγελματική Ικανότητα – Ομάδα Έργου</w:t>
            </w:r>
            <w:r w:rsidRPr="00C140A1">
              <w:rPr>
                <w:noProof/>
                <w:webHidden/>
              </w:rPr>
              <w:tab/>
            </w:r>
            <w:r w:rsidRPr="00C140A1">
              <w:rPr>
                <w:noProof/>
                <w:webHidden/>
              </w:rPr>
              <w:fldChar w:fldCharType="begin"/>
            </w:r>
            <w:r w:rsidRPr="00C140A1">
              <w:rPr>
                <w:noProof/>
                <w:webHidden/>
              </w:rPr>
              <w:instrText xml:space="preserve"> PAGEREF _Toc189828358 \h </w:instrText>
            </w:r>
            <w:r w:rsidRPr="00C140A1">
              <w:rPr>
                <w:noProof/>
                <w:webHidden/>
              </w:rPr>
            </w:r>
            <w:r w:rsidRPr="00C140A1">
              <w:rPr>
                <w:noProof/>
                <w:webHidden/>
              </w:rPr>
              <w:fldChar w:fldCharType="separate"/>
            </w:r>
            <w:r w:rsidR="00EE4359">
              <w:rPr>
                <w:noProof/>
                <w:webHidden/>
              </w:rPr>
              <w:t>27</w:t>
            </w:r>
            <w:r w:rsidRPr="00C140A1">
              <w:rPr>
                <w:noProof/>
                <w:webHidden/>
              </w:rPr>
              <w:fldChar w:fldCharType="end"/>
            </w:r>
          </w:hyperlink>
        </w:p>
        <w:p w14:paraId="3C914E32" w14:textId="7D546B8B"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59" w:history="1">
            <w:r w:rsidRPr="00C140A1">
              <w:rPr>
                <w:rStyle w:val="Hyperlink"/>
                <w:noProof/>
                <w:lang w:val="el-GR"/>
              </w:rPr>
              <w:t>2.2.7</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Πρότυπα διασφάλισης ποιότητας και πρότυπα περιβαλλοντικής διαχείρισης</w:t>
            </w:r>
            <w:r w:rsidRPr="00C140A1">
              <w:rPr>
                <w:noProof/>
                <w:webHidden/>
              </w:rPr>
              <w:tab/>
            </w:r>
            <w:r w:rsidRPr="00C140A1">
              <w:rPr>
                <w:noProof/>
                <w:webHidden/>
              </w:rPr>
              <w:fldChar w:fldCharType="begin"/>
            </w:r>
            <w:r w:rsidRPr="00C140A1">
              <w:rPr>
                <w:noProof/>
                <w:webHidden/>
              </w:rPr>
              <w:instrText xml:space="preserve"> PAGEREF _Toc189828359 \h </w:instrText>
            </w:r>
            <w:r w:rsidRPr="00C140A1">
              <w:rPr>
                <w:noProof/>
                <w:webHidden/>
              </w:rPr>
            </w:r>
            <w:r w:rsidRPr="00C140A1">
              <w:rPr>
                <w:noProof/>
                <w:webHidden/>
              </w:rPr>
              <w:fldChar w:fldCharType="separate"/>
            </w:r>
            <w:r w:rsidR="00EE4359">
              <w:rPr>
                <w:noProof/>
                <w:webHidden/>
              </w:rPr>
              <w:t>28</w:t>
            </w:r>
            <w:r w:rsidRPr="00C140A1">
              <w:rPr>
                <w:noProof/>
                <w:webHidden/>
              </w:rPr>
              <w:fldChar w:fldCharType="end"/>
            </w:r>
          </w:hyperlink>
        </w:p>
        <w:p w14:paraId="2D71AB02" w14:textId="3EB89E78"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60" w:history="1">
            <w:r w:rsidRPr="00C140A1">
              <w:rPr>
                <w:rStyle w:val="Hyperlink"/>
                <w:noProof/>
                <w:lang w:val="el-GR"/>
              </w:rPr>
              <w:t>2.2.8</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Στήριξη στην ικανότητα τρίτων – Υπεργολαβία</w:t>
            </w:r>
            <w:r w:rsidRPr="00C140A1">
              <w:rPr>
                <w:noProof/>
                <w:webHidden/>
              </w:rPr>
              <w:tab/>
            </w:r>
            <w:r w:rsidRPr="00C140A1">
              <w:rPr>
                <w:noProof/>
                <w:webHidden/>
              </w:rPr>
              <w:fldChar w:fldCharType="begin"/>
            </w:r>
            <w:r w:rsidRPr="00C140A1">
              <w:rPr>
                <w:noProof/>
                <w:webHidden/>
              </w:rPr>
              <w:instrText xml:space="preserve"> PAGEREF _Toc189828360 \h </w:instrText>
            </w:r>
            <w:r w:rsidRPr="00C140A1">
              <w:rPr>
                <w:noProof/>
                <w:webHidden/>
              </w:rPr>
            </w:r>
            <w:r w:rsidRPr="00C140A1">
              <w:rPr>
                <w:noProof/>
                <w:webHidden/>
              </w:rPr>
              <w:fldChar w:fldCharType="separate"/>
            </w:r>
            <w:r w:rsidR="00EE4359">
              <w:rPr>
                <w:noProof/>
                <w:webHidden/>
              </w:rPr>
              <w:t>28</w:t>
            </w:r>
            <w:r w:rsidRPr="00C140A1">
              <w:rPr>
                <w:noProof/>
                <w:webHidden/>
              </w:rPr>
              <w:fldChar w:fldCharType="end"/>
            </w:r>
          </w:hyperlink>
        </w:p>
        <w:p w14:paraId="7CBA3334" w14:textId="5571BE14" w:rsidR="00992F69" w:rsidRPr="00C140A1" w:rsidRDefault="00992F69" w:rsidP="00C140A1">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828361" w:history="1">
            <w:r w:rsidRPr="00C140A1">
              <w:rPr>
                <w:rStyle w:val="Hyperlink"/>
                <w:noProof/>
                <w:lang w:val="el-GR"/>
              </w:rPr>
              <w:t>2.2.8.1</w:t>
            </w:r>
            <w:r w:rsidRPr="00C140A1">
              <w:rPr>
                <w:rFonts w:asciiTheme="minorHAnsi" w:eastAsiaTheme="minorEastAsia" w:hAnsiTheme="minorHAnsi" w:cstheme="minorBidi"/>
                <w:noProof/>
                <w:kern w:val="2"/>
                <w:sz w:val="24"/>
                <w:szCs w:val="24"/>
                <w:lang w:val="el-GR" w:eastAsia="el-GR"/>
                <w14:ligatures w14:val="standardContextual"/>
              </w:rPr>
              <w:tab/>
            </w:r>
            <w:r w:rsidRPr="00C140A1">
              <w:rPr>
                <w:rStyle w:val="Hyperlink"/>
                <w:noProof/>
                <w:lang w:val="el-GR"/>
              </w:rPr>
              <w:t>Στήριξη στην ικανότητα τρίτων</w:t>
            </w:r>
            <w:r w:rsidRPr="00C140A1">
              <w:rPr>
                <w:noProof/>
                <w:webHidden/>
              </w:rPr>
              <w:tab/>
            </w:r>
            <w:r w:rsidRPr="00C140A1">
              <w:rPr>
                <w:noProof/>
                <w:webHidden/>
              </w:rPr>
              <w:fldChar w:fldCharType="begin"/>
            </w:r>
            <w:r w:rsidRPr="00C140A1">
              <w:rPr>
                <w:noProof/>
                <w:webHidden/>
              </w:rPr>
              <w:instrText xml:space="preserve"> PAGEREF _Toc189828361 \h </w:instrText>
            </w:r>
            <w:r w:rsidRPr="00C140A1">
              <w:rPr>
                <w:noProof/>
                <w:webHidden/>
              </w:rPr>
            </w:r>
            <w:r w:rsidRPr="00C140A1">
              <w:rPr>
                <w:noProof/>
                <w:webHidden/>
              </w:rPr>
              <w:fldChar w:fldCharType="separate"/>
            </w:r>
            <w:r w:rsidR="00EE4359">
              <w:rPr>
                <w:noProof/>
                <w:webHidden/>
              </w:rPr>
              <w:t>28</w:t>
            </w:r>
            <w:r w:rsidRPr="00C140A1">
              <w:rPr>
                <w:noProof/>
                <w:webHidden/>
              </w:rPr>
              <w:fldChar w:fldCharType="end"/>
            </w:r>
          </w:hyperlink>
        </w:p>
        <w:p w14:paraId="0E4B5D09" w14:textId="10A94438" w:rsidR="00992F69" w:rsidRPr="00C140A1" w:rsidRDefault="00992F69" w:rsidP="00C140A1">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828362" w:history="1">
            <w:r w:rsidRPr="00C140A1">
              <w:rPr>
                <w:rStyle w:val="Hyperlink"/>
                <w:noProof/>
                <w:lang w:val="el-GR"/>
              </w:rPr>
              <w:t>2.2.8.2</w:t>
            </w:r>
            <w:r w:rsidRPr="00C140A1">
              <w:rPr>
                <w:rFonts w:asciiTheme="minorHAnsi" w:eastAsiaTheme="minorEastAsia" w:hAnsiTheme="minorHAnsi" w:cstheme="minorBidi"/>
                <w:noProof/>
                <w:kern w:val="2"/>
                <w:sz w:val="24"/>
                <w:szCs w:val="24"/>
                <w:lang w:val="el-GR" w:eastAsia="el-GR"/>
                <w14:ligatures w14:val="standardContextual"/>
              </w:rPr>
              <w:tab/>
            </w:r>
            <w:r w:rsidRPr="00C140A1">
              <w:rPr>
                <w:rStyle w:val="Hyperlink"/>
                <w:noProof/>
                <w:lang w:val="el-GR"/>
              </w:rPr>
              <w:t>Υπεργολαβία</w:t>
            </w:r>
            <w:r w:rsidRPr="00C140A1">
              <w:rPr>
                <w:noProof/>
                <w:webHidden/>
              </w:rPr>
              <w:tab/>
            </w:r>
            <w:r w:rsidRPr="00C140A1">
              <w:rPr>
                <w:noProof/>
                <w:webHidden/>
              </w:rPr>
              <w:fldChar w:fldCharType="begin"/>
            </w:r>
            <w:r w:rsidRPr="00C140A1">
              <w:rPr>
                <w:noProof/>
                <w:webHidden/>
              </w:rPr>
              <w:instrText xml:space="preserve"> PAGEREF _Toc189828362 \h </w:instrText>
            </w:r>
            <w:r w:rsidRPr="00C140A1">
              <w:rPr>
                <w:noProof/>
                <w:webHidden/>
              </w:rPr>
            </w:r>
            <w:r w:rsidRPr="00C140A1">
              <w:rPr>
                <w:noProof/>
                <w:webHidden/>
              </w:rPr>
              <w:fldChar w:fldCharType="separate"/>
            </w:r>
            <w:r w:rsidR="00EE4359">
              <w:rPr>
                <w:noProof/>
                <w:webHidden/>
              </w:rPr>
              <w:t>29</w:t>
            </w:r>
            <w:r w:rsidRPr="00C140A1">
              <w:rPr>
                <w:noProof/>
                <w:webHidden/>
              </w:rPr>
              <w:fldChar w:fldCharType="end"/>
            </w:r>
          </w:hyperlink>
        </w:p>
        <w:p w14:paraId="7C3CE195" w14:textId="17F30FA0"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63" w:history="1">
            <w:r w:rsidRPr="00C140A1">
              <w:rPr>
                <w:rStyle w:val="Hyperlink"/>
                <w:noProof/>
                <w:lang w:val="el-GR"/>
              </w:rPr>
              <w:t>2.2.9</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Κανόνες απόδειξης ποιοτικής επιλογής</w:t>
            </w:r>
            <w:r w:rsidRPr="00C140A1">
              <w:rPr>
                <w:noProof/>
                <w:webHidden/>
              </w:rPr>
              <w:tab/>
            </w:r>
            <w:r w:rsidRPr="00C140A1">
              <w:rPr>
                <w:noProof/>
                <w:webHidden/>
              </w:rPr>
              <w:fldChar w:fldCharType="begin"/>
            </w:r>
            <w:r w:rsidRPr="00C140A1">
              <w:rPr>
                <w:noProof/>
                <w:webHidden/>
              </w:rPr>
              <w:instrText xml:space="preserve"> PAGEREF _Toc189828363 \h </w:instrText>
            </w:r>
            <w:r w:rsidRPr="00C140A1">
              <w:rPr>
                <w:noProof/>
                <w:webHidden/>
              </w:rPr>
            </w:r>
            <w:r w:rsidRPr="00C140A1">
              <w:rPr>
                <w:noProof/>
                <w:webHidden/>
              </w:rPr>
              <w:fldChar w:fldCharType="separate"/>
            </w:r>
            <w:r w:rsidR="00EE4359">
              <w:rPr>
                <w:noProof/>
                <w:webHidden/>
              </w:rPr>
              <w:t>29</w:t>
            </w:r>
            <w:r w:rsidRPr="00C140A1">
              <w:rPr>
                <w:noProof/>
                <w:webHidden/>
              </w:rPr>
              <w:fldChar w:fldCharType="end"/>
            </w:r>
          </w:hyperlink>
        </w:p>
        <w:p w14:paraId="46A6FDA0" w14:textId="768A6C3F" w:rsidR="00992F69" w:rsidRPr="00C140A1" w:rsidRDefault="00992F69" w:rsidP="00C140A1">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828364" w:history="1">
            <w:r w:rsidRPr="00C140A1">
              <w:rPr>
                <w:rStyle w:val="Hyperlink"/>
                <w:noProof/>
                <w:lang w:val="el-GR"/>
              </w:rPr>
              <w:t>2.2.9.1</w:t>
            </w:r>
            <w:r w:rsidRPr="00C140A1">
              <w:rPr>
                <w:rFonts w:asciiTheme="minorHAnsi" w:eastAsiaTheme="minorEastAsia" w:hAnsiTheme="minorHAnsi" w:cstheme="minorBidi"/>
                <w:noProof/>
                <w:kern w:val="2"/>
                <w:sz w:val="24"/>
                <w:szCs w:val="24"/>
                <w:lang w:val="el-GR" w:eastAsia="el-GR"/>
                <w14:ligatures w14:val="standardContextual"/>
              </w:rPr>
              <w:tab/>
            </w:r>
            <w:r w:rsidRPr="00C140A1">
              <w:rPr>
                <w:rStyle w:val="Hyperlink"/>
                <w:noProof/>
                <w:lang w:val="el-GR"/>
              </w:rPr>
              <w:t>Προκαταρκτική απόδειξη κατά την υποβολή προσφορών</w:t>
            </w:r>
            <w:r w:rsidRPr="00C140A1">
              <w:rPr>
                <w:noProof/>
                <w:webHidden/>
              </w:rPr>
              <w:tab/>
            </w:r>
            <w:r w:rsidRPr="00C140A1">
              <w:rPr>
                <w:noProof/>
                <w:webHidden/>
              </w:rPr>
              <w:fldChar w:fldCharType="begin"/>
            </w:r>
            <w:r w:rsidRPr="00C140A1">
              <w:rPr>
                <w:noProof/>
                <w:webHidden/>
              </w:rPr>
              <w:instrText xml:space="preserve"> PAGEREF _Toc189828364 \h </w:instrText>
            </w:r>
            <w:r w:rsidRPr="00C140A1">
              <w:rPr>
                <w:noProof/>
                <w:webHidden/>
              </w:rPr>
            </w:r>
            <w:r w:rsidRPr="00C140A1">
              <w:rPr>
                <w:noProof/>
                <w:webHidden/>
              </w:rPr>
              <w:fldChar w:fldCharType="separate"/>
            </w:r>
            <w:r w:rsidR="00EE4359">
              <w:rPr>
                <w:noProof/>
                <w:webHidden/>
              </w:rPr>
              <w:t>30</w:t>
            </w:r>
            <w:r w:rsidRPr="00C140A1">
              <w:rPr>
                <w:noProof/>
                <w:webHidden/>
              </w:rPr>
              <w:fldChar w:fldCharType="end"/>
            </w:r>
          </w:hyperlink>
        </w:p>
        <w:p w14:paraId="0F5CBD91" w14:textId="48ED228D" w:rsidR="00992F69" w:rsidRPr="00C140A1" w:rsidRDefault="00992F69" w:rsidP="00C140A1">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828365" w:history="1">
            <w:r w:rsidRPr="00C140A1">
              <w:rPr>
                <w:rStyle w:val="Hyperlink"/>
                <w:noProof/>
                <w:lang w:val="el-GR"/>
              </w:rPr>
              <w:t>2.2.9.2</w:t>
            </w:r>
            <w:r w:rsidRPr="00C140A1">
              <w:rPr>
                <w:rFonts w:asciiTheme="minorHAnsi" w:eastAsiaTheme="minorEastAsia" w:hAnsiTheme="minorHAnsi" w:cstheme="minorBidi"/>
                <w:noProof/>
                <w:kern w:val="2"/>
                <w:sz w:val="24"/>
                <w:szCs w:val="24"/>
                <w:lang w:val="el-GR" w:eastAsia="el-GR"/>
                <w14:ligatures w14:val="standardContextual"/>
              </w:rPr>
              <w:tab/>
            </w:r>
            <w:r w:rsidRPr="00C140A1">
              <w:rPr>
                <w:rStyle w:val="Hyperlink"/>
                <w:noProof/>
                <w:lang w:val="el-GR"/>
              </w:rPr>
              <w:t>Αποδεικτικά μέσα- Δικαιολογητικά προσωρινού αναδόχου</w:t>
            </w:r>
            <w:r w:rsidRPr="00C140A1">
              <w:rPr>
                <w:noProof/>
                <w:webHidden/>
              </w:rPr>
              <w:tab/>
            </w:r>
            <w:r w:rsidRPr="00C140A1">
              <w:rPr>
                <w:noProof/>
                <w:webHidden/>
              </w:rPr>
              <w:fldChar w:fldCharType="begin"/>
            </w:r>
            <w:r w:rsidRPr="00C140A1">
              <w:rPr>
                <w:noProof/>
                <w:webHidden/>
              </w:rPr>
              <w:instrText xml:space="preserve"> PAGEREF _Toc189828365 \h </w:instrText>
            </w:r>
            <w:r w:rsidRPr="00C140A1">
              <w:rPr>
                <w:noProof/>
                <w:webHidden/>
              </w:rPr>
            </w:r>
            <w:r w:rsidRPr="00C140A1">
              <w:rPr>
                <w:noProof/>
                <w:webHidden/>
              </w:rPr>
              <w:fldChar w:fldCharType="separate"/>
            </w:r>
            <w:r w:rsidR="00EE4359">
              <w:rPr>
                <w:noProof/>
                <w:webHidden/>
              </w:rPr>
              <w:t>32</w:t>
            </w:r>
            <w:r w:rsidRPr="00C140A1">
              <w:rPr>
                <w:noProof/>
                <w:webHidden/>
              </w:rPr>
              <w:fldChar w:fldCharType="end"/>
            </w:r>
          </w:hyperlink>
        </w:p>
        <w:p w14:paraId="73E1205D" w14:textId="0CDDA837"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66" w:history="1">
            <w:r w:rsidRPr="00C140A1">
              <w:rPr>
                <w:rStyle w:val="Hyperlink"/>
                <w:noProof/>
                <w:lang w:val="el-GR"/>
              </w:rPr>
              <w:t>2.3</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Κριτήρια Ανάθεσης</w:t>
            </w:r>
            <w:r w:rsidRPr="00C140A1">
              <w:rPr>
                <w:noProof/>
                <w:webHidden/>
              </w:rPr>
              <w:tab/>
            </w:r>
            <w:r w:rsidRPr="00C140A1">
              <w:rPr>
                <w:noProof/>
                <w:webHidden/>
              </w:rPr>
              <w:fldChar w:fldCharType="begin"/>
            </w:r>
            <w:r w:rsidRPr="00C140A1">
              <w:rPr>
                <w:noProof/>
                <w:webHidden/>
              </w:rPr>
              <w:instrText xml:space="preserve"> PAGEREF _Toc189828366 \h </w:instrText>
            </w:r>
            <w:r w:rsidRPr="00C140A1">
              <w:rPr>
                <w:noProof/>
                <w:webHidden/>
              </w:rPr>
            </w:r>
            <w:r w:rsidRPr="00C140A1">
              <w:rPr>
                <w:noProof/>
                <w:webHidden/>
              </w:rPr>
              <w:fldChar w:fldCharType="separate"/>
            </w:r>
            <w:r w:rsidR="00EE4359">
              <w:rPr>
                <w:noProof/>
                <w:webHidden/>
              </w:rPr>
              <w:t>41</w:t>
            </w:r>
            <w:r w:rsidRPr="00C140A1">
              <w:rPr>
                <w:noProof/>
                <w:webHidden/>
              </w:rPr>
              <w:fldChar w:fldCharType="end"/>
            </w:r>
          </w:hyperlink>
        </w:p>
        <w:p w14:paraId="1EA394EF" w14:textId="1A83FD44"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67" w:history="1">
            <w:r w:rsidRPr="00C140A1">
              <w:rPr>
                <w:rStyle w:val="Hyperlink"/>
                <w:noProof/>
                <w:lang w:val="el-GR"/>
              </w:rPr>
              <w:t>2.3.1</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Κριτήριο ανάθεσης</w:t>
            </w:r>
            <w:r w:rsidRPr="00C140A1">
              <w:rPr>
                <w:noProof/>
                <w:webHidden/>
              </w:rPr>
              <w:tab/>
            </w:r>
            <w:r w:rsidRPr="00C140A1">
              <w:rPr>
                <w:noProof/>
                <w:webHidden/>
              </w:rPr>
              <w:fldChar w:fldCharType="begin"/>
            </w:r>
            <w:r w:rsidRPr="00C140A1">
              <w:rPr>
                <w:noProof/>
                <w:webHidden/>
              </w:rPr>
              <w:instrText xml:space="preserve"> PAGEREF _Toc189828367 \h </w:instrText>
            </w:r>
            <w:r w:rsidRPr="00C140A1">
              <w:rPr>
                <w:noProof/>
                <w:webHidden/>
              </w:rPr>
            </w:r>
            <w:r w:rsidRPr="00C140A1">
              <w:rPr>
                <w:noProof/>
                <w:webHidden/>
              </w:rPr>
              <w:fldChar w:fldCharType="separate"/>
            </w:r>
            <w:r w:rsidR="00EE4359">
              <w:rPr>
                <w:noProof/>
                <w:webHidden/>
              </w:rPr>
              <w:t>41</w:t>
            </w:r>
            <w:r w:rsidRPr="00C140A1">
              <w:rPr>
                <w:noProof/>
                <w:webHidden/>
              </w:rPr>
              <w:fldChar w:fldCharType="end"/>
            </w:r>
          </w:hyperlink>
        </w:p>
        <w:p w14:paraId="04956620" w14:textId="4D9DEBEE"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68" w:history="1">
            <w:r w:rsidRPr="00C140A1">
              <w:rPr>
                <w:rStyle w:val="Hyperlink"/>
                <w:noProof/>
                <w:lang w:val="el-GR"/>
              </w:rPr>
              <w:t>2.4</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Κατάρτιση - Περιεχόμενο Προσφορών</w:t>
            </w:r>
            <w:r w:rsidRPr="00C140A1">
              <w:rPr>
                <w:noProof/>
                <w:webHidden/>
              </w:rPr>
              <w:tab/>
            </w:r>
            <w:r w:rsidRPr="00C140A1">
              <w:rPr>
                <w:noProof/>
                <w:webHidden/>
              </w:rPr>
              <w:fldChar w:fldCharType="begin"/>
            </w:r>
            <w:r w:rsidRPr="00C140A1">
              <w:rPr>
                <w:noProof/>
                <w:webHidden/>
              </w:rPr>
              <w:instrText xml:space="preserve"> PAGEREF _Toc189828368 \h </w:instrText>
            </w:r>
            <w:r w:rsidRPr="00C140A1">
              <w:rPr>
                <w:noProof/>
                <w:webHidden/>
              </w:rPr>
            </w:r>
            <w:r w:rsidRPr="00C140A1">
              <w:rPr>
                <w:noProof/>
                <w:webHidden/>
              </w:rPr>
              <w:fldChar w:fldCharType="separate"/>
            </w:r>
            <w:r w:rsidR="00EE4359">
              <w:rPr>
                <w:noProof/>
                <w:webHidden/>
              </w:rPr>
              <w:t>41</w:t>
            </w:r>
            <w:r w:rsidRPr="00C140A1">
              <w:rPr>
                <w:noProof/>
                <w:webHidden/>
              </w:rPr>
              <w:fldChar w:fldCharType="end"/>
            </w:r>
          </w:hyperlink>
        </w:p>
        <w:p w14:paraId="727B902C" w14:textId="400733C6"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69" w:history="1">
            <w:r w:rsidRPr="00C140A1">
              <w:rPr>
                <w:rStyle w:val="Hyperlink"/>
                <w:noProof/>
                <w:lang w:val="el-GR"/>
              </w:rPr>
              <w:t>2.4.1</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Γενικοί όροι υποβολής προσφορών</w:t>
            </w:r>
            <w:r w:rsidRPr="00C140A1">
              <w:rPr>
                <w:noProof/>
                <w:webHidden/>
              </w:rPr>
              <w:tab/>
            </w:r>
            <w:r w:rsidRPr="00C140A1">
              <w:rPr>
                <w:noProof/>
                <w:webHidden/>
              </w:rPr>
              <w:fldChar w:fldCharType="begin"/>
            </w:r>
            <w:r w:rsidRPr="00C140A1">
              <w:rPr>
                <w:noProof/>
                <w:webHidden/>
              </w:rPr>
              <w:instrText xml:space="preserve"> PAGEREF _Toc189828369 \h </w:instrText>
            </w:r>
            <w:r w:rsidRPr="00C140A1">
              <w:rPr>
                <w:noProof/>
                <w:webHidden/>
              </w:rPr>
            </w:r>
            <w:r w:rsidRPr="00C140A1">
              <w:rPr>
                <w:noProof/>
                <w:webHidden/>
              </w:rPr>
              <w:fldChar w:fldCharType="separate"/>
            </w:r>
            <w:r w:rsidR="00EE4359">
              <w:rPr>
                <w:noProof/>
                <w:webHidden/>
              </w:rPr>
              <w:t>41</w:t>
            </w:r>
            <w:r w:rsidRPr="00C140A1">
              <w:rPr>
                <w:noProof/>
                <w:webHidden/>
              </w:rPr>
              <w:fldChar w:fldCharType="end"/>
            </w:r>
          </w:hyperlink>
        </w:p>
        <w:p w14:paraId="0956CAD2" w14:textId="5C11AFA6"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70" w:history="1">
            <w:r w:rsidRPr="00C140A1">
              <w:rPr>
                <w:rStyle w:val="Hyperlink"/>
                <w:noProof/>
                <w:lang w:val="el-GR"/>
              </w:rPr>
              <w:t>2.4.2</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Χρόνος και Τρόπος υποβολής προσφορών</w:t>
            </w:r>
            <w:r w:rsidRPr="00C140A1">
              <w:rPr>
                <w:noProof/>
                <w:webHidden/>
              </w:rPr>
              <w:tab/>
            </w:r>
            <w:r w:rsidRPr="00C140A1">
              <w:rPr>
                <w:noProof/>
                <w:webHidden/>
              </w:rPr>
              <w:fldChar w:fldCharType="begin"/>
            </w:r>
            <w:r w:rsidRPr="00C140A1">
              <w:rPr>
                <w:noProof/>
                <w:webHidden/>
              </w:rPr>
              <w:instrText xml:space="preserve"> PAGEREF _Toc189828370 \h </w:instrText>
            </w:r>
            <w:r w:rsidRPr="00C140A1">
              <w:rPr>
                <w:noProof/>
                <w:webHidden/>
              </w:rPr>
            </w:r>
            <w:r w:rsidRPr="00C140A1">
              <w:rPr>
                <w:noProof/>
                <w:webHidden/>
              </w:rPr>
              <w:fldChar w:fldCharType="separate"/>
            </w:r>
            <w:r w:rsidR="00EE4359">
              <w:rPr>
                <w:noProof/>
                <w:webHidden/>
              </w:rPr>
              <w:t>41</w:t>
            </w:r>
            <w:r w:rsidRPr="00C140A1">
              <w:rPr>
                <w:noProof/>
                <w:webHidden/>
              </w:rPr>
              <w:fldChar w:fldCharType="end"/>
            </w:r>
          </w:hyperlink>
        </w:p>
        <w:p w14:paraId="61AF7DE1" w14:textId="0064A97A"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71" w:history="1">
            <w:r w:rsidRPr="00C140A1">
              <w:rPr>
                <w:rStyle w:val="Hyperlink"/>
                <w:noProof/>
                <w:lang w:val="el-GR"/>
              </w:rPr>
              <w:t>2.4.3</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Περιεχόμενα Φακέλου «Δικαιολογητικά Συμμετοχής - Τεχνική Προσφορά»</w:t>
            </w:r>
            <w:r w:rsidRPr="00C140A1">
              <w:rPr>
                <w:noProof/>
                <w:webHidden/>
              </w:rPr>
              <w:tab/>
            </w:r>
            <w:r w:rsidRPr="00C140A1">
              <w:rPr>
                <w:noProof/>
                <w:webHidden/>
              </w:rPr>
              <w:fldChar w:fldCharType="begin"/>
            </w:r>
            <w:r w:rsidRPr="00C140A1">
              <w:rPr>
                <w:noProof/>
                <w:webHidden/>
              </w:rPr>
              <w:instrText xml:space="preserve"> PAGEREF _Toc189828371 \h </w:instrText>
            </w:r>
            <w:r w:rsidRPr="00C140A1">
              <w:rPr>
                <w:noProof/>
                <w:webHidden/>
              </w:rPr>
            </w:r>
            <w:r w:rsidRPr="00C140A1">
              <w:rPr>
                <w:noProof/>
                <w:webHidden/>
              </w:rPr>
              <w:fldChar w:fldCharType="separate"/>
            </w:r>
            <w:r w:rsidR="00EE4359">
              <w:rPr>
                <w:noProof/>
                <w:webHidden/>
              </w:rPr>
              <w:t>45</w:t>
            </w:r>
            <w:r w:rsidRPr="00C140A1">
              <w:rPr>
                <w:noProof/>
                <w:webHidden/>
              </w:rPr>
              <w:fldChar w:fldCharType="end"/>
            </w:r>
          </w:hyperlink>
        </w:p>
        <w:p w14:paraId="247D054B" w14:textId="125226B4" w:rsidR="00992F69" w:rsidRPr="00C140A1" w:rsidRDefault="00992F69" w:rsidP="00C140A1">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828372" w:history="1">
            <w:r w:rsidRPr="00C140A1">
              <w:rPr>
                <w:rStyle w:val="Hyperlink"/>
                <w:noProof/>
                <w:lang w:val="el-GR"/>
              </w:rPr>
              <w:t>2.4.3.1</w:t>
            </w:r>
            <w:r w:rsidRPr="00C140A1">
              <w:rPr>
                <w:rFonts w:asciiTheme="minorHAnsi" w:eastAsiaTheme="minorEastAsia" w:hAnsiTheme="minorHAnsi" w:cstheme="minorBidi"/>
                <w:noProof/>
                <w:kern w:val="2"/>
                <w:sz w:val="24"/>
                <w:szCs w:val="24"/>
                <w:lang w:val="el-GR" w:eastAsia="el-GR"/>
                <w14:ligatures w14:val="standardContextual"/>
              </w:rPr>
              <w:tab/>
            </w:r>
            <w:r w:rsidRPr="00C140A1">
              <w:rPr>
                <w:rStyle w:val="Hyperlink"/>
                <w:noProof/>
                <w:lang w:val="el-GR"/>
              </w:rPr>
              <w:t>Δικαιολογητικά Συμμετοχής</w:t>
            </w:r>
            <w:r w:rsidRPr="00C140A1">
              <w:rPr>
                <w:noProof/>
                <w:webHidden/>
              </w:rPr>
              <w:tab/>
            </w:r>
            <w:r w:rsidRPr="00C140A1">
              <w:rPr>
                <w:noProof/>
                <w:webHidden/>
              </w:rPr>
              <w:fldChar w:fldCharType="begin"/>
            </w:r>
            <w:r w:rsidRPr="00C140A1">
              <w:rPr>
                <w:noProof/>
                <w:webHidden/>
              </w:rPr>
              <w:instrText xml:space="preserve"> PAGEREF _Toc189828372 \h </w:instrText>
            </w:r>
            <w:r w:rsidRPr="00C140A1">
              <w:rPr>
                <w:noProof/>
                <w:webHidden/>
              </w:rPr>
            </w:r>
            <w:r w:rsidRPr="00C140A1">
              <w:rPr>
                <w:noProof/>
                <w:webHidden/>
              </w:rPr>
              <w:fldChar w:fldCharType="separate"/>
            </w:r>
            <w:r w:rsidR="00EE4359">
              <w:rPr>
                <w:noProof/>
                <w:webHidden/>
              </w:rPr>
              <w:t>45</w:t>
            </w:r>
            <w:r w:rsidRPr="00C140A1">
              <w:rPr>
                <w:noProof/>
                <w:webHidden/>
              </w:rPr>
              <w:fldChar w:fldCharType="end"/>
            </w:r>
          </w:hyperlink>
        </w:p>
        <w:p w14:paraId="6B40DEF1" w14:textId="73470945" w:rsidR="00992F69" w:rsidRPr="00C140A1" w:rsidRDefault="00992F69" w:rsidP="00C140A1">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828373" w:history="1">
            <w:r w:rsidRPr="00C140A1">
              <w:rPr>
                <w:rStyle w:val="Hyperlink"/>
                <w:noProof/>
                <w:lang w:val="el-GR"/>
              </w:rPr>
              <w:t>2.4.3.2</w:t>
            </w:r>
            <w:r w:rsidRPr="00C140A1">
              <w:rPr>
                <w:rFonts w:asciiTheme="minorHAnsi" w:eastAsiaTheme="minorEastAsia" w:hAnsiTheme="minorHAnsi" w:cstheme="minorBidi"/>
                <w:noProof/>
                <w:kern w:val="2"/>
                <w:sz w:val="24"/>
                <w:szCs w:val="24"/>
                <w:lang w:val="el-GR" w:eastAsia="el-GR"/>
                <w14:ligatures w14:val="standardContextual"/>
              </w:rPr>
              <w:tab/>
            </w:r>
            <w:r w:rsidRPr="00C140A1">
              <w:rPr>
                <w:rStyle w:val="Hyperlink"/>
                <w:noProof/>
                <w:lang w:val="el-GR"/>
              </w:rPr>
              <w:t>Τεχνική Προσφορά</w:t>
            </w:r>
            <w:r w:rsidRPr="00C140A1">
              <w:rPr>
                <w:noProof/>
                <w:webHidden/>
              </w:rPr>
              <w:tab/>
            </w:r>
            <w:r w:rsidRPr="00C140A1">
              <w:rPr>
                <w:noProof/>
                <w:webHidden/>
              </w:rPr>
              <w:fldChar w:fldCharType="begin"/>
            </w:r>
            <w:r w:rsidRPr="00C140A1">
              <w:rPr>
                <w:noProof/>
                <w:webHidden/>
              </w:rPr>
              <w:instrText xml:space="preserve"> PAGEREF _Toc189828373 \h </w:instrText>
            </w:r>
            <w:r w:rsidRPr="00C140A1">
              <w:rPr>
                <w:noProof/>
                <w:webHidden/>
              </w:rPr>
            </w:r>
            <w:r w:rsidRPr="00C140A1">
              <w:rPr>
                <w:noProof/>
                <w:webHidden/>
              </w:rPr>
              <w:fldChar w:fldCharType="separate"/>
            </w:r>
            <w:r w:rsidR="00EE4359">
              <w:rPr>
                <w:noProof/>
                <w:webHidden/>
              </w:rPr>
              <w:t>47</w:t>
            </w:r>
            <w:r w:rsidRPr="00C140A1">
              <w:rPr>
                <w:noProof/>
                <w:webHidden/>
              </w:rPr>
              <w:fldChar w:fldCharType="end"/>
            </w:r>
          </w:hyperlink>
        </w:p>
        <w:p w14:paraId="32B5B571" w14:textId="1787B4B9"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74" w:history="1">
            <w:r w:rsidRPr="00C140A1">
              <w:rPr>
                <w:rStyle w:val="Hyperlink"/>
                <w:noProof/>
                <w:lang w:val="el-GR"/>
              </w:rPr>
              <w:t>2.4.4</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Περιεχόμενα Φακέλου «Οικονομική Προσφορά» / Τρόπος σύνταξης και υποβολής οικονομικών προσφορών</w:t>
            </w:r>
            <w:r w:rsidRPr="00C140A1">
              <w:rPr>
                <w:noProof/>
                <w:webHidden/>
              </w:rPr>
              <w:tab/>
            </w:r>
            <w:r w:rsidRPr="00C140A1">
              <w:rPr>
                <w:noProof/>
                <w:webHidden/>
              </w:rPr>
              <w:fldChar w:fldCharType="begin"/>
            </w:r>
            <w:r w:rsidRPr="00C140A1">
              <w:rPr>
                <w:noProof/>
                <w:webHidden/>
              </w:rPr>
              <w:instrText xml:space="preserve"> PAGEREF _Toc189828374 \h </w:instrText>
            </w:r>
            <w:r w:rsidRPr="00C140A1">
              <w:rPr>
                <w:noProof/>
                <w:webHidden/>
              </w:rPr>
            </w:r>
            <w:r w:rsidRPr="00C140A1">
              <w:rPr>
                <w:noProof/>
                <w:webHidden/>
              </w:rPr>
              <w:fldChar w:fldCharType="separate"/>
            </w:r>
            <w:r w:rsidR="00EE4359">
              <w:rPr>
                <w:noProof/>
                <w:webHidden/>
              </w:rPr>
              <w:t>47</w:t>
            </w:r>
            <w:r w:rsidRPr="00C140A1">
              <w:rPr>
                <w:noProof/>
                <w:webHidden/>
              </w:rPr>
              <w:fldChar w:fldCharType="end"/>
            </w:r>
          </w:hyperlink>
        </w:p>
        <w:p w14:paraId="7FFE8D7C" w14:textId="656B5CF4"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75" w:history="1">
            <w:r w:rsidRPr="00C140A1">
              <w:rPr>
                <w:rStyle w:val="Hyperlink"/>
                <w:noProof/>
                <w:lang w:val="el-GR"/>
              </w:rPr>
              <w:t>2.4.5</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Χρόνος ισχύος των προσφορών</w:t>
            </w:r>
            <w:r w:rsidRPr="00C140A1">
              <w:rPr>
                <w:noProof/>
                <w:webHidden/>
              </w:rPr>
              <w:tab/>
            </w:r>
            <w:r w:rsidRPr="00C140A1">
              <w:rPr>
                <w:noProof/>
                <w:webHidden/>
              </w:rPr>
              <w:fldChar w:fldCharType="begin"/>
            </w:r>
            <w:r w:rsidRPr="00C140A1">
              <w:rPr>
                <w:noProof/>
                <w:webHidden/>
              </w:rPr>
              <w:instrText xml:space="preserve"> PAGEREF _Toc189828375 \h </w:instrText>
            </w:r>
            <w:r w:rsidRPr="00C140A1">
              <w:rPr>
                <w:noProof/>
                <w:webHidden/>
              </w:rPr>
            </w:r>
            <w:r w:rsidRPr="00C140A1">
              <w:rPr>
                <w:noProof/>
                <w:webHidden/>
              </w:rPr>
              <w:fldChar w:fldCharType="separate"/>
            </w:r>
            <w:r w:rsidR="00EE4359">
              <w:rPr>
                <w:noProof/>
                <w:webHidden/>
              </w:rPr>
              <w:t>48</w:t>
            </w:r>
            <w:r w:rsidRPr="00C140A1">
              <w:rPr>
                <w:noProof/>
                <w:webHidden/>
              </w:rPr>
              <w:fldChar w:fldCharType="end"/>
            </w:r>
          </w:hyperlink>
        </w:p>
        <w:p w14:paraId="6386BB4A" w14:textId="2A145DFA"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76" w:history="1">
            <w:r w:rsidRPr="00C140A1">
              <w:rPr>
                <w:rStyle w:val="Hyperlink"/>
                <w:noProof/>
                <w:lang w:val="el-GR"/>
              </w:rPr>
              <w:t>2.4.6</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Λόγοι απόρριψης προσφορών</w:t>
            </w:r>
            <w:r w:rsidRPr="00C140A1">
              <w:rPr>
                <w:noProof/>
                <w:webHidden/>
              </w:rPr>
              <w:tab/>
            </w:r>
            <w:r w:rsidRPr="00C140A1">
              <w:rPr>
                <w:noProof/>
                <w:webHidden/>
              </w:rPr>
              <w:fldChar w:fldCharType="begin"/>
            </w:r>
            <w:r w:rsidRPr="00C140A1">
              <w:rPr>
                <w:noProof/>
                <w:webHidden/>
              </w:rPr>
              <w:instrText xml:space="preserve"> PAGEREF _Toc189828376 \h </w:instrText>
            </w:r>
            <w:r w:rsidRPr="00C140A1">
              <w:rPr>
                <w:noProof/>
                <w:webHidden/>
              </w:rPr>
            </w:r>
            <w:r w:rsidRPr="00C140A1">
              <w:rPr>
                <w:noProof/>
                <w:webHidden/>
              </w:rPr>
              <w:fldChar w:fldCharType="separate"/>
            </w:r>
            <w:r w:rsidR="00EE4359">
              <w:rPr>
                <w:noProof/>
                <w:webHidden/>
              </w:rPr>
              <w:t>48</w:t>
            </w:r>
            <w:r w:rsidRPr="00C140A1">
              <w:rPr>
                <w:noProof/>
                <w:webHidden/>
              </w:rPr>
              <w:fldChar w:fldCharType="end"/>
            </w:r>
          </w:hyperlink>
        </w:p>
        <w:p w14:paraId="42CBFFCB" w14:textId="512B8D94" w:rsidR="00992F69" w:rsidRPr="00C140A1" w:rsidRDefault="00992F69" w:rsidP="00C140A1">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828377" w:history="1">
            <w:r w:rsidRPr="00C140A1">
              <w:rPr>
                <w:rStyle w:val="Hyperlink"/>
                <w:noProof/>
                <w14:scene3d>
                  <w14:camera w14:prst="orthographicFront"/>
                  <w14:lightRig w14:rig="threePt" w14:dir="t">
                    <w14:rot w14:lat="0" w14:lon="0" w14:rev="0"/>
                  </w14:lightRig>
                </w14:scene3d>
              </w:rPr>
              <w:t>3.</w:t>
            </w:r>
            <w:r w:rsidRPr="00C140A1">
              <w:rPr>
                <w:rFonts w:asciiTheme="minorHAnsi" w:eastAsiaTheme="minorEastAsia" w:hAnsiTheme="minorHAnsi" w:cstheme="minorBidi"/>
                <w:b w:val="0"/>
                <w:bCs w:val="0"/>
                <w:caps w:val="0"/>
                <w:noProof/>
                <w:kern w:val="2"/>
                <w:sz w:val="24"/>
                <w:szCs w:val="24"/>
                <w:lang w:val="el-GR" w:eastAsia="el-GR"/>
                <w14:ligatures w14:val="standardContextual"/>
              </w:rPr>
              <w:tab/>
            </w:r>
            <w:r w:rsidRPr="00C140A1">
              <w:rPr>
                <w:rStyle w:val="Hyperlink"/>
                <w:noProof/>
              </w:rPr>
              <w:t>ΔΙΕΝΕΡΓΕΙΑ ΔΙΑΔΙΚΑΣΙΑΣ - ΑΞΙΟΛΟΓΗΣΗ ΠΡΟΣΦΟΡΩΝ</w:t>
            </w:r>
            <w:r w:rsidRPr="00C140A1">
              <w:rPr>
                <w:noProof/>
                <w:webHidden/>
              </w:rPr>
              <w:tab/>
            </w:r>
            <w:r w:rsidRPr="00C140A1">
              <w:rPr>
                <w:noProof/>
                <w:webHidden/>
              </w:rPr>
              <w:fldChar w:fldCharType="begin"/>
            </w:r>
            <w:r w:rsidRPr="00C140A1">
              <w:rPr>
                <w:noProof/>
                <w:webHidden/>
              </w:rPr>
              <w:instrText xml:space="preserve"> PAGEREF _Toc189828377 \h </w:instrText>
            </w:r>
            <w:r w:rsidRPr="00C140A1">
              <w:rPr>
                <w:noProof/>
                <w:webHidden/>
              </w:rPr>
            </w:r>
            <w:r w:rsidRPr="00C140A1">
              <w:rPr>
                <w:noProof/>
                <w:webHidden/>
              </w:rPr>
              <w:fldChar w:fldCharType="separate"/>
            </w:r>
            <w:r w:rsidR="00EE4359">
              <w:rPr>
                <w:noProof/>
                <w:webHidden/>
              </w:rPr>
              <w:t>50</w:t>
            </w:r>
            <w:r w:rsidRPr="00C140A1">
              <w:rPr>
                <w:noProof/>
                <w:webHidden/>
              </w:rPr>
              <w:fldChar w:fldCharType="end"/>
            </w:r>
          </w:hyperlink>
        </w:p>
        <w:p w14:paraId="2720D687" w14:textId="1128C4CE"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78" w:history="1">
            <w:r w:rsidRPr="00C140A1">
              <w:rPr>
                <w:rStyle w:val="Hyperlink"/>
                <w:noProof/>
                <w:lang w:val="el-GR"/>
              </w:rPr>
              <w:t>3.1</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Αποσφράγιση και αξιολόγηση προσφορών</w:t>
            </w:r>
            <w:r w:rsidRPr="00C140A1">
              <w:rPr>
                <w:noProof/>
                <w:webHidden/>
              </w:rPr>
              <w:tab/>
            </w:r>
            <w:r w:rsidRPr="00C140A1">
              <w:rPr>
                <w:noProof/>
                <w:webHidden/>
              </w:rPr>
              <w:fldChar w:fldCharType="begin"/>
            </w:r>
            <w:r w:rsidRPr="00C140A1">
              <w:rPr>
                <w:noProof/>
                <w:webHidden/>
              </w:rPr>
              <w:instrText xml:space="preserve"> PAGEREF _Toc189828378 \h </w:instrText>
            </w:r>
            <w:r w:rsidRPr="00C140A1">
              <w:rPr>
                <w:noProof/>
                <w:webHidden/>
              </w:rPr>
            </w:r>
            <w:r w:rsidRPr="00C140A1">
              <w:rPr>
                <w:noProof/>
                <w:webHidden/>
              </w:rPr>
              <w:fldChar w:fldCharType="separate"/>
            </w:r>
            <w:r w:rsidR="00EE4359">
              <w:rPr>
                <w:noProof/>
                <w:webHidden/>
              </w:rPr>
              <w:t>50</w:t>
            </w:r>
            <w:r w:rsidRPr="00C140A1">
              <w:rPr>
                <w:noProof/>
                <w:webHidden/>
              </w:rPr>
              <w:fldChar w:fldCharType="end"/>
            </w:r>
          </w:hyperlink>
        </w:p>
        <w:p w14:paraId="31D2D355" w14:textId="30773AD0"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79" w:history="1">
            <w:r w:rsidRPr="00C140A1">
              <w:rPr>
                <w:rStyle w:val="Hyperlink"/>
                <w:noProof/>
                <w:lang w:val="el-GR"/>
              </w:rPr>
              <w:t>3.1.1</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Ηλεκτρονική αποσφράγιση προσφορών</w:t>
            </w:r>
            <w:r w:rsidRPr="00C140A1">
              <w:rPr>
                <w:noProof/>
                <w:webHidden/>
              </w:rPr>
              <w:tab/>
            </w:r>
            <w:r w:rsidRPr="00C140A1">
              <w:rPr>
                <w:noProof/>
                <w:webHidden/>
              </w:rPr>
              <w:fldChar w:fldCharType="begin"/>
            </w:r>
            <w:r w:rsidRPr="00C140A1">
              <w:rPr>
                <w:noProof/>
                <w:webHidden/>
              </w:rPr>
              <w:instrText xml:space="preserve"> PAGEREF _Toc189828379 \h </w:instrText>
            </w:r>
            <w:r w:rsidRPr="00C140A1">
              <w:rPr>
                <w:noProof/>
                <w:webHidden/>
              </w:rPr>
            </w:r>
            <w:r w:rsidRPr="00C140A1">
              <w:rPr>
                <w:noProof/>
                <w:webHidden/>
              </w:rPr>
              <w:fldChar w:fldCharType="separate"/>
            </w:r>
            <w:r w:rsidR="00EE4359">
              <w:rPr>
                <w:noProof/>
                <w:webHidden/>
              </w:rPr>
              <w:t>50</w:t>
            </w:r>
            <w:r w:rsidRPr="00C140A1">
              <w:rPr>
                <w:noProof/>
                <w:webHidden/>
              </w:rPr>
              <w:fldChar w:fldCharType="end"/>
            </w:r>
          </w:hyperlink>
        </w:p>
        <w:p w14:paraId="00023900" w14:textId="3A10DEE6"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380" w:history="1">
            <w:r w:rsidRPr="00C140A1">
              <w:rPr>
                <w:rStyle w:val="Hyperlink"/>
                <w:noProof/>
                <w:lang w:val="el-GR"/>
              </w:rPr>
              <w:t>3.1.2</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Αξιολόγηση προσφορών</w:t>
            </w:r>
            <w:r w:rsidRPr="00C140A1">
              <w:rPr>
                <w:noProof/>
                <w:webHidden/>
              </w:rPr>
              <w:tab/>
            </w:r>
            <w:r w:rsidRPr="00C140A1">
              <w:rPr>
                <w:noProof/>
                <w:webHidden/>
              </w:rPr>
              <w:fldChar w:fldCharType="begin"/>
            </w:r>
            <w:r w:rsidRPr="00C140A1">
              <w:rPr>
                <w:noProof/>
                <w:webHidden/>
              </w:rPr>
              <w:instrText xml:space="preserve"> PAGEREF _Toc189828380 \h </w:instrText>
            </w:r>
            <w:r w:rsidRPr="00C140A1">
              <w:rPr>
                <w:noProof/>
                <w:webHidden/>
              </w:rPr>
            </w:r>
            <w:r w:rsidRPr="00C140A1">
              <w:rPr>
                <w:noProof/>
                <w:webHidden/>
              </w:rPr>
              <w:fldChar w:fldCharType="separate"/>
            </w:r>
            <w:r w:rsidR="00EE4359">
              <w:rPr>
                <w:noProof/>
                <w:webHidden/>
              </w:rPr>
              <w:t>50</w:t>
            </w:r>
            <w:r w:rsidRPr="00C140A1">
              <w:rPr>
                <w:noProof/>
                <w:webHidden/>
              </w:rPr>
              <w:fldChar w:fldCharType="end"/>
            </w:r>
          </w:hyperlink>
        </w:p>
        <w:p w14:paraId="705175A9" w14:textId="34D522AD"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81" w:history="1">
            <w:r w:rsidRPr="00C140A1">
              <w:rPr>
                <w:rStyle w:val="Hyperlink"/>
                <w:noProof/>
                <w:lang w:val="el-GR"/>
              </w:rPr>
              <w:t>3.2</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Πρόσκληση υποβολής δικαιολογητικών προσωρινού αναδόχου - Δικαιολογητικά προσωρινού αναδόχου</w:t>
            </w:r>
            <w:r w:rsidRPr="00C140A1">
              <w:rPr>
                <w:noProof/>
                <w:webHidden/>
              </w:rPr>
              <w:tab/>
            </w:r>
            <w:r w:rsidRPr="00C140A1">
              <w:rPr>
                <w:noProof/>
                <w:webHidden/>
              </w:rPr>
              <w:fldChar w:fldCharType="begin"/>
            </w:r>
            <w:r w:rsidRPr="00C140A1">
              <w:rPr>
                <w:noProof/>
                <w:webHidden/>
              </w:rPr>
              <w:instrText xml:space="preserve"> PAGEREF _Toc189828381 \h </w:instrText>
            </w:r>
            <w:r w:rsidRPr="00C140A1">
              <w:rPr>
                <w:noProof/>
                <w:webHidden/>
              </w:rPr>
            </w:r>
            <w:r w:rsidRPr="00C140A1">
              <w:rPr>
                <w:noProof/>
                <w:webHidden/>
              </w:rPr>
              <w:fldChar w:fldCharType="separate"/>
            </w:r>
            <w:r w:rsidR="00EE4359">
              <w:rPr>
                <w:noProof/>
                <w:webHidden/>
              </w:rPr>
              <w:t>52</w:t>
            </w:r>
            <w:r w:rsidRPr="00C140A1">
              <w:rPr>
                <w:noProof/>
                <w:webHidden/>
              </w:rPr>
              <w:fldChar w:fldCharType="end"/>
            </w:r>
          </w:hyperlink>
        </w:p>
        <w:p w14:paraId="001BCB3D" w14:textId="51C46FBD"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82" w:history="1">
            <w:r w:rsidRPr="00C140A1">
              <w:rPr>
                <w:rStyle w:val="Hyperlink"/>
                <w:noProof/>
                <w:lang w:val="el-GR"/>
              </w:rPr>
              <w:t>3.3</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Κατακύρωση - σύναψη σύμβασης</w:t>
            </w:r>
            <w:r w:rsidRPr="00C140A1">
              <w:rPr>
                <w:noProof/>
                <w:webHidden/>
              </w:rPr>
              <w:tab/>
            </w:r>
            <w:r w:rsidRPr="00C140A1">
              <w:rPr>
                <w:noProof/>
                <w:webHidden/>
              </w:rPr>
              <w:fldChar w:fldCharType="begin"/>
            </w:r>
            <w:r w:rsidRPr="00C140A1">
              <w:rPr>
                <w:noProof/>
                <w:webHidden/>
              </w:rPr>
              <w:instrText xml:space="preserve"> PAGEREF _Toc189828382 \h </w:instrText>
            </w:r>
            <w:r w:rsidRPr="00C140A1">
              <w:rPr>
                <w:noProof/>
                <w:webHidden/>
              </w:rPr>
            </w:r>
            <w:r w:rsidRPr="00C140A1">
              <w:rPr>
                <w:noProof/>
                <w:webHidden/>
              </w:rPr>
              <w:fldChar w:fldCharType="separate"/>
            </w:r>
            <w:r w:rsidR="00EE4359">
              <w:rPr>
                <w:noProof/>
                <w:webHidden/>
              </w:rPr>
              <w:t>54</w:t>
            </w:r>
            <w:r w:rsidRPr="00C140A1">
              <w:rPr>
                <w:noProof/>
                <w:webHidden/>
              </w:rPr>
              <w:fldChar w:fldCharType="end"/>
            </w:r>
          </w:hyperlink>
        </w:p>
        <w:p w14:paraId="4550815B" w14:textId="7EC0FB7E"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83" w:history="1">
            <w:r w:rsidRPr="00C140A1">
              <w:rPr>
                <w:rStyle w:val="Hyperlink"/>
                <w:noProof/>
                <w:lang w:val="el-GR"/>
              </w:rPr>
              <w:t>3.4</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Προδικαστικές Προσφυγές - Προσωρινή και Οριστική Δικαστική Προστασία</w:t>
            </w:r>
            <w:r w:rsidRPr="00C140A1">
              <w:rPr>
                <w:noProof/>
                <w:webHidden/>
              </w:rPr>
              <w:tab/>
            </w:r>
            <w:r w:rsidRPr="00C140A1">
              <w:rPr>
                <w:noProof/>
                <w:webHidden/>
              </w:rPr>
              <w:fldChar w:fldCharType="begin"/>
            </w:r>
            <w:r w:rsidRPr="00C140A1">
              <w:rPr>
                <w:noProof/>
                <w:webHidden/>
              </w:rPr>
              <w:instrText xml:space="preserve"> PAGEREF _Toc189828383 \h </w:instrText>
            </w:r>
            <w:r w:rsidRPr="00C140A1">
              <w:rPr>
                <w:noProof/>
                <w:webHidden/>
              </w:rPr>
            </w:r>
            <w:r w:rsidRPr="00C140A1">
              <w:rPr>
                <w:noProof/>
                <w:webHidden/>
              </w:rPr>
              <w:fldChar w:fldCharType="separate"/>
            </w:r>
            <w:r w:rsidR="00EE4359">
              <w:rPr>
                <w:noProof/>
                <w:webHidden/>
              </w:rPr>
              <w:t>56</w:t>
            </w:r>
            <w:r w:rsidRPr="00C140A1">
              <w:rPr>
                <w:noProof/>
                <w:webHidden/>
              </w:rPr>
              <w:fldChar w:fldCharType="end"/>
            </w:r>
          </w:hyperlink>
        </w:p>
        <w:p w14:paraId="3C7F619E" w14:textId="702C8E94"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84" w:history="1">
            <w:r w:rsidRPr="00C140A1">
              <w:rPr>
                <w:rStyle w:val="Hyperlink"/>
                <w:noProof/>
                <w:lang w:val="el-GR"/>
              </w:rPr>
              <w:t>3.5</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Ματαίωση Διαδικασίας</w:t>
            </w:r>
            <w:r w:rsidRPr="00C140A1">
              <w:rPr>
                <w:noProof/>
                <w:webHidden/>
              </w:rPr>
              <w:tab/>
            </w:r>
            <w:r w:rsidRPr="00C140A1">
              <w:rPr>
                <w:noProof/>
                <w:webHidden/>
              </w:rPr>
              <w:fldChar w:fldCharType="begin"/>
            </w:r>
            <w:r w:rsidRPr="00C140A1">
              <w:rPr>
                <w:noProof/>
                <w:webHidden/>
              </w:rPr>
              <w:instrText xml:space="preserve"> PAGEREF _Toc189828384 \h </w:instrText>
            </w:r>
            <w:r w:rsidRPr="00C140A1">
              <w:rPr>
                <w:noProof/>
                <w:webHidden/>
              </w:rPr>
            </w:r>
            <w:r w:rsidRPr="00C140A1">
              <w:rPr>
                <w:noProof/>
                <w:webHidden/>
              </w:rPr>
              <w:fldChar w:fldCharType="separate"/>
            </w:r>
            <w:r w:rsidR="00EE4359">
              <w:rPr>
                <w:noProof/>
                <w:webHidden/>
              </w:rPr>
              <w:t>59</w:t>
            </w:r>
            <w:r w:rsidRPr="00C140A1">
              <w:rPr>
                <w:noProof/>
                <w:webHidden/>
              </w:rPr>
              <w:fldChar w:fldCharType="end"/>
            </w:r>
          </w:hyperlink>
        </w:p>
        <w:p w14:paraId="7DD0BF4A" w14:textId="018F5CED" w:rsidR="00992F69" w:rsidRPr="00C140A1" w:rsidRDefault="00992F69" w:rsidP="00C140A1">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828385" w:history="1">
            <w:r w:rsidRPr="00C140A1">
              <w:rPr>
                <w:rStyle w:val="Hyperlink"/>
                <w:noProof/>
                <w14:scene3d>
                  <w14:camera w14:prst="orthographicFront"/>
                  <w14:lightRig w14:rig="threePt" w14:dir="t">
                    <w14:rot w14:lat="0" w14:lon="0" w14:rev="0"/>
                  </w14:lightRig>
                </w14:scene3d>
              </w:rPr>
              <w:t>4.</w:t>
            </w:r>
            <w:r w:rsidRPr="00C140A1">
              <w:rPr>
                <w:rFonts w:asciiTheme="minorHAnsi" w:eastAsiaTheme="minorEastAsia" w:hAnsiTheme="minorHAnsi" w:cstheme="minorBidi"/>
                <w:b w:val="0"/>
                <w:bCs w:val="0"/>
                <w:caps w:val="0"/>
                <w:noProof/>
                <w:kern w:val="2"/>
                <w:sz w:val="24"/>
                <w:szCs w:val="24"/>
                <w:lang w:val="el-GR" w:eastAsia="el-GR"/>
                <w14:ligatures w14:val="standardContextual"/>
              </w:rPr>
              <w:tab/>
            </w:r>
            <w:r w:rsidRPr="00C140A1">
              <w:rPr>
                <w:rStyle w:val="Hyperlink"/>
                <w:noProof/>
              </w:rPr>
              <w:t>ΟΡΟΙ ΕΚΤΕΛΕΣΗΣ ΤΗΣ ΣΥΜΒΑΣΗΣ</w:t>
            </w:r>
            <w:r w:rsidRPr="00C140A1">
              <w:rPr>
                <w:noProof/>
                <w:webHidden/>
              </w:rPr>
              <w:tab/>
            </w:r>
            <w:r w:rsidRPr="00C140A1">
              <w:rPr>
                <w:noProof/>
                <w:webHidden/>
              </w:rPr>
              <w:fldChar w:fldCharType="begin"/>
            </w:r>
            <w:r w:rsidRPr="00C140A1">
              <w:rPr>
                <w:noProof/>
                <w:webHidden/>
              </w:rPr>
              <w:instrText xml:space="preserve"> PAGEREF _Toc189828385 \h </w:instrText>
            </w:r>
            <w:r w:rsidRPr="00C140A1">
              <w:rPr>
                <w:noProof/>
                <w:webHidden/>
              </w:rPr>
            </w:r>
            <w:r w:rsidRPr="00C140A1">
              <w:rPr>
                <w:noProof/>
                <w:webHidden/>
              </w:rPr>
              <w:fldChar w:fldCharType="separate"/>
            </w:r>
            <w:r w:rsidR="00EE4359">
              <w:rPr>
                <w:noProof/>
                <w:webHidden/>
              </w:rPr>
              <w:t>60</w:t>
            </w:r>
            <w:r w:rsidRPr="00C140A1">
              <w:rPr>
                <w:noProof/>
                <w:webHidden/>
              </w:rPr>
              <w:fldChar w:fldCharType="end"/>
            </w:r>
          </w:hyperlink>
        </w:p>
        <w:p w14:paraId="4C47725E" w14:textId="481C23BB"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86" w:history="1">
            <w:r w:rsidRPr="00C140A1">
              <w:rPr>
                <w:rStyle w:val="Hyperlink"/>
                <w:noProof/>
                <w:lang w:val="el-GR"/>
              </w:rPr>
              <w:t>4.1</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Εγγυήσεις (καλής εκτέλεσης)</w:t>
            </w:r>
            <w:r w:rsidRPr="00C140A1">
              <w:rPr>
                <w:noProof/>
                <w:webHidden/>
              </w:rPr>
              <w:tab/>
            </w:r>
            <w:r w:rsidRPr="00C140A1">
              <w:rPr>
                <w:noProof/>
                <w:webHidden/>
              </w:rPr>
              <w:fldChar w:fldCharType="begin"/>
            </w:r>
            <w:r w:rsidRPr="00C140A1">
              <w:rPr>
                <w:noProof/>
                <w:webHidden/>
              </w:rPr>
              <w:instrText xml:space="preserve"> PAGEREF _Toc189828386 \h </w:instrText>
            </w:r>
            <w:r w:rsidRPr="00C140A1">
              <w:rPr>
                <w:noProof/>
                <w:webHidden/>
              </w:rPr>
            </w:r>
            <w:r w:rsidRPr="00C140A1">
              <w:rPr>
                <w:noProof/>
                <w:webHidden/>
              </w:rPr>
              <w:fldChar w:fldCharType="separate"/>
            </w:r>
            <w:r w:rsidR="00EE4359">
              <w:rPr>
                <w:noProof/>
                <w:webHidden/>
              </w:rPr>
              <w:t>60</w:t>
            </w:r>
            <w:r w:rsidRPr="00C140A1">
              <w:rPr>
                <w:noProof/>
                <w:webHidden/>
              </w:rPr>
              <w:fldChar w:fldCharType="end"/>
            </w:r>
          </w:hyperlink>
        </w:p>
        <w:p w14:paraId="6BFB5CFB" w14:textId="01074C2E"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87" w:history="1">
            <w:r w:rsidRPr="00C140A1">
              <w:rPr>
                <w:rStyle w:val="Hyperlink"/>
                <w:noProof/>
                <w:lang w:val="el-GR"/>
              </w:rPr>
              <w:t>4.2</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Συμβατικό πλαίσιο – Εφαρμοστέα νομοθεσία</w:t>
            </w:r>
            <w:r w:rsidRPr="00C140A1">
              <w:rPr>
                <w:noProof/>
                <w:webHidden/>
              </w:rPr>
              <w:tab/>
            </w:r>
            <w:r w:rsidRPr="00C140A1">
              <w:rPr>
                <w:noProof/>
                <w:webHidden/>
              </w:rPr>
              <w:fldChar w:fldCharType="begin"/>
            </w:r>
            <w:r w:rsidRPr="00C140A1">
              <w:rPr>
                <w:noProof/>
                <w:webHidden/>
              </w:rPr>
              <w:instrText xml:space="preserve"> PAGEREF _Toc189828387 \h </w:instrText>
            </w:r>
            <w:r w:rsidRPr="00C140A1">
              <w:rPr>
                <w:noProof/>
                <w:webHidden/>
              </w:rPr>
            </w:r>
            <w:r w:rsidRPr="00C140A1">
              <w:rPr>
                <w:noProof/>
                <w:webHidden/>
              </w:rPr>
              <w:fldChar w:fldCharType="separate"/>
            </w:r>
            <w:r w:rsidR="00EE4359">
              <w:rPr>
                <w:noProof/>
                <w:webHidden/>
              </w:rPr>
              <w:t>61</w:t>
            </w:r>
            <w:r w:rsidRPr="00C140A1">
              <w:rPr>
                <w:noProof/>
                <w:webHidden/>
              </w:rPr>
              <w:fldChar w:fldCharType="end"/>
            </w:r>
          </w:hyperlink>
        </w:p>
        <w:p w14:paraId="252B0B69" w14:textId="7DF3AA1A"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88" w:history="1">
            <w:r w:rsidRPr="00C140A1">
              <w:rPr>
                <w:rStyle w:val="Hyperlink"/>
                <w:noProof/>
                <w:lang w:val="el-GR"/>
              </w:rPr>
              <w:t>4.3</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Όροι εκτέλεσης της σύμβασης</w:t>
            </w:r>
            <w:r w:rsidRPr="00C140A1">
              <w:rPr>
                <w:noProof/>
                <w:webHidden/>
              </w:rPr>
              <w:tab/>
            </w:r>
            <w:r w:rsidRPr="00C140A1">
              <w:rPr>
                <w:noProof/>
                <w:webHidden/>
              </w:rPr>
              <w:fldChar w:fldCharType="begin"/>
            </w:r>
            <w:r w:rsidRPr="00C140A1">
              <w:rPr>
                <w:noProof/>
                <w:webHidden/>
              </w:rPr>
              <w:instrText xml:space="preserve"> PAGEREF _Toc189828388 \h </w:instrText>
            </w:r>
            <w:r w:rsidRPr="00C140A1">
              <w:rPr>
                <w:noProof/>
                <w:webHidden/>
              </w:rPr>
            </w:r>
            <w:r w:rsidRPr="00C140A1">
              <w:rPr>
                <w:noProof/>
                <w:webHidden/>
              </w:rPr>
              <w:fldChar w:fldCharType="separate"/>
            </w:r>
            <w:r w:rsidR="00EE4359">
              <w:rPr>
                <w:noProof/>
                <w:webHidden/>
              </w:rPr>
              <w:t>61</w:t>
            </w:r>
            <w:r w:rsidRPr="00C140A1">
              <w:rPr>
                <w:noProof/>
                <w:webHidden/>
              </w:rPr>
              <w:fldChar w:fldCharType="end"/>
            </w:r>
          </w:hyperlink>
        </w:p>
        <w:p w14:paraId="7F61894B" w14:textId="552BCDFB"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89" w:history="1">
            <w:r w:rsidRPr="00C140A1">
              <w:rPr>
                <w:rStyle w:val="Hyperlink"/>
                <w:noProof/>
                <w:lang w:val="el-GR"/>
              </w:rPr>
              <w:t>4.4</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Υπεργολαβία</w:t>
            </w:r>
            <w:r w:rsidRPr="00C140A1">
              <w:rPr>
                <w:noProof/>
                <w:webHidden/>
              </w:rPr>
              <w:tab/>
            </w:r>
            <w:r w:rsidRPr="00C140A1">
              <w:rPr>
                <w:noProof/>
                <w:webHidden/>
              </w:rPr>
              <w:fldChar w:fldCharType="begin"/>
            </w:r>
            <w:r w:rsidRPr="00C140A1">
              <w:rPr>
                <w:noProof/>
                <w:webHidden/>
              </w:rPr>
              <w:instrText xml:space="preserve"> PAGEREF _Toc189828389 \h </w:instrText>
            </w:r>
            <w:r w:rsidRPr="00C140A1">
              <w:rPr>
                <w:noProof/>
                <w:webHidden/>
              </w:rPr>
            </w:r>
            <w:r w:rsidRPr="00C140A1">
              <w:rPr>
                <w:noProof/>
                <w:webHidden/>
              </w:rPr>
              <w:fldChar w:fldCharType="separate"/>
            </w:r>
            <w:r w:rsidR="00EE4359">
              <w:rPr>
                <w:noProof/>
                <w:webHidden/>
              </w:rPr>
              <w:t>64</w:t>
            </w:r>
            <w:r w:rsidRPr="00C140A1">
              <w:rPr>
                <w:noProof/>
                <w:webHidden/>
              </w:rPr>
              <w:fldChar w:fldCharType="end"/>
            </w:r>
          </w:hyperlink>
        </w:p>
        <w:p w14:paraId="5BDCED64" w14:textId="7876B341"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90" w:history="1">
            <w:r w:rsidRPr="00C140A1">
              <w:rPr>
                <w:rStyle w:val="Hyperlink"/>
                <w:noProof/>
                <w:lang w:val="el-GR"/>
              </w:rPr>
              <w:t>4.5</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Τροποποίηση σύμβασης κατά τη διάρκειά της</w:t>
            </w:r>
            <w:r w:rsidRPr="00C140A1">
              <w:rPr>
                <w:noProof/>
                <w:webHidden/>
              </w:rPr>
              <w:tab/>
            </w:r>
            <w:r w:rsidRPr="00C140A1">
              <w:rPr>
                <w:noProof/>
                <w:webHidden/>
              </w:rPr>
              <w:fldChar w:fldCharType="begin"/>
            </w:r>
            <w:r w:rsidRPr="00C140A1">
              <w:rPr>
                <w:noProof/>
                <w:webHidden/>
              </w:rPr>
              <w:instrText xml:space="preserve"> PAGEREF _Toc189828390 \h </w:instrText>
            </w:r>
            <w:r w:rsidRPr="00C140A1">
              <w:rPr>
                <w:noProof/>
                <w:webHidden/>
              </w:rPr>
            </w:r>
            <w:r w:rsidRPr="00C140A1">
              <w:rPr>
                <w:noProof/>
                <w:webHidden/>
              </w:rPr>
              <w:fldChar w:fldCharType="separate"/>
            </w:r>
            <w:r w:rsidR="00EE4359">
              <w:rPr>
                <w:noProof/>
                <w:webHidden/>
              </w:rPr>
              <w:t>65</w:t>
            </w:r>
            <w:r w:rsidRPr="00C140A1">
              <w:rPr>
                <w:noProof/>
                <w:webHidden/>
              </w:rPr>
              <w:fldChar w:fldCharType="end"/>
            </w:r>
          </w:hyperlink>
        </w:p>
        <w:p w14:paraId="458C0BF1" w14:textId="74D3238D"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91" w:history="1">
            <w:r w:rsidRPr="00C140A1">
              <w:rPr>
                <w:rStyle w:val="Hyperlink"/>
                <w:noProof/>
                <w:lang w:val="el-GR"/>
              </w:rPr>
              <w:t>4.6</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Δικαίωμα μονομερούς λύσης της σύμβασης</w:t>
            </w:r>
            <w:r w:rsidRPr="00C140A1">
              <w:rPr>
                <w:noProof/>
                <w:webHidden/>
              </w:rPr>
              <w:tab/>
            </w:r>
            <w:r w:rsidRPr="00C140A1">
              <w:rPr>
                <w:noProof/>
                <w:webHidden/>
              </w:rPr>
              <w:fldChar w:fldCharType="begin"/>
            </w:r>
            <w:r w:rsidRPr="00C140A1">
              <w:rPr>
                <w:noProof/>
                <w:webHidden/>
              </w:rPr>
              <w:instrText xml:space="preserve"> PAGEREF _Toc189828391 \h </w:instrText>
            </w:r>
            <w:r w:rsidRPr="00C140A1">
              <w:rPr>
                <w:noProof/>
                <w:webHidden/>
              </w:rPr>
            </w:r>
            <w:r w:rsidRPr="00C140A1">
              <w:rPr>
                <w:noProof/>
                <w:webHidden/>
              </w:rPr>
              <w:fldChar w:fldCharType="separate"/>
            </w:r>
            <w:r w:rsidR="00EE4359">
              <w:rPr>
                <w:noProof/>
                <w:webHidden/>
              </w:rPr>
              <w:t>65</w:t>
            </w:r>
            <w:r w:rsidRPr="00C140A1">
              <w:rPr>
                <w:noProof/>
                <w:webHidden/>
              </w:rPr>
              <w:fldChar w:fldCharType="end"/>
            </w:r>
          </w:hyperlink>
        </w:p>
        <w:p w14:paraId="28B2E4A2" w14:textId="1F027432" w:rsidR="00992F69" w:rsidRPr="00C140A1" w:rsidRDefault="00992F69" w:rsidP="00C140A1">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828392" w:history="1">
            <w:r w:rsidRPr="00C140A1">
              <w:rPr>
                <w:rStyle w:val="Hyperlink"/>
                <w:noProof/>
                <w:lang w:val="el-GR"/>
                <w14:scene3d>
                  <w14:camera w14:prst="orthographicFront"/>
                  <w14:lightRig w14:rig="threePt" w14:dir="t">
                    <w14:rot w14:lat="0" w14:lon="0" w14:rev="0"/>
                  </w14:lightRig>
                </w14:scene3d>
              </w:rPr>
              <w:t>5.</w:t>
            </w:r>
            <w:r w:rsidRPr="00C140A1">
              <w:rPr>
                <w:rFonts w:asciiTheme="minorHAnsi" w:eastAsiaTheme="minorEastAsia" w:hAnsiTheme="minorHAnsi" w:cstheme="minorBidi"/>
                <w:b w:val="0"/>
                <w:bCs w:val="0"/>
                <w:caps w:val="0"/>
                <w:noProof/>
                <w:kern w:val="2"/>
                <w:sz w:val="24"/>
                <w:szCs w:val="24"/>
                <w:lang w:val="el-GR" w:eastAsia="el-GR"/>
                <w14:ligatures w14:val="standardContextual"/>
              </w:rPr>
              <w:tab/>
            </w:r>
            <w:r w:rsidRPr="00C140A1">
              <w:rPr>
                <w:rStyle w:val="Hyperlink"/>
                <w:noProof/>
                <w:lang w:val="el-GR"/>
              </w:rPr>
              <w:t>ΕΙΔΙΚΟΙ ΟΡΟΙ ΕΚΤΕΛΕΣΗΣ ΤΗΣ ΣΥΜΒΑΣΗΣ</w:t>
            </w:r>
            <w:r w:rsidRPr="00C140A1">
              <w:rPr>
                <w:noProof/>
                <w:webHidden/>
              </w:rPr>
              <w:tab/>
            </w:r>
            <w:r w:rsidRPr="00C140A1">
              <w:rPr>
                <w:noProof/>
                <w:webHidden/>
              </w:rPr>
              <w:fldChar w:fldCharType="begin"/>
            </w:r>
            <w:r w:rsidRPr="00C140A1">
              <w:rPr>
                <w:noProof/>
                <w:webHidden/>
              </w:rPr>
              <w:instrText xml:space="preserve"> PAGEREF _Toc189828392 \h </w:instrText>
            </w:r>
            <w:r w:rsidRPr="00C140A1">
              <w:rPr>
                <w:noProof/>
                <w:webHidden/>
              </w:rPr>
            </w:r>
            <w:r w:rsidRPr="00C140A1">
              <w:rPr>
                <w:noProof/>
                <w:webHidden/>
              </w:rPr>
              <w:fldChar w:fldCharType="separate"/>
            </w:r>
            <w:r w:rsidR="00EE4359">
              <w:rPr>
                <w:noProof/>
                <w:webHidden/>
              </w:rPr>
              <w:t>67</w:t>
            </w:r>
            <w:r w:rsidRPr="00C140A1">
              <w:rPr>
                <w:noProof/>
                <w:webHidden/>
              </w:rPr>
              <w:fldChar w:fldCharType="end"/>
            </w:r>
          </w:hyperlink>
        </w:p>
        <w:p w14:paraId="71F9EAA6" w14:textId="39BF32BC"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93" w:history="1">
            <w:r w:rsidRPr="00C140A1">
              <w:rPr>
                <w:rStyle w:val="Hyperlink"/>
                <w:noProof/>
                <w:lang w:val="el-GR"/>
              </w:rPr>
              <w:t>5.1</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Τρόπος πληρωμής</w:t>
            </w:r>
            <w:r w:rsidRPr="00C140A1">
              <w:rPr>
                <w:noProof/>
                <w:webHidden/>
              </w:rPr>
              <w:tab/>
            </w:r>
            <w:r w:rsidRPr="00C140A1">
              <w:rPr>
                <w:noProof/>
                <w:webHidden/>
              </w:rPr>
              <w:fldChar w:fldCharType="begin"/>
            </w:r>
            <w:r w:rsidRPr="00C140A1">
              <w:rPr>
                <w:noProof/>
                <w:webHidden/>
              </w:rPr>
              <w:instrText xml:space="preserve"> PAGEREF _Toc189828393 \h </w:instrText>
            </w:r>
            <w:r w:rsidRPr="00C140A1">
              <w:rPr>
                <w:noProof/>
                <w:webHidden/>
              </w:rPr>
            </w:r>
            <w:r w:rsidRPr="00C140A1">
              <w:rPr>
                <w:noProof/>
                <w:webHidden/>
              </w:rPr>
              <w:fldChar w:fldCharType="separate"/>
            </w:r>
            <w:r w:rsidR="00EE4359">
              <w:rPr>
                <w:noProof/>
                <w:webHidden/>
              </w:rPr>
              <w:t>67</w:t>
            </w:r>
            <w:r w:rsidRPr="00C140A1">
              <w:rPr>
                <w:noProof/>
                <w:webHidden/>
              </w:rPr>
              <w:fldChar w:fldCharType="end"/>
            </w:r>
          </w:hyperlink>
        </w:p>
        <w:p w14:paraId="1BABCD4E" w14:textId="75CFCCA6"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94" w:history="1">
            <w:r w:rsidRPr="00C140A1">
              <w:rPr>
                <w:rStyle w:val="Hyperlink"/>
                <w:noProof/>
                <w:lang w:val="el-GR"/>
              </w:rPr>
              <w:t>5.2</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Κήρυξη οικονομικού φορέα έκπτωτου - Κυρώσεις</w:t>
            </w:r>
            <w:r w:rsidRPr="00C140A1">
              <w:rPr>
                <w:noProof/>
                <w:webHidden/>
              </w:rPr>
              <w:tab/>
            </w:r>
            <w:r w:rsidRPr="00C140A1">
              <w:rPr>
                <w:noProof/>
                <w:webHidden/>
              </w:rPr>
              <w:fldChar w:fldCharType="begin"/>
            </w:r>
            <w:r w:rsidRPr="00C140A1">
              <w:rPr>
                <w:noProof/>
                <w:webHidden/>
              </w:rPr>
              <w:instrText xml:space="preserve"> PAGEREF _Toc189828394 \h </w:instrText>
            </w:r>
            <w:r w:rsidRPr="00C140A1">
              <w:rPr>
                <w:noProof/>
                <w:webHidden/>
              </w:rPr>
            </w:r>
            <w:r w:rsidRPr="00C140A1">
              <w:rPr>
                <w:noProof/>
                <w:webHidden/>
              </w:rPr>
              <w:fldChar w:fldCharType="separate"/>
            </w:r>
            <w:r w:rsidR="00EE4359">
              <w:rPr>
                <w:noProof/>
                <w:webHidden/>
              </w:rPr>
              <w:t>68</w:t>
            </w:r>
            <w:r w:rsidRPr="00C140A1">
              <w:rPr>
                <w:noProof/>
                <w:webHidden/>
              </w:rPr>
              <w:fldChar w:fldCharType="end"/>
            </w:r>
          </w:hyperlink>
        </w:p>
        <w:p w14:paraId="28EFEB80" w14:textId="4C899BEB"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95" w:history="1">
            <w:r w:rsidRPr="00C140A1">
              <w:rPr>
                <w:rStyle w:val="Hyperlink"/>
                <w:noProof/>
                <w:lang w:val="el-GR"/>
              </w:rPr>
              <w:t>5.3</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Διοικητικές προσφυγές κατά τη διαδικασία εκτέλεσης</w:t>
            </w:r>
            <w:r w:rsidRPr="00C140A1">
              <w:rPr>
                <w:noProof/>
                <w:webHidden/>
              </w:rPr>
              <w:tab/>
            </w:r>
            <w:r w:rsidRPr="00C140A1">
              <w:rPr>
                <w:noProof/>
                <w:webHidden/>
              </w:rPr>
              <w:fldChar w:fldCharType="begin"/>
            </w:r>
            <w:r w:rsidRPr="00C140A1">
              <w:rPr>
                <w:noProof/>
                <w:webHidden/>
              </w:rPr>
              <w:instrText xml:space="preserve"> PAGEREF _Toc189828395 \h </w:instrText>
            </w:r>
            <w:r w:rsidRPr="00C140A1">
              <w:rPr>
                <w:noProof/>
                <w:webHidden/>
              </w:rPr>
            </w:r>
            <w:r w:rsidRPr="00C140A1">
              <w:rPr>
                <w:noProof/>
                <w:webHidden/>
              </w:rPr>
              <w:fldChar w:fldCharType="separate"/>
            </w:r>
            <w:r w:rsidR="00EE4359">
              <w:rPr>
                <w:noProof/>
                <w:webHidden/>
              </w:rPr>
              <w:t>69</w:t>
            </w:r>
            <w:r w:rsidRPr="00C140A1">
              <w:rPr>
                <w:noProof/>
                <w:webHidden/>
              </w:rPr>
              <w:fldChar w:fldCharType="end"/>
            </w:r>
          </w:hyperlink>
        </w:p>
        <w:p w14:paraId="172A4FE4" w14:textId="6FC4BD73"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96" w:history="1">
            <w:r w:rsidRPr="00C140A1">
              <w:rPr>
                <w:rStyle w:val="Hyperlink"/>
                <w:noProof/>
                <w:lang w:val="el-GR"/>
              </w:rPr>
              <w:t>5.4</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Δικαστική επίλυση διαφορών</w:t>
            </w:r>
            <w:r w:rsidRPr="00C140A1">
              <w:rPr>
                <w:noProof/>
                <w:webHidden/>
              </w:rPr>
              <w:tab/>
            </w:r>
            <w:r w:rsidRPr="00C140A1">
              <w:rPr>
                <w:noProof/>
                <w:webHidden/>
              </w:rPr>
              <w:fldChar w:fldCharType="begin"/>
            </w:r>
            <w:r w:rsidRPr="00C140A1">
              <w:rPr>
                <w:noProof/>
                <w:webHidden/>
              </w:rPr>
              <w:instrText xml:space="preserve"> PAGEREF _Toc189828396 \h </w:instrText>
            </w:r>
            <w:r w:rsidRPr="00C140A1">
              <w:rPr>
                <w:noProof/>
                <w:webHidden/>
              </w:rPr>
            </w:r>
            <w:r w:rsidRPr="00C140A1">
              <w:rPr>
                <w:noProof/>
                <w:webHidden/>
              </w:rPr>
              <w:fldChar w:fldCharType="separate"/>
            </w:r>
            <w:r w:rsidR="00EE4359">
              <w:rPr>
                <w:noProof/>
                <w:webHidden/>
              </w:rPr>
              <w:t>70</w:t>
            </w:r>
            <w:r w:rsidRPr="00C140A1">
              <w:rPr>
                <w:noProof/>
                <w:webHidden/>
              </w:rPr>
              <w:fldChar w:fldCharType="end"/>
            </w:r>
          </w:hyperlink>
        </w:p>
        <w:p w14:paraId="4D478EC1" w14:textId="6A2DFF1F" w:rsidR="00992F69" w:rsidRPr="00C140A1" w:rsidRDefault="00992F69" w:rsidP="00C140A1">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828397" w:history="1">
            <w:r w:rsidRPr="00C140A1">
              <w:rPr>
                <w:rStyle w:val="Hyperlink"/>
                <w:noProof/>
                <w14:scene3d>
                  <w14:camera w14:prst="orthographicFront"/>
                  <w14:lightRig w14:rig="threePt" w14:dir="t">
                    <w14:rot w14:lat="0" w14:lon="0" w14:rev="0"/>
                  </w14:lightRig>
                </w14:scene3d>
              </w:rPr>
              <w:t>6.</w:t>
            </w:r>
            <w:r w:rsidRPr="00C140A1">
              <w:rPr>
                <w:rFonts w:asciiTheme="minorHAnsi" w:eastAsiaTheme="minorEastAsia" w:hAnsiTheme="minorHAnsi" w:cstheme="minorBidi"/>
                <w:b w:val="0"/>
                <w:bCs w:val="0"/>
                <w:caps w:val="0"/>
                <w:noProof/>
                <w:kern w:val="2"/>
                <w:sz w:val="24"/>
                <w:szCs w:val="24"/>
                <w:lang w:val="el-GR" w:eastAsia="el-GR"/>
                <w14:ligatures w14:val="standardContextual"/>
              </w:rPr>
              <w:tab/>
            </w:r>
            <w:r w:rsidRPr="00C140A1">
              <w:rPr>
                <w:rStyle w:val="Hyperlink"/>
                <w:noProof/>
              </w:rPr>
              <w:t>ΧΡΟΝΟΣ ΚΑΙ ΤΡΟΠΟΣ ΕΚΤΕΛΕΣΗΣ</w:t>
            </w:r>
            <w:r w:rsidRPr="00C140A1">
              <w:rPr>
                <w:noProof/>
                <w:webHidden/>
              </w:rPr>
              <w:tab/>
            </w:r>
            <w:r w:rsidRPr="00C140A1">
              <w:rPr>
                <w:noProof/>
                <w:webHidden/>
              </w:rPr>
              <w:fldChar w:fldCharType="begin"/>
            </w:r>
            <w:r w:rsidRPr="00C140A1">
              <w:rPr>
                <w:noProof/>
                <w:webHidden/>
              </w:rPr>
              <w:instrText xml:space="preserve"> PAGEREF _Toc189828397 \h </w:instrText>
            </w:r>
            <w:r w:rsidRPr="00C140A1">
              <w:rPr>
                <w:noProof/>
                <w:webHidden/>
              </w:rPr>
            </w:r>
            <w:r w:rsidRPr="00C140A1">
              <w:rPr>
                <w:noProof/>
                <w:webHidden/>
              </w:rPr>
              <w:fldChar w:fldCharType="separate"/>
            </w:r>
            <w:r w:rsidR="00EE4359">
              <w:rPr>
                <w:noProof/>
                <w:webHidden/>
              </w:rPr>
              <w:t>71</w:t>
            </w:r>
            <w:r w:rsidRPr="00C140A1">
              <w:rPr>
                <w:noProof/>
                <w:webHidden/>
              </w:rPr>
              <w:fldChar w:fldCharType="end"/>
            </w:r>
          </w:hyperlink>
        </w:p>
        <w:p w14:paraId="4D3C7368" w14:textId="077DC762"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98" w:history="1">
            <w:r w:rsidRPr="00C140A1">
              <w:rPr>
                <w:rStyle w:val="Hyperlink"/>
                <w:noProof/>
                <w:lang w:val="el-GR"/>
              </w:rPr>
              <w:t>6.1</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Παρακολούθηση της σύμβασης</w:t>
            </w:r>
            <w:r w:rsidRPr="00C140A1">
              <w:rPr>
                <w:noProof/>
                <w:webHidden/>
              </w:rPr>
              <w:tab/>
            </w:r>
            <w:r w:rsidRPr="00C140A1">
              <w:rPr>
                <w:noProof/>
                <w:webHidden/>
              </w:rPr>
              <w:fldChar w:fldCharType="begin"/>
            </w:r>
            <w:r w:rsidRPr="00C140A1">
              <w:rPr>
                <w:noProof/>
                <w:webHidden/>
              </w:rPr>
              <w:instrText xml:space="preserve"> PAGEREF _Toc189828398 \h </w:instrText>
            </w:r>
            <w:r w:rsidRPr="00C140A1">
              <w:rPr>
                <w:noProof/>
                <w:webHidden/>
              </w:rPr>
            </w:r>
            <w:r w:rsidRPr="00C140A1">
              <w:rPr>
                <w:noProof/>
                <w:webHidden/>
              </w:rPr>
              <w:fldChar w:fldCharType="separate"/>
            </w:r>
            <w:r w:rsidR="00EE4359">
              <w:rPr>
                <w:noProof/>
                <w:webHidden/>
              </w:rPr>
              <w:t>71</w:t>
            </w:r>
            <w:r w:rsidRPr="00C140A1">
              <w:rPr>
                <w:noProof/>
                <w:webHidden/>
              </w:rPr>
              <w:fldChar w:fldCharType="end"/>
            </w:r>
          </w:hyperlink>
        </w:p>
        <w:p w14:paraId="232428D6" w14:textId="2EAEE520"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399" w:history="1">
            <w:r w:rsidRPr="00C140A1">
              <w:rPr>
                <w:rStyle w:val="Hyperlink"/>
                <w:noProof/>
                <w:lang w:val="el-GR"/>
              </w:rPr>
              <w:t>6.2</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Διάρκεια σύμβασης</w:t>
            </w:r>
            <w:r w:rsidRPr="00C140A1">
              <w:rPr>
                <w:noProof/>
                <w:webHidden/>
              </w:rPr>
              <w:tab/>
            </w:r>
            <w:r w:rsidRPr="00C140A1">
              <w:rPr>
                <w:noProof/>
                <w:webHidden/>
              </w:rPr>
              <w:fldChar w:fldCharType="begin"/>
            </w:r>
            <w:r w:rsidRPr="00C140A1">
              <w:rPr>
                <w:noProof/>
                <w:webHidden/>
              </w:rPr>
              <w:instrText xml:space="preserve"> PAGEREF _Toc189828399 \h </w:instrText>
            </w:r>
            <w:r w:rsidRPr="00C140A1">
              <w:rPr>
                <w:noProof/>
                <w:webHidden/>
              </w:rPr>
            </w:r>
            <w:r w:rsidRPr="00C140A1">
              <w:rPr>
                <w:noProof/>
                <w:webHidden/>
              </w:rPr>
              <w:fldChar w:fldCharType="separate"/>
            </w:r>
            <w:r w:rsidR="00EE4359">
              <w:rPr>
                <w:noProof/>
                <w:webHidden/>
              </w:rPr>
              <w:t>71</w:t>
            </w:r>
            <w:r w:rsidRPr="00C140A1">
              <w:rPr>
                <w:noProof/>
                <w:webHidden/>
              </w:rPr>
              <w:fldChar w:fldCharType="end"/>
            </w:r>
          </w:hyperlink>
        </w:p>
        <w:p w14:paraId="3D3F5B3B" w14:textId="0C348DDE"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00" w:history="1">
            <w:r w:rsidRPr="00C140A1">
              <w:rPr>
                <w:rStyle w:val="Hyperlink"/>
                <w:noProof/>
                <w:lang w:val="el-GR"/>
              </w:rPr>
              <w:t>6.3</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Παραλαβή του αντικειμένου της σύμβασης</w:t>
            </w:r>
            <w:r w:rsidRPr="00C140A1">
              <w:rPr>
                <w:noProof/>
                <w:webHidden/>
              </w:rPr>
              <w:tab/>
            </w:r>
            <w:r w:rsidRPr="00C140A1">
              <w:rPr>
                <w:noProof/>
                <w:webHidden/>
              </w:rPr>
              <w:fldChar w:fldCharType="begin"/>
            </w:r>
            <w:r w:rsidRPr="00C140A1">
              <w:rPr>
                <w:noProof/>
                <w:webHidden/>
              </w:rPr>
              <w:instrText xml:space="preserve"> PAGEREF _Toc189828400 \h </w:instrText>
            </w:r>
            <w:r w:rsidRPr="00C140A1">
              <w:rPr>
                <w:noProof/>
                <w:webHidden/>
              </w:rPr>
            </w:r>
            <w:r w:rsidRPr="00C140A1">
              <w:rPr>
                <w:noProof/>
                <w:webHidden/>
              </w:rPr>
              <w:fldChar w:fldCharType="separate"/>
            </w:r>
            <w:r w:rsidR="00EE4359">
              <w:rPr>
                <w:noProof/>
                <w:webHidden/>
              </w:rPr>
              <w:t>71</w:t>
            </w:r>
            <w:r w:rsidRPr="00C140A1">
              <w:rPr>
                <w:noProof/>
                <w:webHidden/>
              </w:rPr>
              <w:fldChar w:fldCharType="end"/>
            </w:r>
          </w:hyperlink>
        </w:p>
        <w:p w14:paraId="429BB6D5" w14:textId="53F8B9A1" w:rsidR="00992F69" w:rsidRPr="00C140A1" w:rsidRDefault="00992F69" w:rsidP="00C140A1">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01" w:history="1">
            <w:r w:rsidRPr="00C140A1">
              <w:rPr>
                <w:rStyle w:val="Hyperlink"/>
                <w:noProof/>
                <w:lang w:val="el-GR"/>
              </w:rPr>
              <w:t>6.4</w:t>
            </w:r>
            <w:r w:rsidRPr="00C140A1">
              <w:rPr>
                <w:rFonts w:asciiTheme="minorHAnsi" w:eastAsiaTheme="minorEastAsia" w:hAnsiTheme="minorHAnsi" w:cstheme="minorBidi"/>
                <w:smallCaps w:val="0"/>
                <w:noProof/>
                <w:kern w:val="2"/>
                <w:sz w:val="24"/>
                <w:szCs w:val="24"/>
                <w:lang w:val="el-GR" w:eastAsia="el-GR"/>
                <w14:ligatures w14:val="standardContextual"/>
              </w:rPr>
              <w:tab/>
            </w:r>
            <w:r w:rsidRPr="00C140A1">
              <w:rPr>
                <w:rStyle w:val="Hyperlink"/>
                <w:noProof/>
                <w:lang w:val="el-GR"/>
              </w:rPr>
              <w:t>Απόρριψη παραδοτέων – Αντικατάσταση</w:t>
            </w:r>
            <w:r w:rsidRPr="00C140A1">
              <w:rPr>
                <w:noProof/>
                <w:webHidden/>
              </w:rPr>
              <w:tab/>
            </w:r>
            <w:r w:rsidRPr="00C140A1">
              <w:rPr>
                <w:noProof/>
                <w:webHidden/>
              </w:rPr>
              <w:fldChar w:fldCharType="begin"/>
            </w:r>
            <w:r w:rsidRPr="00C140A1">
              <w:rPr>
                <w:noProof/>
                <w:webHidden/>
              </w:rPr>
              <w:instrText xml:space="preserve"> PAGEREF _Toc189828401 \h </w:instrText>
            </w:r>
            <w:r w:rsidRPr="00C140A1">
              <w:rPr>
                <w:noProof/>
                <w:webHidden/>
              </w:rPr>
            </w:r>
            <w:r w:rsidRPr="00C140A1">
              <w:rPr>
                <w:noProof/>
                <w:webHidden/>
              </w:rPr>
              <w:fldChar w:fldCharType="separate"/>
            </w:r>
            <w:r w:rsidR="00EE4359">
              <w:rPr>
                <w:noProof/>
                <w:webHidden/>
              </w:rPr>
              <w:t>73</w:t>
            </w:r>
            <w:r w:rsidRPr="00C140A1">
              <w:rPr>
                <w:noProof/>
                <w:webHidden/>
              </w:rPr>
              <w:fldChar w:fldCharType="end"/>
            </w:r>
          </w:hyperlink>
        </w:p>
        <w:p w14:paraId="6AC1DF65" w14:textId="5D5D30D0" w:rsidR="00992F69" w:rsidRPr="00C140A1" w:rsidRDefault="00992F69" w:rsidP="00C140A1">
          <w:pPr>
            <w:pStyle w:val="TOC1"/>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828402" w:history="1">
            <w:r w:rsidRPr="00C140A1">
              <w:rPr>
                <w:rStyle w:val="Hyperlink"/>
                <w:noProof/>
                <w:lang w:val="el-GR"/>
              </w:rPr>
              <w:t>ΠΑΡΑΡΤΗΜΑΤΑ</w:t>
            </w:r>
            <w:r w:rsidRPr="00C140A1">
              <w:rPr>
                <w:noProof/>
                <w:webHidden/>
              </w:rPr>
              <w:tab/>
            </w:r>
            <w:r w:rsidRPr="00C140A1">
              <w:rPr>
                <w:noProof/>
                <w:webHidden/>
              </w:rPr>
              <w:fldChar w:fldCharType="begin"/>
            </w:r>
            <w:r w:rsidRPr="00C140A1">
              <w:rPr>
                <w:noProof/>
                <w:webHidden/>
              </w:rPr>
              <w:instrText xml:space="preserve"> PAGEREF _Toc189828402 \h </w:instrText>
            </w:r>
            <w:r w:rsidRPr="00C140A1">
              <w:rPr>
                <w:noProof/>
                <w:webHidden/>
              </w:rPr>
            </w:r>
            <w:r w:rsidRPr="00C140A1">
              <w:rPr>
                <w:noProof/>
                <w:webHidden/>
              </w:rPr>
              <w:fldChar w:fldCharType="separate"/>
            </w:r>
            <w:r w:rsidR="00EE4359">
              <w:rPr>
                <w:noProof/>
                <w:webHidden/>
              </w:rPr>
              <w:t>74</w:t>
            </w:r>
            <w:r w:rsidRPr="00C140A1">
              <w:rPr>
                <w:noProof/>
                <w:webHidden/>
              </w:rPr>
              <w:fldChar w:fldCharType="end"/>
            </w:r>
          </w:hyperlink>
        </w:p>
        <w:p w14:paraId="2AA4139D" w14:textId="691EC11E" w:rsidR="00992F69" w:rsidRPr="00C140A1" w:rsidRDefault="00992F69" w:rsidP="00C140A1">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03" w:history="1">
            <w:r w:rsidRPr="00C140A1">
              <w:rPr>
                <w:rStyle w:val="Hyperlink"/>
                <w:noProof/>
                <w:lang w:val="el-GR"/>
              </w:rPr>
              <w:t xml:space="preserve">ΠΑΡΑΡΤΗΜΑ </w:t>
            </w:r>
            <w:r w:rsidRPr="00C140A1">
              <w:rPr>
                <w:rStyle w:val="Hyperlink"/>
                <w:noProof/>
                <w:lang w:val="en-US"/>
              </w:rPr>
              <w:t>I</w:t>
            </w:r>
            <w:r w:rsidRPr="00C140A1">
              <w:rPr>
                <w:rStyle w:val="Hyperlink"/>
                <w:noProof/>
                <w:lang w:val="el-GR"/>
              </w:rPr>
              <w:t xml:space="preserve"> – Αναλυτική Περιγραφή Φυσικού και Οικονομικού Αντικειμένου της Σύμβασης</w:t>
            </w:r>
            <w:r w:rsidRPr="00C140A1">
              <w:rPr>
                <w:noProof/>
                <w:webHidden/>
              </w:rPr>
              <w:tab/>
            </w:r>
            <w:r w:rsidRPr="00C140A1">
              <w:rPr>
                <w:noProof/>
                <w:webHidden/>
              </w:rPr>
              <w:fldChar w:fldCharType="begin"/>
            </w:r>
            <w:r w:rsidRPr="00C140A1">
              <w:rPr>
                <w:noProof/>
                <w:webHidden/>
              </w:rPr>
              <w:instrText xml:space="preserve"> PAGEREF _Toc189828403 \h </w:instrText>
            </w:r>
            <w:r w:rsidRPr="00C140A1">
              <w:rPr>
                <w:noProof/>
                <w:webHidden/>
              </w:rPr>
            </w:r>
            <w:r w:rsidRPr="00C140A1">
              <w:rPr>
                <w:noProof/>
                <w:webHidden/>
              </w:rPr>
              <w:fldChar w:fldCharType="separate"/>
            </w:r>
            <w:r w:rsidR="00EE4359">
              <w:rPr>
                <w:noProof/>
                <w:webHidden/>
              </w:rPr>
              <w:t>74</w:t>
            </w:r>
            <w:r w:rsidRPr="00C140A1">
              <w:rPr>
                <w:noProof/>
                <w:webHidden/>
              </w:rPr>
              <w:fldChar w:fldCharType="end"/>
            </w:r>
          </w:hyperlink>
        </w:p>
        <w:p w14:paraId="7391336A" w14:textId="702F8A4C" w:rsidR="00992F69" w:rsidRPr="00C140A1" w:rsidRDefault="00992F69" w:rsidP="00C140A1">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04" w:history="1">
            <w:r w:rsidRPr="00C140A1">
              <w:rPr>
                <w:rStyle w:val="Hyperlink"/>
                <w:rFonts w:eastAsia="SimSun"/>
                <w:noProof/>
                <w:lang w:val="el-GR"/>
              </w:rPr>
              <w:t>1.</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ΠΕΡΙΓΡΑΦΗ ΦΥΣΙΚΟΥ ΑΝΤΙΚΕΙΜΕΝΟΥ ΤΗΣ ΣΥΜΒΑΣΗΣ</w:t>
            </w:r>
            <w:r w:rsidRPr="00C140A1">
              <w:rPr>
                <w:noProof/>
                <w:webHidden/>
              </w:rPr>
              <w:tab/>
            </w:r>
            <w:r w:rsidRPr="00C140A1">
              <w:rPr>
                <w:noProof/>
                <w:webHidden/>
              </w:rPr>
              <w:fldChar w:fldCharType="begin"/>
            </w:r>
            <w:r w:rsidRPr="00C140A1">
              <w:rPr>
                <w:noProof/>
                <w:webHidden/>
              </w:rPr>
              <w:instrText xml:space="preserve"> PAGEREF _Toc189828404 \h </w:instrText>
            </w:r>
            <w:r w:rsidRPr="00C140A1">
              <w:rPr>
                <w:noProof/>
                <w:webHidden/>
              </w:rPr>
            </w:r>
            <w:r w:rsidRPr="00C140A1">
              <w:rPr>
                <w:noProof/>
                <w:webHidden/>
              </w:rPr>
              <w:fldChar w:fldCharType="separate"/>
            </w:r>
            <w:r w:rsidR="00EE4359">
              <w:rPr>
                <w:noProof/>
                <w:webHidden/>
              </w:rPr>
              <w:t>74</w:t>
            </w:r>
            <w:r w:rsidRPr="00C140A1">
              <w:rPr>
                <w:noProof/>
                <w:webHidden/>
              </w:rPr>
              <w:fldChar w:fldCharType="end"/>
            </w:r>
          </w:hyperlink>
        </w:p>
        <w:p w14:paraId="246E715B" w14:textId="3DCA95B7" w:rsidR="00992F69" w:rsidRPr="00C140A1" w:rsidRDefault="00992F69" w:rsidP="00C140A1">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05" w:history="1">
            <w:r w:rsidRPr="00C140A1">
              <w:rPr>
                <w:rStyle w:val="Hyperlink"/>
                <w:rFonts w:eastAsia="SimSun"/>
                <w:noProof/>
                <w:lang w:val="el-GR"/>
              </w:rPr>
              <w:t>1.1.</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noProof/>
                <w:lang w:val="el-GR"/>
              </w:rPr>
              <w:t>ΠΕΡΙΒΑΛΛΟΝ ΤΗΣ ΣΥΜΒΑΣΗΣ</w:t>
            </w:r>
            <w:r w:rsidRPr="00C140A1">
              <w:rPr>
                <w:noProof/>
                <w:webHidden/>
              </w:rPr>
              <w:tab/>
            </w:r>
            <w:r w:rsidRPr="00C140A1">
              <w:rPr>
                <w:noProof/>
                <w:webHidden/>
              </w:rPr>
              <w:fldChar w:fldCharType="begin"/>
            </w:r>
            <w:r w:rsidRPr="00C140A1">
              <w:rPr>
                <w:noProof/>
                <w:webHidden/>
              </w:rPr>
              <w:instrText xml:space="preserve"> PAGEREF _Toc189828405 \h </w:instrText>
            </w:r>
            <w:r w:rsidRPr="00C140A1">
              <w:rPr>
                <w:noProof/>
                <w:webHidden/>
              </w:rPr>
            </w:r>
            <w:r w:rsidRPr="00C140A1">
              <w:rPr>
                <w:noProof/>
                <w:webHidden/>
              </w:rPr>
              <w:fldChar w:fldCharType="separate"/>
            </w:r>
            <w:r w:rsidR="00EE4359">
              <w:rPr>
                <w:noProof/>
                <w:webHidden/>
              </w:rPr>
              <w:t>74</w:t>
            </w:r>
            <w:r w:rsidRPr="00C140A1">
              <w:rPr>
                <w:noProof/>
                <w:webHidden/>
              </w:rPr>
              <w:fldChar w:fldCharType="end"/>
            </w:r>
          </w:hyperlink>
        </w:p>
        <w:p w14:paraId="3BFF6FAC" w14:textId="4D748260" w:rsidR="00992F69" w:rsidRPr="00C140A1" w:rsidRDefault="00992F69" w:rsidP="00C140A1">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06" w:history="1">
            <w:r w:rsidRPr="00C140A1">
              <w:rPr>
                <w:rStyle w:val="Hyperlink"/>
                <w:rFonts w:eastAsia="SimSun"/>
                <w:noProof/>
              </w:rPr>
              <w:t>1.1.1.</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noProof/>
                <w:lang w:val="el-GR"/>
              </w:rPr>
              <w:t>Εμπλεκόμενοι στην υλοποίηση της Σύμβασης</w:t>
            </w:r>
            <w:r w:rsidRPr="00C140A1">
              <w:rPr>
                <w:noProof/>
                <w:webHidden/>
              </w:rPr>
              <w:tab/>
            </w:r>
            <w:r w:rsidRPr="00C140A1">
              <w:rPr>
                <w:noProof/>
                <w:webHidden/>
              </w:rPr>
              <w:fldChar w:fldCharType="begin"/>
            </w:r>
            <w:r w:rsidRPr="00C140A1">
              <w:rPr>
                <w:noProof/>
                <w:webHidden/>
              </w:rPr>
              <w:instrText xml:space="preserve"> PAGEREF _Toc189828406 \h </w:instrText>
            </w:r>
            <w:r w:rsidRPr="00C140A1">
              <w:rPr>
                <w:noProof/>
                <w:webHidden/>
              </w:rPr>
            </w:r>
            <w:r w:rsidRPr="00C140A1">
              <w:rPr>
                <w:noProof/>
                <w:webHidden/>
              </w:rPr>
              <w:fldChar w:fldCharType="separate"/>
            </w:r>
            <w:r w:rsidR="00EE4359">
              <w:rPr>
                <w:noProof/>
                <w:webHidden/>
              </w:rPr>
              <w:t>74</w:t>
            </w:r>
            <w:r w:rsidRPr="00C140A1">
              <w:rPr>
                <w:noProof/>
                <w:webHidden/>
              </w:rPr>
              <w:fldChar w:fldCharType="end"/>
            </w:r>
          </w:hyperlink>
        </w:p>
        <w:p w14:paraId="516BFB7D" w14:textId="203A4C83" w:rsidR="00992F69" w:rsidRPr="00C140A1" w:rsidRDefault="00992F69" w:rsidP="00C140A1">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07" w:history="1">
            <w:r w:rsidRPr="00C140A1">
              <w:rPr>
                <w:rStyle w:val="Hyperlink"/>
                <w:rFonts w:eastAsia="SimSun"/>
                <w:noProof/>
              </w:rPr>
              <w:t>1.1.1.1.</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noProof/>
                <w:lang w:val="el-GR"/>
              </w:rPr>
              <w:t>Φορέας Υλοποίησης – Αναθέτουσα Αρχή</w:t>
            </w:r>
            <w:r w:rsidRPr="00C140A1">
              <w:rPr>
                <w:noProof/>
                <w:webHidden/>
              </w:rPr>
              <w:tab/>
            </w:r>
            <w:r w:rsidRPr="00C140A1">
              <w:rPr>
                <w:noProof/>
                <w:webHidden/>
              </w:rPr>
              <w:fldChar w:fldCharType="begin"/>
            </w:r>
            <w:r w:rsidRPr="00C140A1">
              <w:rPr>
                <w:noProof/>
                <w:webHidden/>
              </w:rPr>
              <w:instrText xml:space="preserve"> PAGEREF _Toc189828407 \h </w:instrText>
            </w:r>
            <w:r w:rsidRPr="00C140A1">
              <w:rPr>
                <w:noProof/>
                <w:webHidden/>
              </w:rPr>
            </w:r>
            <w:r w:rsidRPr="00C140A1">
              <w:rPr>
                <w:noProof/>
                <w:webHidden/>
              </w:rPr>
              <w:fldChar w:fldCharType="separate"/>
            </w:r>
            <w:r w:rsidR="00EE4359">
              <w:rPr>
                <w:noProof/>
                <w:webHidden/>
              </w:rPr>
              <w:t>74</w:t>
            </w:r>
            <w:r w:rsidRPr="00C140A1">
              <w:rPr>
                <w:noProof/>
                <w:webHidden/>
              </w:rPr>
              <w:fldChar w:fldCharType="end"/>
            </w:r>
          </w:hyperlink>
        </w:p>
        <w:p w14:paraId="369BDABB" w14:textId="3D3F6E80" w:rsidR="00992F69" w:rsidRPr="00C140A1" w:rsidRDefault="00992F69" w:rsidP="00C140A1">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08" w:history="1">
            <w:r w:rsidRPr="00C140A1">
              <w:rPr>
                <w:rStyle w:val="Hyperlink"/>
                <w:rFonts w:eastAsia="SimSun"/>
                <w:noProof/>
              </w:rPr>
              <w:t>1.1.1.2.</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noProof/>
                <w:lang w:val="el-GR"/>
              </w:rPr>
              <w:t>Φορέας Χρηματοδότησης</w:t>
            </w:r>
            <w:r w:rsidRPr="00C140A1">
              <w:rPr>
                <w:noProof/>
                <w:webHidden/>
              </w:rPr>
              <w:tab/>
            </w:r>
            <w:r w:rsidRPr="00C140A1">
              <w:rPr>
                <w:noProof/>
                <w:webHidden/>
              </w:rPr>
              <w:fldChar w:fldCharType="begin"/>
            </w:r>
            <w:r w:rsidRPr="00C140A1">
              <w:rPr>
                <w:noProof/>
                <w:webHidden/>
              </w:rPr>
              <w:instrText xml:space="preserve"> PAGEREF _Toc189828408 \h </w:instrText>
            </w:r>
            <w:r w:rsidRPr="00C140A1">
              <w:rPr>
                <w:noProof/>
                <w:webHidden/>
              </w:rPr>
            </w:r>
            <w:r w:rsidRPr="00C140A1">
              <w:rPr>
                <w:noProof/>
                <w:webHidden/>
              </w:rPr>
              <w:fldChar w:fldCharType="separate"/>
            </w:r>
            <w:r w:rsidR="00EE4359">
              <w:rPr>
                <w:noProof/>
                <w:webHidden/>
              </w:rPr>
              <w:t>75</w:t>
            </w:r>
            <w:r w:rsidRPr="00C140A1">
              <w:rPr>
                <w:noProof/>
                <w:webHidden/>
              </w:rPr>
              <w:fldChar w:fldCharType="end"/>
            </w:r>
          </w:hyperlink>
        </w:p>
        <w:p w14:paraId="1422F621" w14:textId="6BF84059" w:rsidR="00992F69" w:rsidRPr="00C140A1" w:rsidRDefault="00992F69" w:rsidP="00C140A1">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09" w:history="1">
            <w:r w:rsidRPr="00C140A1">
              <w:rPr>
                <w:rStyle w:val="Hyperlink"/>
                <w:rFonts w:eastAsia="SimSun"/>
                <w:noProof/>
                <w:lang w:val="el-GR"/>
              </w:rPr>
              <w:t>1.1.1.3.</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noProof/>
                <w:lang w:val="el-GR"/>
              </w:rPr>
              <w:t>Κύριος του Έργου – Φορέας Λειτουργίας</w:t>
            </w:r>
            <w:r w:rsidRPr="00C140A1">
              <w:rPr>
                <w:noProof/>
                <w:webHidden/>
              </w:rPr>
              <w:tab/>
            </w:r>
            <w:r w:rsidRPr="00C140A1">
              <w:rPr>
                <w:noProof/>
                <w:webHidden/>
              </w:rPr>
              <w:fldChar w:fldCharType="begin"/>
            </w:r>
            <w:r w:rsidRPr="00C140A1">
              <w:rPr>
                <w:noProof/>
                <w:webHidden/>
              </w:rPr>
              <w:instrText xml:space="preserve"> PAGEREF _Toc189828409 \h </w:instrText>
            </w:r>
            <w:r w:rsidRPr="00C140A1">
              <w:rPr>
                <w:noProof/>
                <w:webHidden/>
              </w:rPr>
            </w:r>
            <w:r w:rsidRPr="00C140A1">
              <w:rPr>
                <w:noProof/>
                <w:webHidden/>
              </w:rPr>
              <w:fldChar w:fldCharType="separate"/>
            </w:r>
            <w:r w:rsidR="00EE4359">
              <w:rPr>
                <w:noProof/>
                <w:webHidden/>
              </w:rPr>
              <w:t>76</w:t>
            </w:r>
            <w:r w:rsidRPr="00C140A1">
              <w:rPr>
                <w:noProof/>
                <w:webHidden/>
              </w:rPr>
              <w:fldChar w:fldCharType="end"/>
            </w:r>
          </w:hyperlink>
        </w:p>
        <w:p w14:paraId="1C48FA53" w14:textId="714FD395" w:rsidR="00992F69" w:rsidRPr="00C140A1" w:rsidRDefault="00992F69" w:rsidP="00C140A1">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10" w:history="1">
            <w:r w:rsidRPr="00C140A1">
              <w:rPr>
                <w:rStyle w:val="Hyperlink"/>
                <w:rFonts w:eastAsia="SimSun"/>
                <w:noProof/>
                <w:lang w:val="el-GR"/>
              </w:rPr>
              <w:t>1.1.1.4.</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noProof/>
                <w:lang w:val="el-GR"/>
              </w:rPr>
              <w:t>Όργανα &amp; Επιτροπές Παρακολούθησης, Διακυβέρνησης και Ελέγχου του Έργου</w:t>
            </w:r>
            <w:r w:rsidRPr="00C140A1">
              <w:rPr>
                <w:noProof/>
                <w:webHidden/>
              </w:rPr>
              <w:tab/>
            </w:r>
            <w:r w:rsidRPr="00C140A1">
              <w:rPr>
                <w:noProof/>
                <w:webHidden/>
              </w:rPr>
              <w:fldChar w:fldCharType="begin"/>
            </w:r>
            <w:r w:rsidRPr="00C140A1">
              <w:rPr>
                <w:noProof/>
                <w:webHidden/>
              </w:rPr>
              <w:instrText xml:space="preserve"> PAGEREF _Toc189828410 \h </w:instrText>
            </w:r>
            <w:r w:rsidRPr="00C140A1">
              <w:rPr>
                <w:noProof/>
                <w:webHidden/>
              </w:rPr>
            </w:r>
            <w:r w:rsidRPr="00C140A1">
              <w:rPr>
                <w:noProof/>
                <w:webHidden/>
              </w:rPr>
              <w:fldChar w:fldCharType="separate"/>
            </w:r>
            <w:r w:rsidR="00EE4359">
              <w:rPr>
                <w:noProof/>
                <w:webHidden/>
              </w:rPr>
              <w:t>76</w:t>
            </w:r>
            <w:r w:rsidRPr="00C140A1">
              <w:rPr>
                <w:noProof/>
                <w:webHidden/>
              </w:rPr>
              <w:fldChar w:fldCharType="end"/>
            </w:r>
          </w:hyperlink>
        </w:p>
        <w:p w14:paraId="36B80DAE" w14:textId="4B3387BA" w:rsidR="00992F69" w:rsidRPr="00C140A1" w:rsidRDefault="00992F69" w:rsidP="00C140A1">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828411" w:history="1">
            <w:r w:rsidRPr="00C140A1">
              <w:rPr>
                <w:rStyle w:val="Hyperlink"/>
                <w:rFonts w:eastAsia="SimSun"/>
                <w:noProof/>
                <w:lang w:val="el-GR"/>
              </w:rPr>
              <w:t>1.1.2.</w:t>
            </w:r>
            <w:r w:rsidRPr="00C140A1">
              <w:rPr>
                <w:rFonts w:asciiTheme="minorHAnsi" w:eastAsiaTheme="minorEastAsia" w:hAnsiTheme="minorHAnsi" w:cstheme="minorBidi"/>
                <w:noProof/>
                <w:kern w:val="2"/>
                <w:sz w:val="24"/>
                <w:szCs w:val="24"/>
                <w:lang w:val="el-GR" w:eastAsia="el-GR"/>
                <w14:ligatures w14:val="standardContextual"/>
              </w:rPr>
              <w:tab/>
            </w:r>
            <w:r w:rsidRPr="00C140A1">
              <w:rPr>
                <w:rStyle w:val="Hyperlink"/>
                <w:rFonts w:eastAsia="SimSun"/>
                <w:noProof/>
                <w:lang w:val="el-GR"/>
              </w:rPr>
              <w:t>Υφιστάμενη κατάσταση</w:t>
            </w:r>
            <w:r w:rsidRPr="00C140A1">
              <w:rPr>
                <w:noProof/>
                <w:webHidden/>
              </w:rPr>
              <w:tab/>
            </w:r>
            <w:r w:rsidRPr="00C140A1">
              <w:rPr>
                <w:noProof/>
                <w:webHidden/>
              </w:rPr>
              <w:fldChar w:fldCharType="begin"/>
            </w:r>
            <w:r w:rsidRPr="00C140A1">
              <w:rPr>
                <w:noProof/>
                <w:webHidden/>
              </w:rPr>
              <w:instrText xml:space="preserve"> PAGEREF _Toc189828411 \h </w:instrText>
            </w:r>
            <w:r w:rsidRPr="00C140A1">
              <w:rPr>
                <w:noProof/>
                <w:webHidden/>
              </w:rPr>
            </w:r>
            <w:r w:rsidRPr="00C140A1">
              <w:rPr>
                <w:noProof/>
                <w:webHidden/>
              </w:rPr>
              <w:fldChar w:fldCharType="separate"/>
            </w:r>
            <w:r w:rsidR="00EE4359">
              <w:rPr>
                <w:noProof/>
                <w:webHidden/>
              </w:rPr>
              <w:t>77</w:t>
            </w:r>
            <w:r w:rsidRPr="00C140A1">
              <w:rPr>
                <w:noProof/>
                <w:webHidden/>
              </w:rPr>
              <w:fldChar w:fldCharType="end"/>
            </w:r>
          </w:hyperlink>
        </w:p>
        <w:p w14:paraId="4DF1A9A5" w14:textId="2B3ED4D7" w:rsidR="00992F69" w:rsidRPr="00C140A1" w:rsidRDefault="00992F69" w:rsidP="00C140A1">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12" w:history="1">
            <w:r w:rsidRPr="00C140A1">
              <w:rPr>
                <w:rStyle w:val="Hyperlink"/>
                <w:rFonts w:eastAsia="SimSun"/>
                <w:noProof/>
                <w:lang w:val="el-GR"/>
              </w:rPr>
              <w:t>1.2.</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noProof/>
                <w:lang w:val="el-GR"/>
              </w:rPr>
              <w:t>ΣΚΟΠΟΣ ΚΑΙ ΣΤΟΧΟΙ ΤΗΣ ΣΥΜΒΑΣΗΣ</w:t>
            </w:r>
            <w:r w:rsidRPr="00C140A1">
              <w:rPr>
                <w:noProof/>
                <w:webHidden/>
              </w:rPr>
              <w:tab/>
            </w:r>
            <w:r w:rsidRPr="00C140A1">
              <w:rPr>
                <w:noProof/>
                <w:webHidden/>
              </w:rPr>
              <w:fldChar w:fldCharType="begin"/>
            </w:r>
            <w:r w:rsidRPr="00C140A1">
              <w:rPr>
                <w:noProof/>
                <w:webHidden/>
              </w:rPr>
              <w:instrText xml:space="preserve"> PAGEREF _Toc189828412 \h </w:instrText>
            </w:r>
            <w:r w:rsidRPr="00C140A1">
              <w:rPr>
                <w:noProof/>
                <w:webHidden/>
              </w:rPr>
            </w:r>
            <w:r w:rsidRPr="00C140A1">
              <w:rPr>
                <w:noProof/>
                <w:webHidden/>
              </w:rPr>
              <w:fldChar w:fldCharType="separate"/>
            </w:r>
            <w:r w:rsidR="00EE4359">
              <w:rPr>
                <w:noProof/>
                <w:webHidden/>
              </w:rPr>
              <w:t>84</w:t>
            </w:r>
            <w:r w:rsidRPr="00C140A1">
              <w:rPr>
                <w:noProof/>
                <w:webHidden/>
              </w:rPr>
              <w:fldChar w:fldCharType="end"/>
            </w:r>
          </w:hyperlink>
        </w:p>
        <w:p w14:paraId="4B060C30" w14:textId="535991A4" w:rsidR="00992F69" w:rsidRPr="00C140A1" w:rsidRDefault="00992F69" w:rsidP="00C140A1">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13" w:history="1">
            <w:r w:rsidRPr="00C140A1">
              <w:rPr>
                <w:rStyle w:val="Hyperlink"/>
                <w:rFonts w:eastAsia="SimSun"/>
                <w:b/>
                <w:bCs/>
                <w:noProof/>
                <w:lang w:val="el-GR"/>
              </w:rPr>
              <w:t>1.3.</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b/>
                <w:bCs/>
                <w:noProof/>
                <w:lang w:val="el-GR"/>
              </w:rPr>
              <w:t>Παρεχόμενες Υπηρεσίες Σχεδιασμού και Ανάπτυξης Εφαρμογών</w:t>
            </w:r>
            <w:r w:rsidRPr="00C140A1">
              <w:rPr>
                <w:noProof/>
                <w:webHidden/>
              </w:rPr>
              <w:tab/>
            </w:r>
            <w:r w:rsidRPr="00C140A1">
              <w:rPr>
                <w:noProof/>
                <w:webHidden/>
              </w:rPr>
              <w:fldChar w:fldCharType="begin"/>
            </w:r>
            <w:r w:rsidRPr="00C140A1">
              <w:rPr>
                <w:noProof/>
                <w:webHidden/>
              </w:rPr>
              <w:instrText xml:space="preserve"> PAGEREF _Toc189828413 \h </w:instrText>
            </w:r>
            <w:r w:rsidRPr="00C140A1">
              <w:rPr>
                <w:noProof/>
                <w:webHidden/>
              </w:rPr>
            </w:r>
            <w:r w:rsidRPr="00C140A1">
              <w:rPr>
                <w:noProof/>
                <w:webHidden/>
              </w:rPr>
              <w:fldChar w:fldCharType="separate"/>
            </w:r>
            <w:r w:rsidR="00EE4359">
              <w:rPr>
                <w:noProof/>
                <w:webHidden/>
              </w:rPr>
              <w:t>85</w:t>
            </w:r>
            <w:r w:rsidRPr="00C140A1">
              <w:rPr>
                <w:noProof/>
                <w:webHidden/>
              </w:rPr>
              <w:fldChar w:fldCharType="end"/>
            </w:r>
          </w:hyperlink>
        </w:p>
        <w:p w14:paraId="420E60D5" w14:textId="27125A1B" w:rsidR="00992F69" w:rsidRPr="00C140A1" w:rsidRDefault="00992F69" w:rsidP="00C140A1">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14" w:history="1">
            <w:r w:rsidRPr="00C140A1">
              <w:rPr>
                <w:rStyle w:val="Hyperlink"/>
                <w:rFonts w:eastAsia="SimSun"/>
                <w:b/>
                <w:bCs/>
                <w:noProof/>
                <w:lang w:val="el-GR"/>
              </w:rPr>
              <w:t>1.4.</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b/>
                <w:bCs/>
                <w:noProof/>
                <w:lang w:val="el-GR"/>
              </w:rPr>
              <w:t>Παρεχόμενες Υπηρεσίες Υποστήριξης και Συντήρησης Εφαρμογών</w:t>
            </w:r>
            <w:r w:rsidRPr="00C140A1">
              <w:rPr>
                <w:noProof/>
                <w:webHidden/>
              </w:rPr>
              <w:tab/>
            </w:r>
            <w:r w:rsidRPr="00C140A1">
              <w:rPr>
                <w:noProof/>
                <w:webHidden/>
              </w:rPr>
              <w:fldChar w:fldCharType="begin"/>
            </w:r>
            <w:r w:rsidRPr="00C140A1">
              <w:rPr>
                <w:noProof/>
                <w:webHidden/>
              </w:rPr>
              <w:instrText xml:space="preserve"> PAGEREF _Toc189828414 \h </w:instrText>
            </w:r>
            <w:r w:rsidRPr="00C140A1">
              <w:rPr>
                <w:noProof/>
                <w:webHidden/>
              </w:rPr>
            </w:r>
            <w:r w:rsidRPr="00C140A1">
              <w:rPr>
                <w:noProof/>
                <w:webHidden/>
              </w:rPr>
              <w:fldChar w:fldCharType="separate"/>
            </w:r>
            <w:r w:rsidR="00EE4359">
              <w:rPr>
                <w:noProof/>
                <w:webHidden/>
              </w:rPr>
              <w:t>85</w:t>
            </w:r>
            <w:r w:rsidRPr="00C140A1">
              <w:rPr>
                <w:noProof/>
                <w:webHidden/>
              </w:rPr>
              <w:fldChar w:fldCharType="end"/>
            </w:r>
          </w:hyperlink>
        </w:p>
        <w:p w14:paraId="3CA5AB96" w14:textId="3AD81B56" w:rsidR="00992F69" w:rsidRPr="00C140A1" w:rsidRDefault="00992F69" w:rsidP="00C140A1">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15" w:history="1">
            <w:r w:rsidRPr="00C140A1">
              <w:rPr>
                <w:rStyle w:val="Hyperlink"/>
                <w:rFonts w:eastAsia="SimSun"/>
                <w:b/>
                <w:bCs/>
                <w:noProof/>
                <w:lang w:val="el-GR"/>
              </w:rPr>
              <w:t>1.5.</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b/>
                <w:bCs/>
                <w:noProof/>
                <w:lang w:val="el-GR"/>
              </w:rPr>
              <w:t>Μεθοδολογία Υλοποίησης</w:t>
            </w:r>
            <w:r w:rsidRPr="00C140A1">
              <w:rPr>
                <w:noProof/>
                <w:webHidden/>
              </w:rPr>
              <w:tab/>
            </w:r>
            <w:r w:rsidRPr="00C140A1">
              <w:rPr>
                <w:noProof/>
                <w:webHidden/>
              </w:rPr>
              <w:fldChar w:fldCharType="begin"/>
            </w:r>
            <w:r w:rsidRPr="00C140A1">
              <w:rPr>
                <w:noProof/>
                <w:webHidden/>
              </w:rPr>
              <w:instrText xml:space="preserve"> PAGEREF _Toc189828415 \h </w:instrText>
            </w:r>
            <w:r w:rsidRPr="00C140A1">
              <w:rPr>
                <w:noProof/>
                <w:webHidden/>
              </w:rPr>
            </w:r>
            <w:r w:rsidRPr="00C140A1">
              <w:rPr>
                <w:noProof/>
                <w:webHidden/>
              </w:rPr>
              <w:fldChar w:fldCharType="separate"/>
            </w:r>
            <w:r w:rsidR="00EE4359">
              <w:rPr>
                <w:noProof/>
                <w:webHidden/>
              </w:rPr>
              <w:t>86</w:t>
            </w:r>
            <w:r w:rsidRPr="00C140A1">
              <w:rPr>
                <w:noProof/>
                <w:webHidden/>
              </w:rPr>
              <w:fldChar w:fldCharType="end"/>
            </w:r>
          </w:hyperlink>
        </w:p>
        <w:p w14:paraId="3AB47C06" w14:textId="7EDFDD8E" w:rsidR="00992F69" w:rsidRPr="00C140A1" w:rsidRDefault="00992F69" w:rsidP="00C140A1">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16" w:history="1">
            <w:r w:rsidRPr="00C140A1">
              <w:rPr>
                <w:rStyle w:val="Hyperlink"/>
                <w:rFonts w:eastAsia="SimSun"/>
                <w:b/>
                <w:bCs/>
                <w:noProof/>
                <w:lang w:val="el-GR"/>
              </w:rPr>
              <w:t>1.6.</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b/>
                <w:bCs/>
                <w:noProof/>
                <w:lang w:val="el-GR"/>
              </w:rPr>
              <w:t>Ομάδα Έργου/Σχήμα Διοίκησης Έργου</w:t>
            </w:r>
            <w:r w:rsidRPr="00C140A1">
              <w:rPr>
                <w:noProof/>
                <w:webHidden/>
              </w:rPr>
              <w:tab/>
            </w:r>
            <w:r w:rsidRPr="00C140A1">
              <w:rPr>
                <w:noProof/>
                <w:webHidden/>
              </w:rPr>
              <w:fldChar w:fldCharType="begin"/>
            </w:r>
            <w:r w:rsidRPr="00C140A1">
              <w:rPr>
                <w:noProof/>
                <w:webHidden/>
              </w:rPr>
              <w:instrText xml:space="preserve"> PAGEREF _Toc189828416 \h </w:instrText>
            </w:r>
            <w:r w:rsidRPr="00C140A1">
              <w:rPr>
                <w:noProof/>
                <w:webHidden/>
              </w:rPr>
            </w:r>
            <w:r w:rsidRPr="00C140A1">
              <w:rPr>
                <w:noProof/>
                <w:webHidden/>
              </w:rPr>
              <w:fldChar w:fldCharType="separate"/>
            </w:r>
            <w:r w:rsidR="00EE4359">
              <w:rPr>
                <w:noProof/>
                <w:webHidden/>
              </w:rPr>
              <w:t>86</w:t>
            </w:r>
            <w:r w:rsidRPr="00C140A1">
              <w:rPr>
                <w:noProof/>
                <w:webHidden/>
              </w:rPr>
              <w:fldChar w:fldCharType="end"/>
            </w:r>
          </w:hyperlink>
        </w:p>
        <w:p w14:paraId="3906C68D" w14:textId="79078DFE" w:rsidR="00992F69" w:rsidRPr="00C140A1" w:rsidRDefault="00992F69" w:rsidP="00C140A1">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17" w:history="1">
            <w:r w:rsidRPr="00C140A1">
              <w:rPr>
                <w:rStyle w:val="Hyperlink"/>
                <w:rFonts w:eastAsia="SimSun"/>
                <w:b/>
                <w:bCs/>
                <w:noProof/>
                <w:lang w:val="el-GR"/>
              </w:rPr>
              <w:t>1.7.</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b/>
                <w:bCs/>
                <w:noProof/>
                <w:lang w:val="el-GR"/>
              </w:rPr>
              <w:t>Χρονοδιάγραμμα</w:t>
            </w:r>
            <w:r w:rsidRPr="00C140A1">
              <w:rPr>
                <w:noProof/>
                <w:webHidden/>
              </w:rPr>
              <w:tab/>
            </w:r>
            <w:r w:rsidRPr="00C140A1">
              <w:rPr>
                <w:noProof/>
                <w:webHidden/>
              </w:rPr>
              <w:fldChar w:fldCharType="begin"/>
            </w:r>
            <w:r w:rsidRPr="00C140A1">
              <w:rPr>
                <w:noProof/>
                <w:webHidden/>
              </w:rPr>
              <w:instrText xml:space="preserve"> PAGEREF _Toc189828417 \h </w:instrText>
            </w:r>
            <w:r w:rsidRPr="00C140A1">
              <w:rPr>
                <w:noProof/>
                <w:webHidden/>
              </w:rPr>
            </w:r>
            <w:r w:rsidRPr="00C140A1">
              <w:rPr>
                <w:noProof/>
                <w:webHidden/>
              </w:rPr>
              <w:fldChar w:fldCharType="separate"/>
            </w:r>
            <w:r w:rsidR="00EE4359">
              <w:rPr>
                <w:noProof/>
                <w:webHidden/>
              </w:rPr>
              <w:t>87</w:t>
            </w:r>
            <w:r w:rsidRPr="00C140A1">
              <w:rPr>
                <w:noProof/>
                <w:webHidden/>
              </w:rPr>
              <w:fldChar w:fldCharType="end"/>
            </w:r>
          </w:hyperlink>
        </w:p>
        <w:p w14:paraId="53FBD6EE" w14:textId="1900F6B8" w:rsidR="00992F69" w:rsidRPr="00C140A1" w:rsidRDefault="00992F69" w:rsidP="00C140A1">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18" w:history="1">
            <w:r w:rsidRPr="00C140A1">
              <w:rPr>
                <w:rStyle w:val="Hyperlink"/>
                <w:rFonts w:eastAsia="SimSun"/>
                <w:b/>
                <w:bCs/>
                <w:noProof/>
                <w:lang w:val="el-GR"/>
              </w:rPr>
              <w:t>1.8.</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rFonts w:eastAsia="SimSun"/>
                <w:b/>
                <w:bCs/>
                <w:noProof/>
                <w:lang w:val="el-GR"/>
              </w:rPr>
              <w:t>Φάσεις - Παραδοτέα</w:t>
            </w:r>
            <w:r w:rsidRPr="00C140A1">
              <w:rPr>
                <w:noProof/>
                <w:webHidden/>
              </w:rPr>
              <w:tab/>
            </w:r>
            <w:r w:rsidRPr="00C140A1">
              <w:rPr>
                <w:noProof/>
                <w:webHidden/>
              </w:rPr>
              <w:fldChar w:fldCharType="begin"/>
            </w:r>
            <w:r w:rsidRPr="00C140A1">
              <w:rPr>
                <w:noProof/>
                <w:webHidden/>
              </w:rPr>
              <w:instrText xml:space="preserve"> PAGEREF _Toc189828418 \h </w:instrText>
            </w:r>
            <w:r w:rsidRPr="00C140A1">
              <w:rPr>
                <w:noProof/>
                <w:webHidden/>
              </w:rPr>
            </w:r>
            <w:r w:rsidRPr="00C140A1">
              <w:rPr>
                <w:noProof/>
                <w:webHidden/>
              </w:rPr>
              <w:fldChar w:fldCharType="separate"/>
            </w:r>
            <w:r w:rsidR="00EE4359">
              <w:rPr>
                <w:noProof/>
                <w:webHidden/>
              </w:rPr>
              <w:t>88</w:t>
            </w:r>
            <w:r w:rsidRPr="00C140A1">
              <w:rPr>
                <w:noProof/>
                <w:webHidden/>
              </w:rPr>
              <w:fldChar w:fldCharType="end"/>
            </w:r>
          </w:hyperlink>
        </w:p>
        <w:p w14:paraId="7F713BC7" w14:textId="6BB25C00" w:rsidR="00992F69" w:rsidRPr="00C140A1" w:rsidRDefault="00992F69" w:rsidP="00C140A1">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19" w:history="1">
            <w:r w:rsidRPr="00C140A1">
              <w:rPr>
                <w:rStyle w:val="Hyperlink"/>
                <w:noProof/>
                <w:lang w:val="el-GR"/>
              </w:rPr>
              <w:t>ΠΑΡΑΡΤΗΜΑ ΙΙ – Πίνακες Συμμόρφωσης</w:t>
            </w:r>
            <w:r w:rsidRPr="00C140A1">
              <w:rPr>
                <w:noProof/>
                <w:webHidden/>
              </w:rPr>
              <w:tab/>
            </w:r>
            <w:r w:rsidRPr="00C140A1">
              <w:rPr>
                <w:noProof/>
                <w:webHidden/>
              </w:rPr>
              <w:fldChar w:fldCharType="begin"/>
            </w:r>
            <w:r w:rsidRPr="00C140A1">
              <w:rPr>
                <w:noProof/>
                <w:webHidden/>
              </w:rPr>
              <w:instrText xml:space="preserve"> PAGEREF _Toc189828419 \h </w:instrText>
            </w:r>
            <w:r w:rsidRPr="00C140A1">
              <w:rPr>
                <w:noProof/>
                <w:webHidden/>
              </w:rPr>
            </w:r>
            <w:r w:rsidRPr="00C140A1">
              <w:rPr>
                <w:noProof/>
                <w:webHidden/>
              </w:rPr>
              <w:fldChar w:fldCharType="separate"/>
            </w:r>
            <w:r w:rsidR="00EE4359">
              <w:rPr>
                <w:noProof/>
                <w:webHidden/>
              </w:rPr>
              <w:t>89</w:t>
            </w:r>
            <w:r w:rsidRPr="00C140A1">
              <w:rPr>
                <w:noProof/>
                <w:webHidden/>
              </w:rPr>
              <w:fldChar w:fldCharType="end"/>
            </w:r>
          </w:hyperlink>
        </w:p>
        <w:p w14:paraId="360F40E6" w14:textId="522443B9" w:rsidR="00992F69" w:rsidRPr="00C140A1" w:rsidRDefault="00992F69" w:rsidP="00C140A1">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20" w:history="1">
            <w:r w:rsidRPr="00C140A1">
              <w:rPr>
                <w:rStyle w:val="Hyperlink"/>
                <w:noProof/>
                <w:lang w:val="el-GR"/>
              </w:rPr>
              <w:t>ΠΑΡΑΡΤΗΜΑ ΙΙΙ – ΕΥΡΩΠΑΙΚΟ ΕΝΙΑΙΟ ΕΓΓΡΑΦΟ ΣΥΜΒΑΣΗΣ (ΕΕΕΣ)</w:t>
            </w:r>
            <w:r w:rsidRPr="00C140A1">
              <w:rPr>
                <w:noProof/>
                <w:webHidden/>
              </w:rPr>
              <w:tab/>
            </w:r>
            <w:r w:rsidRPr="00C140A1">
              <w:rPr>
                <w:noProof/>
                <w:webHidden/>
              </w:rPr>
              <w:fldChar w:fldCharType="begin"/>
            </w:r>
            <w:r w:rsidRPr="00C140A1">
              <w:rPr>
                <w:noProof/>
                <w:webHidden/>
              </w:rPr>
              <w:instrText xml:space="preserve"> PAGEREF _Toc189828420 \h </w:instrText>
            </w:r>
            <w:r w:rsidRPr="00C140A1">
              <w:rPr>
                <w:noProof/>
                <w:webHidden/>
              </w:rPr>
            </w:r>
            <w:r w:rsidRPr="00C140A1">
              <w:rPr>
                <w:noProof/>
                <w:webHidden/>
              </w:rPr>
              <w:fldChar w:fldCharType="separate"/>
            </w:r>
            <w:r w:rsidR="00EE4359">
              <w:rPr>
                <w:noProof/>
                <w:webHidden/>
              </w:rPr>
              <w:t>92</w:t>
            </w:r>
            <w:r w:rsidRPr="00C140A1">
              <w:rPr>
                <w:noProof/>
                <w:webHidden/>
              </w:rPr>
              <w:fldChar w:fldCharType="end"/>
            </w:r>
          </w:hyperlink>
        </w:p>
        <w:p w14:paraId="023977EC" w14:textId="754FE75D" w:rsidR="00992F69" w:rsidRPr="00C140A1" w:rsidRDefault="00992F69" w:rsidP="00C140A1">
          <w:pPr>
            <w:pStyle w:val="TOC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828421" w:history="1">
            <w:r w:rsidRPr="00C140A1">
              <w:rPr>
                <w:rStyle w:val="Hyperlink"/>
                <w:noProof/>
                <w:lang w:val="el-GR"/>
              </w:rPr>
              <w:t>ΕΥΡΩΠΑΙΚΟ ΕΝΙΑΙΟ ΕΓΓΡΑΦΟ ΣΥΜΒΑΣΗΣ (ΕΕΕΣ)</w:t>
            </w:r>
            <w:r w:rsidRPr="00C140A1">
              <w:rPr>
                <w:noProof/>
                <w:webHidden/>
              </w:rPr>
              <w:tab/>
            </w:r>
            <w:r w:rsidRPr="00C140A1">
              <w:rPr>
                <w:noProof/>
                <w:webHidden/>
              </w:rPr>
              <w:fldChar w:fldCharType="begin"/>
            </w:r>
            <w:r w:rsidRPr="00C140A1">
              <w:rPr>
                <w:noProof/>
                <w:webHidden/>
              </w:rPr>
              <w:instrText xml:space="preserve"> PAGEREF _Toc189828421 \h </w:instrText>
            </w:r>
            <w:r w:rsidRPr="00C140A1">
              <w:rPr>
                <w:noProof/>
                <w:webHidden/>
              </w:rPr>
            </w:r>
            <w:r w:rsidRPr="00C140A1">
              <w:rPr>
                <w:noProof/>
                <w:webHidden/>
              </w:rPr>
              <w:fldChar w:fldCharType="separate"/>
            </w:r>
            <w:r w:rsidR="00EE4359">
              <w:rPr>
                <w:noProof/>
                <w:webHidden/>
              </w:rPr>
              <w:t>92</w:t>
            </w:r>
            <w:r w:rsidRPr="00C140A1">
              <w:rPr>
                <w:noProof/>
                <w:webHidden/>
              </w:rPr>
              <w:fldChar w:fldCharType="end"/>
            </w:r>
          </w:hyperlink>
        </w:p>
        <w:p w14:paraId="71BA4D55" w14:textId="516E8DDE" w:rsidR="00992F69" w:rsidRPr="00C140A1" w:rsidRDefault="00992F69" w:rsidP="00C140A1">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22" w:history="1">
            <w:r w:rsidRPr="00C140A1">
              <w:rPr>
                <w:rStyle w:val="Hyperlink"/>
                <w:noProof/>
                <w:lang w:val="el-GR"/>
              </w:rPr>
              <w:t>ΠΑΡΑΡΤΗΜΑ Ι</w:t>
            </w:r>
            <w:r w:rsidRPr="00C140A1">
              <w:rPr>
                <w:rStyle w:val="Hyperlink"/>
                <w:noProof/>
                <w:lang w:val="en-US"/>
              </w:rPr>
              <w:t>V</w:t>
            </w:r>
            <w:r w:rsidRPr="00C140A1">
              <w:rPr>
                <w:rStyle w:val="Hyperlink"/>
                <w:noProof/>
                <w:lang w:val="el-GR"/>
              </w:rPr>
              <w:t xml:space="preserve"> – Υπόδειγμα Βιογραφικού Σημειώματος</w:t>
            </w:r>
            <w:r w:rsidRPr="00C140A1">
              <w:rPr>
                <w:noProof/>
                <w:webHidden/>
              </w:rPr>
              <w:tab/>
            </w:r>
            <w:r w:rsidRPr="00C140A1">
              <w:rPr>
                <w:noProof/>
                <w:webHidden/>
              </w:rPr>
              <w:fldChar w:fldCharType="begin"/>
            </w:r>
            <w:r w:rsidRPr="00C140A1">
              <w:rPr>
                <w:noProof/>
                <w:webHidden/>
              </w:rPr>
              <w:instrText xml:space="preserve"> PAGEREF _Toc189828422 \h </w:instrText>
            </w:r>
            <w:r w:rsidRPr="00C140A1">
              <w:rPr>
                <w:noProof/>
                <w:webHidden/>
              </w:rPr>
            </w:r>
            <w:r w:rsidRPr="00C140A1">
              <w:rPr>
                <w:noProof/>
                <w:webHidden/>
              </w:rPr>
              <w:fldChar w:fldCharType="separate"/>
            </w:r>
            <w:r w:rsidR="00EE4359">
              <w:rPr>
                <w:noProof/>
                <w:webHidden/>
              </w:rPr>
              <w:t>93</w:t>
            </w:r>
            <w:r w:rsidRPr="00C140A1">
              <w:rPr>
                <w:noProof/>
                <w:webHidden/>
              </w:rPr>
              <w:fldChar w:fldCharType="end"/>
            </w:r>
          </w:hyperlink>
        </w:p>
        <w:p w14:paraId="1335A35B" w14:textId="59A2E613" w:rsidR="00992F69" w:rsidRPr="00C140A1" w:rsidRDefault="00992F69" w:rsidP="00C140A1">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23" w:history="1">
            <w:r w:rsidRPr="00C140A1">
              <w:rPr>
                <w:rStyle w:val="Hyperlink"/>
                <w:noProof/>
                <w:lang w:val="el-GR"/>
              </w:rPr>
              <w:t xml:space="preserve">ΠΑΡΑΡΤΗΜΑ </w:t>
            </w:r>
            <w:r w:rsidRPr="00C140A1">
              <w:rPr>
                <w:rStyle w:val="Hyperlink"/>
                <w:noProof/>
              </w:rPr>
              <w:t>V</w:t>
            </w:r>
            <w:r w:rsidRPr="00C140A1">
              <w:rPr>
                <w:rStyle w:val="Hyperlink"/>
                <w:noProof/>
                <w:lang w:val="el-GR"/>
              </w:rPr>
              <w:t xml:space="preserve"> – Υπόδειγμα Τεχνικής Προσφοράς</w:t>
            </w:r>
            <w:r w:rsidRPr="00C140A1">
              <w:rPr>
                <w:noProof/>
                <w:webHidden/>
              </w:rPr>
              <w:tab/>
            </w:r>
            <w:r w:rsidRPr="00C140A1">
              <w:rPr>
                <w:noProof/>
                <w:webHidden/>
              </w:rPr>
              <w:fldChar w:fldCharType="begin"/>
            </w:r>
            <w:r w:rsidRPr="00C140A1">
              <w:rPr>
                <w:noProof/>
                <w:webHidden/>
              </w:rPr>
              <w:instrText xml:space="preserve"> PAGEREF _Toc189828423 \h </w:instrText>
            </w:r>
            <w:r w:rsidRPr="00C140A1">
              <w:rPr>
                <w:noProof/>
                <w:webHidden/>
              </w:rPr>
            </w:r>
            <w:r w:rsidRPr="00C140A1">
              <w:rPr>
                <w:noProof/>
                <w:webHidden/>
              </w:rPr>
              <w:fldChar w:fldCharType="separate"/>
            </w:r>
            <w:r w:rsidR="00EE4359">
              <w:rPr>
                <w:noProof/>
                <w:webHidden/>
              </w:rPr>
              <w:t>95</w:t>
            </w:r>
            <w:r w:rsidRPr="00C140A1">
              <w:rPr>
                <w:noProof/>
                <w:webHidden/>
              </w:rPr>
              <w:fldChar w:fldCharType="end"/>
            </w:r>
          </w:hyperlink>
        </w:p>
        <w:p w14:paraId="0BC88CA4" w14:textId="578E3F84" w:rsidR="00992F69" w:rsidRPr="00C140A1" w:rsidRDefault="00992F69" w:rsidP="00C140A1">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24" w:history="1">
            <w:r w:rsidRPr="00C140A1">
              <w:rPr>
                <w:rStyle w:val="Hyperlink"/>
                <w:noProof/>
                <w:lang w:val="el-GR"/>
              </w:rPr>
              <w:t xml:space="preserve">ΠΑΡΑΡΤΗΜΑ </w:t>
            </w:r>
            <w:r w:rsidRPr="00C140A1">
              <w:rPr>
                <w:rStyle w:val="Hyperlink"/>
                <w:noProof/>
                <w:lang w:val="en-US"/>
              </w:rPr>
              <w:t>VI</w:t>
            </w:r>
            <w:r w:rsidRPr="00C140A1">
              <w:rPr>
                <w:rStyle w:val="Hyperlink"/>
                <w:noProof/>
                <w:lang w:val="el-GR"/>
              </w:rPr>
              <w:t xml:space="preserve"> – Υπόδειγμα Οικονομικής Προσφοράς</w:t>
            </w:r>
            <w:r w:rsidRPr="00C140A1">
              <w:rPr>
                <w:noProof/>
                <w:webHidden/>
              </w:rPr>
              <w:tab/>
            </w:r>
            <w:r w:rsidRPr="00C140A1">
              <w:rPr>
                <w:noProof/>
                <w:webHidden/>
              </w:rPr>
              <w:fldChar w:fldCharType="begin"/>
            </w:r>
            <w:r w:rsidRPr="00C140A1">
              <w:rPr>
                <w:noProof/>
                <w:webHidden/>
              </w:rPr>
              <w:instrText xml:space="preserve"> PAGEREF _Toc189828424 \h </w:instrText>
            </w:r>
            <w:r w:rsidRPr="00C140A1">
              <w:rPr>
                <w:noProof/>
                <w:webHidden/>
              </w:rPr>
            </w:r>
            <w:r w:rsidRPr="00C140A1">
              <w:rPr>
                <w:noProof/>
                <w:webHidden/>
              </w:rPr>
              <w:fldChar w:fldCharType="separate"/>
            </w:r>
            <w:r w:rsidR="00EE4359">
              <w:rPr>
                <w:noProof/>
                <w:webHidden/>
              </w:rPr>
              <w:t>96</w:t>
            </w:r>
            <w:r w:rsidRPr="00C140A1">
              <w:rPr>
                <w:noProof/>
                <w:webHidden/>
              </w:rPr>
              <w:fldChar w:fldCharType="end"/>
            </w:r>
          </w:hyperlink>
        </w:p>
        <w:p w14:paraId="27C813FF" w14:textId="3E78FA2A" w:rsidR="00992F69" w:rsidRPr="00C140A1" w:rsidRDefault="00992F69" w:rsidP="00C140A1">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25" w:history="1">
            <w:r w:rsidRPr="00C140A1">
              <w:rPr>
                <w:rStyle w:val="Hyperlink"/>
                <w:noProof/>
                <w:lang w:val="el-GR"/>
              </w:rPr>
              <w:t>1.</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Συγκεντρωτικός Πίνακας Οικονομικής Προσφοράς Έργου</w:t>
            </w:r>
            <w:r w:rsidRPr="00C140A1">
              <w:rPr>
                <w:noProof/>
                <w:webHidden/>
              </w:rPr>
              <w:tab/>
            </w:r>
            <w:r w:rsidRPr="00C140A1">
              <w:rPr>
                <w:noProof/>
                <w:webHidden/>
              </w:rPr>
              <w:fldChar w:fldCharType="begin"/>
            </w:r>
            <w:r w:rsidRPr="00C140A1">
              <w:rPr>
                <w:noProof/>
                <w:webHidden/>
              </w:rPr>
              <w:instrText xml:space="preserve"> PAGEREF _Toc189828425 \h </w:instrText>
            </w:r>
            <w:r w:rsidRPr="00C140A1">
              <w:rPr>
                <w:noProof/>
                <w:webHidden/>
              </w:rPr>
            </w:r>
            <w:r w:rsidRPr="00C140A1">
              <w:rPr>
                <w:noProof/>
                <w:webHidden/>
              </w:rPr>
              <w:fldChar w:fldCharType="separate"/>
            </w:r>
            <w:r w:rsidR="00EE4359">
              <w:rPr>
                <w:noProof/>
                <w:webHidden/>
              </w:rPr>
              <w:t>96</w:t>
            </w:r>
            <w:r w:rsidRPr="00C140A1">
              <w:rPr>
                <w:noProof/>
                <w:webHidden/>
              </w:rPr>
              <w:fldChar w:fldCharType="end"/>
            </w:r>
          </w:hyperlink>
        </w:p>
        <w:p w14:paraId="41B3DBC1" w14:textId="27115986" w:rsidR="00992F69" w:rsidRPr="00C140A1" w:rsidRDefault="00992F69" w:rsidP="00C140A1">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26" w:history="1">
            <w:r w:rsidRPr="00C140A1">
              <w:rPr>
                <w:rStyle w:val="Hyperlink"/>
                <w:noProof/>
                <w:lang w:val="el-GR"/>
              </w:rPr>
              <w:t>ΠΑΡΑΡΤΗΜΑ VII – Άλλες Δηλώσεις</w:t>
            </w:r>
            <w:r w:rsidRPr="00C140A1">
              <w:rPr>
                <w:noProof/>
                <w:webHidden/>
              </w:rPr>
              <w:tab/>
            </w:r>
            <w:r w:rsidRPr="00C140A1">
              <w:rPr>
                <w:noProof/>
                <w:webHidden/>
              </w:rPr>
              <w:fldChar w:fldCharType="begin"/>
            </w:r>
            <w:r w:rsidRPr="00C140A1">
              <w:rPr>
                <w:noProof/>
                <w:webHidden/>
              </w:rPr>
              <w:instrText xml:space="preserve"> PAGEREF _Toc189828426 \h </w:instrText>
            </w:r>
            <w:r w:rsidRPr="00C140A1">
              <w:rPr>
                <w:noProof/>
                <w:webHidden/>
              </w:rPr>
            </w:r>
            <w:r w:rsidRPr="00C140A1">
              <w:rPr>
                <w:noProof/>
                <w:webHidden/>
              </w:rPr>
              <w:fldChar w:fldCharType="separate"/>
            </w:r>
            <w:r w:rsidR="00EE4359">
              <w:rPr>
                <w:noProof/>
                <w:webHidden/>
              </w:rPr>
              <w:t>97</w:t>
            </w:r>
            <w:r w:rsidRPr="00C140A1">
              <w:rPr>
                <w:noProof/>
                <w:webHidden/>
              </w:rPr>
              <w:fldChar w:fldCharType="end"/>
            </w:r>
          </w:hyperlink>
        </w:p>
        <w:p w14:paraId="2C0244D8" w14:textId="54364488" w:rsidR="00992F69" w:rsidRPr="00C140A1" w:rsidRDefault="00992F69" w:rsidP="00C140A1">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27" w:history="1">
            <w:r w:rsidRPr="00C140A1">
              <w:rPr>
                <w:rStyle w:val="Hyperlink"/>
                <w:noProof/>
                <w:lang w:val="el-GR"/>
              </w:rPr>
              <w:t xml:space="preserve">ΠΑΡΑΡΤΗΜΑ </w:t>
            </w:r>
            <w:r w:rsidRPr="00C140A1">
              <w:rPr>
                <w:rStyle w:val="Hyperlink"/>
                <w:noProof/>
              </w:rPr>
              <w:t>VIII</w:t>
            </w:r>
            <w:r w:rsidRPr="00C140A1">
              <w:rPr>
                <w:rStyle w:val="Hyperlink"/>
                <w:noProof/>
                <w:lang w:val="el-GR"/>
              </w:rPr>
              <w:t xml:space="preserve"> – Υποδείγματα Εγγυητικών Επιστολών</w:t>
            </w:r>
            <w:r w:rsidRPr="00C140A1">
              <w:rPr>
                <w:noProof/>
                <w:webHidden/>
              </w:rPr>
              <w:tab/>
            </w:r>
            <w:r w:rsidRPr="00C140A1">
              <w:rPr>
                <w:noProof/>
                <w:webHidden/>
              </w:rPr>
              <w:fldChar w:fldCharType="begin"/>
            </w:r>
            <w:r w:rsidRPr="00C140A1">
              <w:rPr>
                <w:noProof/>
                <w:webHidden/>
              </w:rPr>
              <w:instrText xml:space="preserve"> PAGEREF _Toc189828427 \h </w:instrText>
            </w:r>
            <w:r w:rsidRPr="00C140A1">
              <w:rPr>
                <w:noProof/>
                <w:webHidden/>
              </w:rPr>
            </w:r>
            <w:r w:rsidRPr="00C140A1">
              <w:rPr>
                <w:noProof/>
                <w:webHidden/>
              </w:rPr>
              <w:fldChar w:fldCharType="separate"/>
            </w:r>
            <w:r w:rsidR="00EE4359">
              <w:rPr>
                <w:noProof/>
                <w:webHidden/>
              </w:rPr>
              <w:t>98</w:t>
            </w:r>
            <w:r w:rsidRPr="00C140A1">
              <w:rPr>
                <w:noProof/>
                <w:webHidden/>
              </w:rPr>
              <w:fldChar w:fldCharType="end"/>
            </w:r>
          </w:hyperlink>
        </w:p>
        <w:p w14:paraId="6E17E21D" w14:textId="140DA4C6" w:rsidR="00992F69" w:rsidRPr="00C140A1" w:rsidRDefault="00992F69" w:rsidP="00C140A1">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28" w:history="1">
            <w:r w:rsidRPr="00C140A1">
              <w:rPr>
                <w:rStyle w:val="Hyperlink"/>
                <w:noProof/>
                <w:lang w:val="el-GR"/>
              </w:rPr>
              <w:t>I.</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Εγγυητική Επιστολή Συμμετοχής</w:t>
            </w:r>
            <w:r w:rsidRPr="00C140A1">
              <w:rPr>
                <w:noProof/>
                <w:webHidden/>
              </w:rPr>
              <w:tab/>
            </w:r>
            <w:r w:rsidRPr="00C140A1">
              <w:rPr>
                <w:noProof/>
                <w:webHidden/>
              </w:rPr>
              <w:fldChar w:fldCharType="begin"/>
            </w:r>
            <w:r w:rsidRPr="00C140A1">
              <w:rPr>
                <w:noProof/>
                <w:webHidden/>
              </w:rPr>
              <w:instrText xml:space="preserve"> PAGEREF _Toc189828428 \h </w:instrText>
            </w:r>
            <w:r w:rsidRPr="00C140A1">
              <w:rPr>
                <w:noProof/>
                <w:webHidden/>
              </w:rPr>
            </w:r>
            <w:r w:rsidRPr="00C140A1">
              <w:rPr>
                <w:noProof/>
                <w:webHidden/>
              </w:rPr>
              <w:fldChar w:fldCharType="separate"/>
            </w:r>
            <w:r w:rsidR="00EE4359">
              <w:rPr>
                <w:noProof/>
                <w:webHidden/>
              </w:rPr>
              <w:t>98</w:t>
            </w:r>
            <w:r w:rsidRPr="00C140A1">
              <w:rPr>
                <w:noProof/>
                <w:webHidden/>
              </w:rPr>
              <w:fldChar w:fldCharType="end"/>
            </w:r>
          </w:hyperlink>
        </w:p>
        <w:p w14:paraId="254A75F6" w14:textId="1FC4E882" w:rsidR="00992F69" w:rsidRPr="00C140A1" w:rsidRDefault="00992F69" w:rsidP="00C140A1">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828429" w:history="1">
            <w:r w:rsidRPr="00C140A1">
              <w:rPr>
                <w:rStyle w:val="Hyperlink"/>
                <w:noProof/>
                <w:lang w:val="el-GR"/>
              </w:rPr>
              <w:t>II.</w:t>
            </w:r>
            <w:r w:rsidRPr="00C140A1">
              <w:rPr>
                <w:rFonts w:asciiTheme="minorHAnsi" w:eastAsiaTheme="minorEastAsia" w:hAnsiTheme="minorHAnsi" w:cstheme="minorBidi"/>
                <w:i w:val="0"/>
                <w:iCs w:val="0"/>
                <w:noProof/>
                <w:kern w:val="2"/>
                <w:sz w:val="24"/>
                <w:szCs w:val="24"/>
                <w:lang w:val="el-GR" w:eastAsia="el-GR"/>
                <w14:ligatures w14:val="standardContextual"/>
              </w:rPr>
              <w:tab/>
            </w:r>
            <w:r w:rsidRPr="00C140A1">
              <w:rPr>
                <w:rStyle w:val="Hyperlink"/>
                <w:noProof/>
                <w:lang w:val="el-GR"/>
              </w:rPr>
              <w:t>Εγγυητική Επιστολή Καλής Εκτέλεσης</w:t>
            </w:r>
            <w:r w:rsidRPr="00C140A1">
              <w:rPr>
                <w:noProof/>
                <w:webHidden/>
              </w:rPr>
              <w:tab/>
            </w:r>
            <w:r w:rsidRPr="00C140A1">
              <w:rPr>
                <w:noProof/>
                <w:webHidden/>
              </w:rPr>
              <w:fldChar w:fldCharType="begin"/>
            </w:r>
            <w:r w:rsidRPr="00C140A1">
              <w:rPr>
                <w:noProof/>
                <w:webHidden/>
              </w:rPr>
              <w:instrText xml:space="preserve"> PAGEREF _Toc189828429 \h </w:instrText>
            </w:r>
            <w:r w:rsidRPr="00C140A1">
              <w:rPr>
                <w:noProof/>
                <w:webHidden/>
              </w:rPr>
            </w:r>
            <w:r w:rsidRPr="00C140A1">
              <w:rPr>
                <w:noProof/>
                <w:webHidden/>
              </w:rPr>
              <w:fldChar w:fldCharType="separate"/>
            </w:r>
            <w:r w:rsidR="00EE4359">
              <w:rPr>
                <w:noProof/>
                <w:webHidden/>
              </w:rPr>
              <w:t>99</w:t>
            </w:r>
            <w:r w:rsidRPr="00C140A1">
              <w:rPr>
                <w:noProof/>
                <w:webHidden/>
              </w:rPr>
              <w:fldChar w:fldCharType="end"/>
            </w:r>
          </w:hyperlink>
        </w:p>
        <w:p w14:paraId="349C28EC" w14:textId="05F64BE7" w:rsidR="00992F69" w:rsidRPr="00C140A1" w:rsidRDefault="00992F69" w:rsidP="00C140A1">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30" w:history="1">
            <w:r w:rsidRPr="00C140A1">
              <w:rPr>
                <w:rStyle w:val="Hyperlink"/>
                <w:noProof/>
                <w:lang w:val="el-GR"/>
              </w:rPr>
              <w:t xml:space="preserve">ΠΑΡΑΡΤΗΜΑ </w:t>
            </w:r>
            <w:r w:rsidRPr="00C140A1">
              <w:rPr>
                <w:rStyle w:val="Hyperlink"/>
                <w:noProof/>
                <w:lang w:val="en-US"/>
              </w:rPr>
              <w:t>IX</w:t>
            </w:r>
            <w:r w:rsidRPr="00C140A1">
              <w:rPr>
                <w:rStyle w:val="Hyperlink"/>
                <w:noProof/>
                <w:lang w:val="el-GR"/>
              </w:rPr>
              <w:t>– ΕΝΗΜΕΡΩΣΗ ΓΙΑ ΤΗΝ ΕΠΕΞΕΡΓΑΣΙΑ ΠΡΟΣΩΠΙΚΩΝ ΔΕΔΟΜΕΝΩΝ</w:t>
            </w:r>
            <w:r w:rsidRPr="00C140A1">
              <w:rPr>
                <w:noProof/>
                <w:webHidden/>
              </w:rPr>
              <w:tab/>
            </w:r>
            <w:r w:rsidRPr="00C140A1">
              <w:rPr>
                <w:noProof/>
                <w:webHidden/>
              </w:rPr>
              <w:fldChar w:fldCharType="begin"/>
            </w:r>
            <w:r w:rsidRPr="00C140A1">
              <w:rPr>
                <w:noProof/>
                <w:webHidden/>
              </w:rPr>
              <w:instrText xml:space="preserve"> PAGEREF _Toc189828430 \h </w:instrText>
            </w:r>
            <w:r w:rsidRPr="00C140A1">
              <w:rPr>
                <w:noProof/>
                <w:webHidden/>
              </w:rPr>
            </w:r>
            <w:r w:rsidRPr="00C140A1">
              <w:rPr>
                <w:noProof/>
                <w:webHidden/>
              </w:rPr>
              <w:fldChar w:fldCharType="separate"/>
            </w:r>
            <w:r w:rsidR="00EE4359">
              <w:rPr>
                <w:noProof/>
                <w:webHidden/>
              </w:rPr>
              <w:t>100</w:t>
            </w:r>
            <w:r w:rsidRPr="00C140A1">
              <w:rPr>
                <w:noProof/>
                <w:webHidden/>
              </w:rPr>
              <w:fldChar w:fldCharType="end"/>
            </w:r>
          </w:hyperlink>
        </w:p>
        <w:p w14:paraId="65DAB54E" w14:textId="343568B5" w:rsidR="00992F69" w:rsidRPr="00C140A1" w:rsidRDefault="00992F69" w:rsidP="00C140A1">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828431" w:history="1">
            <w:r w:rsidRPr="00C140A1">
              <w:rPr>
                <w:rStyle w:val="Hyperlink"/>
                <w:noProof/>
                <w:lang w:val="el-GR"/>
              </w:rPr>
              <w:t>ΠΑΡΑΡΤΗΜΑ X – Ρήτρα Ακεραιότητας</w:t>
            </w:r>
            <w:r w:rsidRPr="00C140A1">
              <w:rPr>
                <w:noProof/>
                <w:webHidden/>
              </w:rPr>
              <w:tab/>
            </w:r>
            <w:r w:rsidRPr="00C140A1">
              <w:rPr>
                <w:noProof/>
                <w:webHidden/>
              </w:rPr>
              <w:fldChar w:fldCharType="begin"/>
            </w:r>
            <w:r w:rsidRPr="00C140A1">
              <w:rPr>
                <w:noProof/>
                <w:webHidden/>
              </w:rPr>
              <w:instrText xml:space="preserve"> PAGEREF _Toc189828431 \h </w:instrText>
            </w:r>
            <w:r w:rsidRPr="00C140A1">
              <w:rPr>
                <w:noProof/>
                <w:webHidden/>
              </w:rPr>
            </w:r>
            <w:r w:rsidRPr="00C140A1">
              <w:rPr>
                <w:noProof/>
                <w:webHidden/>
              </w:rPr>
              <w:fldChar w:fldCharType="separate"/>
            </w:r>
            <w:r w:rsidR="00EE4359">
              <w:rPr>
                <w:noProof/>
                <w:webHidden/>
              </w:rPr>
              <w:t>101</w:t>
            </w:r>
            <w:r w:rsidRPr="00C140A1">
              <w:rPr>
                <w:noProof/>
                <w:webHidden/>
              </w:rPr>
              <w:fldChar w:fldCharType="end"/>
            </w:r>
          </w:hyperlink>
        </w:p>
        <w:p w14:paraId="25698511" w14:textId="126A6DCC" w:rsidR="00A81D32" w:rsidRPr="00C140A1" w:rsidRDefault="005D6014" w:rsidP="00C140A1">
          <w:pPr>
            <w:spacing w:line="276" w:lineRule="auto"/>
          </w:pPr>
          <w:r w:rsidRPr="00C140A1">
            <w:rPr>
              <w:b/>
              <w:bCs/>
              <w:caps/>
              <w:sz w:val="20"/>
              <w:szCs w:val="20"/>
            </w:rPr>
            <w:fldChar w:fldCharType="end"/>
          </w:r>
        </w:p>
      </w:sdtContent>
    </w:sdt>
    <w:p w14:paraId="71AEB11C" w14:textId="77777777" w:rsidR="008E18C3" w:rsidRPr="00C140A1" w:rsidRDefault="008E18C3" w:rsidP="00C140A1">
      <w:pPr>
        <w:spacing w:line="276" w:lineRule="auto"/>
        <w:rPr>
          <w:rFonts w:eastAsia="MS Mincho"/>
          <w:b/>
          <w:bCs/>
          <w:caps/>
          <w:lang w:val="el-GR" w:eastAsia="el-GR"/>
        </w:rPr>
        <w:sectPr w:rsidR="008E18C3" w:rsidRPr="00C140A1" w:rsidSect="00921DC6">
          <w:headerReference w:type="first" r:id="rId15"/>
          <w:pgSz w:w="11906" w:h="16838"/>
          <w:pgMar w:top="1134" w:right="1134" w:bottom="1134" w:left="1134" w:header="720" w:footer="709" w:gutter="0"/>
          <w:cols w:space="720"/>
          <w:titlePg/>
          <w:docGrid w:linePitch="360"/>
        </w:sectPr>
      </w:pPr>
    </w:p>
    <w:p w14:paraId="55CD7CD3" w14:textId="77777777" w:rsidR="008338F0" w:rsidRPr="00C140A1" w:rsidRDefault="003355E7" w:rsidP="00C140A1">
      <w:pPr>
        <w:pStyle w:val="Heading1"/>
        <w:numPr>
          <w:ilvl w:val="0"/>
          <w:numId w:val="14"/>
        </w:numPr>
        <w:spacing w:line="276" w:lineRule="auto"/>
        <w:rPr>
          <w:lang w:val="el-GR"/>
        </w:rPr>
      </w:pPr>
      <w:bookmarkStart w:id="13" w:name="_Toc97194404"/>
      <w:bookmarkStart w:id="14" w:name="_Toc189828334"/>
      <w:r w:rsidRPr="00C140A1">
        <w:rPr>
          <w:lang w:val="el-GR"/>
        </w:rPr>
        <w:lastRenderedPageBreak/>
        <w:t>ΑΝΑΘΕΤΟΥΣΑ ΑΡΧΗ ΚΑΙ ΑΝΤΙΚΕΙΜΕΝΟ ΣΥΜΒΑΣΗΣ</w:t>
      </w:r>
      <w:bookmarkEnd w:id="13"/>
      <w:bookmarkEnd w:id="14"/>
    </w:p>
    <w:p w14:paraId="473A9C05" w14:textId="77777777" w:rsidR="008338F0" w:rsidRPr="00C140A1" w:rsidRDefault="003355E7" w:rsidP="00C140A1">
      <w:pPr>
        <w:pStyle w:val="Heading2"/>
        <w:numPr>
          <w:ilvl w:val="1"/>
          <w:numId w:val="15"/>
        </w:numPr>
        <w:spacing w:line="276" w:lineRule="auto"/>
        <w:rPr>
          <w:lang w:val="el-GR"/>
        </w:rPr>
      </w:pPr>
      <w:bookmarkStart w:id="15" w:name="_Toc97194256"/>
      <w:bookmarkStart w:id="16" w:name="_Toc97194405"/>
      <w:bookmarkStart w:id="17" w:name="_Toc189828335"/>
      <w:r w:rsidRPr="00C140A1">
        <w:rPr>
          <w:lang w:val="el-GR"/>
        </w:rPr>
        <w:t>Στοιχεία Αναθέτουσας Αρχής</w:t>
      </w:r>
      <w:bookmarkEnd w:id="15"/>
      <w:bookmarkEnd w:id="16"/>
      <w:bookmarkEnd w:id="17"/>
      <w:r w:rsidRPr="00C140A1">
        <w:rPr>
          <w:lang w:val="el-GR"/>
        </w:rPr>
        <w:t xml:space="preserve"> </w:t>
      </w:r>
    </w:p>
    <w:p w14:paraId="2E803ED7" w14:textId="77777777" w:rsidR="008338F0" w:rsidRPr="00C140A1" w:rsidRDefault="008338F0" w:rsidP="00C140A1">
      <w:pPr>
        <w:pStyle w:val="normalwithoutspacing"/>
        <w:spacing w:line="276" w:lineRule="auto"/>
      </w:pPr>
    </w:p>
    <w:tbl>
      <w:tblPr>
        <w:tblW w:w="0" w:type="auto"/>
        <w:tblInd w:w="108" w:type="dxa"/>
        <w:tblLayout w:type="fixed"/>
        <w:tblLook w:val="0000" w:firstRow="0" w:lastRow="0" w:firstColumn="0" w:lastColumn="0" w:noHBand="0" w:noVBand="0"/>
      </w:tblPr>
      <w:tblGrid>
        <w:gridCol w:w="5245"/>
        <w:gridCol w:w="4129"/>
      </w:tblGrid>
      <w:tr w:rsidR="008338F0" w:rsidRPr="00542BAD"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C140A1" w:rsidRDefault="003355E7" w:rsidP="00C140A1">
            <w:pPr>
              <w:pStyle w:val="normalwithoutspacing"/>
              <w:spacing w:line="276" w:lineRule="auto"/>
            </w:pPr>
            <w:r w:rsidRPr="00C140A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C140A1" w:rsidRDefault="007D3A48" w:rsidP="00C140A1">
            <w:pPr>
              <w:pStyle w:val="normalwithoutspacing"/>
              <w:snapToGrid w:val="0"/>
              <w:spacing w:line="276" w:lineRule="auto"/>
            </w:pPr>
            <w:r w:rsidRPr="00C140A1">
              <w:t xml:space="preserve">ΚΟΙΝΩΝΙΑ ΤΗΣ ΠΛΗΡΟΦΟΡΙΑΣ </w:t>
            </w:r>
            <w:r w:rsidR="00417984" w:rsidRPr="00C140A1">
              <w:t>Μ.</w:t>
            </w:r>
            <w:r w:rsidRPr="00C140A1">
              <w:t>Α.Ε.</w:t>
            </w:r>
          </w:p>
        </w:tc>
      </w:tr>
      <w:tr w:rsidR="004D0444" w:rsidRPr="00C140A1"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C140A1" w:rsidRDefault="004D0444" w:rsidP="00C140A1">
            <w:pPr>
              <w:pStyle w:val="normalwithoutspacing"/>
              <w:spacing w:line="276" w:lineRule="auto"/>
              <w:rPr>
                <w:lang w:val="en-US"/>
              </w:rPr>
            </w:pPr>
            <w:r w:rsidRPr="00C140A1">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C140A1" w:rsidRDefault="004D0444" w:rsidP="00C140A1">
            <w:pPr>
              <w:pStyle w:val="normalwithoutspacing"/>
              <w:snapToGrid w:val="0"/>
              <w:spacing w:line="276" w:lineRule="auto"/>
            </w:pPr>
            <w:r w:rsidRPr="00C140A1">
              <w:t>999983307</w:t>
            </w:r>
          </w:p>
        </w:tc>
      </w:tr>
      <w:tr w:rsidR="004D0444" w:rsidRPr="00C140A1"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13C05F03" w:rsidR="004D0444" w:rsidRPr="00C140A1" w:rsidRDefault="004D0444" w:rsidP="00C140A1">
            <w:pPr>
              <w:pStyle w:val="normalwithoutspacing"/>
              <w:spacing w:line="276" w:lineRule="auto"/>
            </w:pPr>
            <w:r w:rsidRPr="00C140A1">
              <w:t>Κωδικός</w:t>
            </w:r>
            <w:r w:rsidR="007D6C81" w:rsidRPr="00C140A1">
              <w:t xml:space="preserve"> Αναθέτουσας Αρχής για την</w:t>
            </w:r>
            <w:r w:rsidRPr="00C140A1">
              <w:t xml:space="preserve"> </w:t>
            </w:r>
            <w:r w:rsidR="007D6C81" w:rsidRPr="00C140A1">
              <w:t>η</w:t>
            </w:r>
            <w:r w:rsidRPr="00C140A1">
              <w:t xml:space="preserve">λεκτρονική </w:t>
            </w:r>
            <w:r w:rsidR="007D6C81" w:rsidRPr="00C140A1">
              <w:t>τ</w:t>
            </w:r>
            <w:r w:rsidRPr="00C140A1">
              <w:t>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0A0C809E" w:rsidR="004D0444" w:rsidRPr="00C140A1" w:rsidRDefault="001F1FAF" w:rsidP="00C140A1">
            <w:pPr>
              <w:pStyle w:val="normalwithoutspacing"/>
              <w:snapToGrid w:val="0"/>
              <w:spacing w:line="276" w:lineRule="auto"/>
              <w:rPr>
                <w:lang w:val="en-US"/>
              </w:rPr>
            </w:pPr>
            <w:r w:rsidRPr="00C140A1">
              <w:rPr>
                <w:lang w:val="en-GB"/>
              </w:rPr>
              <w:t>1053.E00553.0001</w:t>
            </w:r>
          </w:p>
        </w:tc>
      </w:tr>
      <w:tr w:rsidR="008338F0" w:rsidRPr="00C140A1"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C140A1" w:rsidRDefault="003355E7" w:rsidP="00C140A1">
            <w:pPr>
              <w:pStyle w:val="normalwithoutspacing"/>
              <w:spacing w:line="276" w:lineRule="auto"/>
            </w:pPr>
            <w:r w:rsidRPr="00C140A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C140A1" w:rsidRDefault="00372204" w:rsidP="00C140A1">
            <w:pPr>
              <w:pStyle w:val="normalwithoutspacing"/>
              <w:snapToGrid w:val="0"/>
              <w:spacing w:line="276" w:lineRule="auto"/>
            </w:pPr>
            <w:r w:rsidRPr="00C140A1">
              <w:t>Λεωφ. Συγγρού 194</w:t>
            </w:r>
          </w:p>
        </w:tc>
      </w:tr>
      <w:tr w:rsidR="008338F0" w:rsidRPr="00C140A1"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C140A1" w:rsidRDefault="003355E7" w:rsidP="00C140A1">
            <w:pPr>
              <w:pStyle w:val="normalwithoutspacing"/>
              <w:spacing w:line="276" w:lineRule="auto"/>
            </w:pPr>
            <w:r w:rsidRPr="00C140A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C140A1" w:rsidRDefault="00372204" w:rsidP="00C140A1">
            <w:pPr>
              <w:pStyle w:val="normalwithoutspacing"/>
              <w:snapToGrid w:val="0"/>
              <w:spacing w:line="276" w:lineRule="auto"/>
            </w:pPr>
            <w:r w:rsidRPr="00C140A1">
              <w:t>Καλλιθέα</w:t>
            </w:r>
          </w:p>
        </w:tc>
      </w:tr>
      <w:tr w:rsidR="008338F0" w:rsidRPr="00C140A1"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C140A1" w:rsidRDefault="003355E7" w:rsidP="00C140A1">
            <w:pPr>
              <w:pStyle w:val="normalwithoutspacing"/>
              <w:spacing w:line="276" w:lineRule="auto"/>
            </w:pPr>
            <w:r w:rsidRPr="00C140A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C140A1" w:rsidRDefault="00372204" w:rsidP="00C140A1">
            <w:pPr>
              <w:pStyle w:val="normalwithoutspacing"/>
              <w:snapToGrid w:val="0"/>
              <w:spacing w:line="276" w:lineRule="auto"/>
            </w:pPr>
            <w:r w:rsidRPr="00C140A1">
              <w:t>176 71</w:t>
            </w:r>
          </w:p>
        </w:tc>
      </w:tr>
      <w:tr w:rsidR="008338F0" w:rsidRPr="00C140A1"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C140A1" w:rsidRDefault="003355E7" w:rsidP="00C140A1">
            <w:pPr>
              <w:pStyle w:val="normalwithoutspacing"/>
              <w:spacing w:line="276" w:lineRule="auto"/>
            </w:pPr>
            <w:r w:rsidRPr="00C140A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C140A1" w:rsidRDefault="007D3A48" w:rsidP="00C140A1">
            <w:pPr>
              <w:pStyle w:val="normalwithoutspacing"/>
              <w:snapToGrid w:val="0"/>
              <w:spacing w:line="276" w:lineRule="auto"/>
              <w:rPr>
                <w:lang w:val="en-US"/>
              </w:rPr>
            </w:pPr>
            <w:r w:rsidRPr="00C140A1">
              <w:t>ΕΛΛΑΔΑ</w:t>
            </w:r>
          </w:p>
        </w:tc>
      </w:tr>
      <w:tr w:rsidR="008338F0" w:rsidRPr="00C140A1"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C140A1" w:rsidRDefault="003355E7" w:rsidP="00C140A1">
            <w:pPr>
              <w:pStyle w:val="normalwithoutspacing"/>
              <w:spacing w:line="276" w:lineRule="auto"/>
            </w:pPr>
            <w:r w:rsidRPr="00C140A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C140A1" w:rsidRDefault="0036512D" w:rsidP="00C140A1">
            <w:pPr>
              <w:pStyle w:val="normalwithoutspacing"/>
              <w:snapToGrid w:val="0"/>
              <w:spacing w:line="276" w:lineRule="auto"/>
              <w:rPr>
                <w:lang w:val="de-DE"/>
              </w:rPr>
            </w:pPr>
            <w:r w:rsidRPr="00C140A1">
              <w:t>GR 300</w:t>
            </w:r>
          </w:p>
        </w:tc>
      </w:tr>
      <w:tr w:rsidR="008338F0" w:rsidRPr="00C140A1"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C140A1" w:rsidRDefault="003355E7" w:rsidP="00C140A1">
            <w:pPr>
              <w:pStyle w:val="normalwithoutspacing"/>
              <w:spacing w:line="276" w:lineRule="auto"/>
            </w:pPr>
            <w:r w:rsidRPr="00C140A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6B3BEA6E" w:rsidR="008338F0" w:rsidRPr="00C140A1" w:rsidRDefault="00865C7D" w:rsidP="00C140A1">
            <w:pPr>
              <w:pStyle w:val="normalwithoutspacing"/>
              <w:snapToGrid w:val="0"/>
              <w:spacing w:line="276" w:lineRule="auto"/>
            </w:pPr>
            <w:r w:rsidRPr="00C140A1">
              <w:rPr>
                <w:lang w:val="en-US"/>
              </w:rPr>
              <w:t>213 13007</w:t>
            </w:r>
            <w:r w:rsidR="00EC4369" w:rsidRPr="00C140A1">
              <w:t>00</w:t>
            </w:r>
          </w:p>
        </w:tc>
      </w:tr>
      <w:tr w:rsidR="008338F0" w:rsidRPr="00C140A1"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C140A1" w:rsidRDefault="003355E7" w:rsidP="00C140A1">
            <w:pPr>
              <w:pStyle w:val="normalwithoutspacing"/>
              <w:spacing w:line="276" w:lineRule="auto"/>
            </w:pPr>
            <w:r w:rsidRPr="00C140A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C140A1" w:rsidRDefault="00E817D9" w:rsidP="00C140A1">
            <w:pPr>
              <w:pStyle w:val="normalwithoutspacing"/>
              <w:snapToGrid w:val="0"/>
              <w:spacing w:line="276" w:lineRule="auto"/>
              <w:rPr>
                <w:lang w:val="en-US"/>
              </w:rPr>
            </w:pPr>
            <w:hyperlink r:id="rId16" w:history="1">
              <w:r w:rsidRPr="00C140A1">
                <w:rPr>
                  <w:rStyle w:val="Hyperlink"/>
                  <w:lang w:val="en-US"/>
                </w:rPr>
                <w:t>info@ktpae.gr</w:t>
              </w:r>
            </w:hyperlink>
          </w:p>
        </w:tc>
      </w:tr>
      <w:tr w:rsidR="008338F0" w:rsidRPr="00C140A1"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C140A1" w:rsidRDefault="003355E7" w:rsidP="00C140A1">
            <w:pPr>
              <w:pStyle w:val="normalwithoutspacing"/>
              <w:spacing w:line="276" w:lineRule="auto"/>
            </w:pPr>
            <w:r w:rsidRPr="00C140A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62EB1181" w:rsidR="008338F0" w:rsidRPr="00C140A1" w:rsidRDefault="00542BAD" w:rsidP="00C140A1">
            <w:pPr>
              <w:pStyle w:val="normalwithoutspacing"/>
              <w:snapToGrid w:val="0"/>
              <w:spacing w:line="276" w:lineRule="auto"/>
            </w:pPr>
            <w:r>
              <w:t>Σπύρου Δώρα</w:t>
            </w:r>
          </w:p>
        </w:tc>
      </w:tr>
      <w:tr w:rsidR="008338F0" w:rsidRPr="00C140A1"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C140A1" w:rsidRDefault="003355E7" w:rsidP="00C140A1">
            <w:pPr>
              <w:pStyle w:val="normalwithoutspacing"/>
              <w:spacing w:line="276" w:lineRule="auto"/>
            </w:pPr>
            <w:r w:rsidRPr="00C140A1">
              <w:t>Γενική Διεύθυνση στο διαδίκτυο</w:t>
            </w:r>
            <w:r w:rsidR="00E1337D" w:rsidRPr="00C140A1">
              <w:t xml:space="preserve"> </w:t>
            </w:r>
            <w:r w:rsidRPr="00C140A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C140A1" w:rsidRDefault="00E817D9" w:rsidP="00C140A1">
            <w:pPr>
              <w:pStyle w:val="normalwithoutspacing"/>
              <w:snapToGrid w:val="0"/>
              <w:spacing w:line="276" w:lineRule="auto"/>
            </w:pPr>
            <w:hyperlink r:id="rId17" w:history="1">
              <w:r w:rsidRPr="00C140A1">
                <w:rPr>
                  <w:rStyle w:val="Hyperlink"/>
                </w:rPr>
                <w:t>http://www.ktpae.gr</w:t>
              </w:r>
            </w:hyperlink>
          </w:p>
        </w:tc>
      </w:tr>
      <w:tr w:rsidR="008338F0" w:rsidRPr="00C140A1"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C140A1" w:rsidRDefault="003355E7" w:rsidP="00C140A1">
            <w:pPr>
              <w:pStyle w:val="normalwithoutspacing"/>
              <w:spacing w:line="276" w:lineRule="auto"/>
            </w:pPr>
            <w:r w:rsidRPr="00C140A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4C9F48B2" w:rsidR="008338F0" w:rsidRPr="00C140A1" w:rsidRDefault="004F227C" w:rsidP="00C140A1">
            <w:pPr>
              <w:pStyle w:val="normalwithoutspacing"/>
              <w:snapToGrid w:val="0"/>
              <w:spacing w:line="276" w:lineRule="auto"/>
            </w:pPr>
            <w:hyperlink r:id="rId18" w:history="1">
              <w:r w:rsidRPr="00C140A1">
                <w:rPr>
                  <w:rStyle w:val="Hyperlink"/>
                </w:rPr>
                <w:t>https://www.ktpae.gr/</w:t>
              </w:r>
            </w:hyperlink>
            <w:r w:rsidRPr="00C140A1">
              <w:t xml:space="preserve"> </w:t>
            </w:r>
          </w:p>
        </w:tc>
      </w:tr>
    </w:tbl>
    <w:p w14:paraId="6D04F2B7" w14:textId="77777777" w:rsidR="008338F0" w:rsidRPr="00C140A1" w:rsidRDefault="008338F0" w:rsidP="00C140A1">
      <w:pPr>
        <w:pStyle w:val="normalwithoutspacing"/>
        <w:spacing w:line="276" w:lineRule="auto"/>
      </w:pPr>
    </w:p>
    <w:p w14:paraId="71E04718" w14:textId="77777777" w:rsidR="008338F0" w:rsidRPr="00C140A1" w:rsidRDefault="003355E7" w:rsidP="00C140A1">
      <w:pPr>
        <w:pStyle w:val="normalwithoutspacing"/>
        <w:spacing w:line="276" w:lineRule="auto"/>
      </w:pPr>
      <w:r w:rsidRPr="00C140A1">
        <w:rPr>
          <w:b/>
        </w:rPr>
        <w:t xml:space="preserve">Είδος Αναθέτουσας Αρχής </w:t>
      </w:r>
    </w:p>
    <w:p w14:paraId="44146439" w14:textId="200C3A3C" w:rsidR="008338F0" w:rsidRPr="00C140A1" w:rsidRDefault="003355E7" w:rsidP="00C140A1">
      <w:pPr>
        <w:pStyle w:val="normalwithoutspacing"/>
        <w:spacing w:line="276" w:lineRule="auto"/>
        <w:rPr>
          <w:rFonts w:eastAsia="Calibri"/>
        </w:rPr>
      </w:pPr>
      <w:r w:rsidRPr="00C140A1">
        <w:t>Η Αναθέτουσα Αρχή είναι</w:t>
      </w:r>
      <w:r w:rsidR="00E1337D" w:rsidRPr="00C140A1">
        <w:t xml:space="preserve"> </w:t>
      </w:r>
      <w:r w:rsidR="00CD22D1" w:rsidRPr="00C140A1">
        <w:t xml:space="preserve">η Κοινωνία της Πληροφορίας </w:t>
      </w:r>
      <w:r w:rsidR="00417984" w:rsidRPr="00C140A1">
        <w:t xml:space="preserve">Μονοπρόσωπη Ανώνυμη </w:t>
      </w:r>
      <w:r w:rsidR="007D3A48" w:rsidRPr="00C140A1">
        <w:t>Εταιρία του Δημόσιου Τομέα (μη Κεντρική Αναθέτουσα Αρχή)</w:t>
      </w:r>
      <w:r w:rsidR="00E1337D" w:rsidRPr="00C140A1">
        <w:t xml:space="preserve"> </w:t>
      </w:r>
      <w:r w:rsidRPr="00C140A1">
        <w:t>και ανήκει στην</w:t>
      </w:r>
      <w:r w:rsidR="00DB2700" w:rsidRPr="00C140A1">
        <w:t xml:space="preserve"> Κεντρική Κυβέρνηση – Υποτομέας Νομικά Πρόσωπα Κεντρικής Κυβέρνησης και Δημόσιες Επιχειρήσεις</w:t>
      </w:r>
      <w:r w:rsidR="00F83F9D" w:rsidRPr="00C140A1">
        <w:t>.</w:t>
      </w:r>
      <w:r w:rsidR="00DB2700" w:rsidRPr="00C140A1">
        <w:t xml:space="preserve"> </w:t>
      </w:r>
    </w:p>
    <w:p w14:paraId="06989723" w14:textId="77777777" w:rsidR="006F0660" w:rsidRPr="00C140A1" w:rsidRDefault="006F0660" w:rsidP="00C140A1">
      <w:pPr>
        <w:pStyle w:val="normalwithoutspacing"/>
        <w:spacing w:line="276" w:lineRule="auto"/>
        <w:rPr>
          <w:b/>
        </w:rPr>
      </w:pPr>
    </w:p>
    <w:p w14:paraId="5D55A5F6" w14:textId="1FC93F92" w:rsidR="008338F0" w:rsidRPr="00C140A1" w:rsidRDefault="003355E7" w:rsidP="00C140A1">
      <w:pPr>
        <w:pStyle w:val="normalwithoutspacing"/>
        <w:spacing w:line="276" w:lineRule="auto"/>
      </w:pPr>
      <w:r w:rsidRPr="00C140A1">
        <w:rPr>
          <w:b/>
        </w:rPr>
        <w:t>Κύρια δραστηριότητα Α.Α.</w:t>
      </w:r>
    </w:p>
    <w:p w14:paraId="39CCC49B" w14:textId="77777777" w:rsidR="008338F0" w:rsidRPr="00C140A1" w:rsidRDefault="003355E7" w:rsidP="00C140A1">
      <w:pPr>
        <w:pStyle w:val="normalwithoutspacing"/>
        <w:spacing w:line="276" w:lineRule="auto"/>
      </w:pPr>
      <w:r w:rsidRPr="00C140A1">
        <w:t xml:space="preserve">Η κύρια δραστηριότητα της Αναθέτουσας Αρχής είναι </w:t>
      </w:r>
      <w:r w:rsidR="00EB0718" w:rsidRPr="00C140A1">
        <w:t>«Γενικές Δημόσιες Υπηρεσίες».</w:t>
      </w:r>
    </w:p>
    <w:p w14:paraId="7F9F39E8" w14:textId="31524009" w:rsidR="008338F0" w:rsidRPr="00C140A1" w:rsidRDefault="003355E7" w:rsidP="00C140A1">
      <w:pPr>
        <w:pStyle w:val="normalwithoutspacing"/>
        <w:spacing w:line="276" w:lineRule="auto"/>
      </w:pPr>
      <w:r w:rsidRPr="00C140A1">
        <w:t>Εφαρμοστέο εθνικό δίκαιο</w:t>
      </w:r>
      <w:r w:rsidR="00E1337D" w:rsidRPr="00C140A1">
        <w:t xml:space="preserve"> </w:t>
      </w:r>
      <w:r w:rsidRPr="00C140A1">
        <w:t xml:space="preserve">είναι το </w:t>
      </w:r>
      <w:r w:rsidR="00DB2700" w:rsidRPr="00C140A1">
        <w:t>Ελληνικ</w:t>
      </w:r>
      <w:r w:rsidR="00E56E07" w:rsidRPr="00C140A1">
        <w:t>ό.</w:t>
      </w:r>
      <w:r w:rsidRPr="00C140A1">
        <w:t xml:space="preserve"> </w:t>
      </w:r>
    </w:p>
    <w:p w14:paraId="7B26BA15" w14:textId="77777777" w:rsidR="006F0660" w:rsidRPr="00C140A1" w:rsidRDefault="006F0660" w:rsidP="00C140A1">
      <w:pPr>
        <w:suppressAutoHyphens w:val="0"/>
        <w:spacing w:after="0" w:line="276" w:lineRule="auto"/>
        <w:jc w:val="left"/>
        <w:rPr>
          <w:b/>
          <w:lang w:val="el-GR"/>
        </w:rPr>
      </w:pPr>
    </w:p>
    <w:p w14:paraId="1A7D840D" w14:textId="5AC60E7D" w:rsidR="008338F0" w:rsidRPr="00C140A1" w:rsidRDefault="003355E7" w:rsidP="00C140A1">
      <w:pPr>
        <w:suppressAutoHyphens w:val="0"/>
        <w:spacing w:after="0" w:line="276" w:lineRule="auto"/>
        <w:jc w:val="left"/>
        <w:rPr>
          <w:lang w:val="el-GR"/>
        </w:rPr>
      </w:pPr>
      <w:r w:rsidRPr="00C140A1">
        <w:rPr>
          <w:b/>
          <w:lang w:val="el-GR"/>
        </w:rPr>
        <w:t xml:space="preserve">Στοιχεία Επικοινωνίας </w:t>
      </w:r>
    </w:p>
    <w:p w14:paraId="78387532" w14:textId="3B4FEEBF" w:rsidR="007D6C81" w:rsidRPr="00C140A1" w:rsidRDefault="003355E7" w:rsidP="00C140A1">
      <w:pPr>
        <w:pStyle w:val="normalwithoutspacing"/>
        <w:ind w:left="567" w:hanging="567"/>
      </w:pPr>
      <w:r w:rsidRPr="00C140A1">
        <w:t>α)</w:t>
      </w:r>
      <w:r w:rsidRPr="00C140A1">
        <w:tab/>
      </w:r>
      <w:r w:rsidR="007D6C81" w:rsidRPr="00C140A1">
        <w:t xml:space="preserve">Τα έγγραφα της σύμβασης είναι διαθέσιμα για ελεύθερη, πλήρη, άμεση &amp; δωρεάν ηλεκτρονική πρόσβαση μέσω της διαδικτυακής πύλης www.promitheus.gov.gr του Ο.Π.Σ. Ε.Σ.Η.ΔΗ.Σ. και μέσω της διαδικτυακής πύλης της Αναθέτουσας Αρχής </w:t>
      </w:r>
      <w:hyperlink r:id="rId19" w:history="1">
        <w:r w:rsidR="007D6C81" w:rsidRPr="00C140A1">
          <w:rPr>
            <w:rStyle w:val="Hyperlink"/>
          </w:rPr>
          <w:t>http://www.ktpae.gr</w:t>
        </w:r>
      </w:hyperlink>
    </w:p>
    <w:p w14:paraId="28F4F46E" w14:textId="77777777" w:rsidR="007D6C81" w:rsidRPr="00C140A1" w:rsidRDefault="007D6C81" w:rsidP="00C140A1">
      <w:pPr>
        <w:pStyle w:val="normalwithoutspacing"/>
        <w:ind w:left="567"/>
      </w:pPr>
      <w:r w:rsidRPr="00C140A1">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t>
      </w:r>
      <w:hyperlink r:id="rId20" w:history="1">
        <w:r w:rsidRPr="00C140A1">
          <w:rPr>
            <w:rStyle w:val="Hyperlink"/>
            <w:shd w:val="clear" w:color="auto" w:fill="FFFFFF"/>
          </w:rPr>
          <w:t>www.promitheus.gov.gr</w:t>
        </w:r>
      </w:hyperlink>
      <w:r w:rsidRPr="00C140A1">
        <w:t>) του Ο.Π.Σ. Ε.Σ.Η.ΔΗ.Σ.</w:t>
      </w:r>
    </w:p>
    <w:p w14:paraId="23C5A79D" w14:textId="329DA6F4" w:rsidR="008338F0" w:rsidRPr="00C140A1" w:rsidRDefault="008240CC" w:rsidP="00C140A1">
      <w:pPr>
        <w:pStyle w:val="normalwithoutspacing"/>
        <w:spacing w:line="276" w:lineRule="auto"/>
        <w:ind w:left="567" w:hanging="567"/>
        <w:rPr>
          <w:color w:val="000000"/>
          <w:shd w:val="clear" w:color="auto" w:fill="FFFFFF"/>
        </w:rPr>
      </w:pPr>
      <w:r w:rsidRPr="00C140A1">
        <w:t>β</w:t>
      </w:r>
      <w:r w:rsidR="003355E7" w:rsidRPr="00C140A1">
        <w:t>)</w:t>
      </w:r>
      <w:r w:rsidR="003355E7" w:rsidRPr="00C140A1">
        <w:tab/>
        <w:t xml:space="preserve">Οι προσφορές πρέπει να υποβάλλονται ηλεκτρονικά στην διεύθυνση: </w:t>
      </w:r>
      <w:hyperlink r:id="rId21" w:history="1">
        <w:r w:rsidR="003355E7" w:rsidRPr="00C140A1">
          <w:rPr>
            <w:rStyle w:val="Hyperlink"/>
            <w:shd w:val="clear" w:color="auto" w:fill="FFFFFF"/>
          </w:rPr>
          <w:t>www.promitheus.gov.gr</w:t>
        </w:r>
      </w:hyperlink>
      <w:r w:rsidR="003355E7" w:rsidRPr="00C140A1">
        <w:rPr>
          <w:color w:val="000000"/>
          <w:shd w:val="clear" w:color="auto" w:fill="FFFFFF"/>
        </w:rPr>
        <w:t xml:space="preserve"> </w:t>
      </w:r>
    </w:p>
    <w:p w14:paraId="6CA27B35" w14:textId="77777777" w:rsidR="002E1FDE" w:rsidRPr="00C140A1" w:rsidRDefault="002E1FDE" w:rsidP="00C140A1">
      <w:pPr>
        <w:pStyle w:val="normalwithoutspacing"/>
        <w:spacing w:line="276" w:lineRule="auto"/>
      </w:pPr>
    </w:p>
    <w:p w14:paraId="305D86AF" w14:textId="77777777" w:rsidR="008338F0" w:rsidRPr="00C140A1" w:rsidRDefault="003355E7" w:rsidP="00C140A1">
      <w:pPr>
        <w:pStyle w:val="Heading2"/>
        <w:spacing w:line="276" w:lineRule="auto"/>
        <w:rPr>
          <w:rFonts w:cs="Tahoma"/>
          <w:lang w:val="el-GR"/>
        </w:rPr>
      </w:pPr>
      <w:bookmarkStart w:id="18" w:name="_Ref89085315"/>
      <w:bookmarkStart w:id="19" w:name="_Toc97194257"/>
      <w:bookmarkStart w:id="20" w:name="_Toc97194406"/>
      <w:bookmarkStart w:id="21" w:name="_Toc189828336"/>
      <w:r w:rsidRPr="00C140A1">
        <w:rPr>
          <w:rFonts w:cs="Tahoma"/>
          <w:lang w:val="el-GR"/>
        </w:rPr>
        <w:lastRenderedPageBreak/>
        <w:t>Στοιχεία Διαδικασίας - Χρηματοδότηση</w:t>
      </w:r>
      <w:bookmarkEnd w:id="18"/>
      <w:bookmarkEnd w:id="19"/>
      <w:bookmarkEnd w:id="20"/>
      <w:bookmarkEnd w:id="21"/>
    </w:p>
    <w:p w14:paraId="0F04A6BE" w14:textId="77777777" w:rsidR="008338F0" w:rsidRPr="00C140A1" w:rsidRDefault="003355E7" w:rsidP="00C140A1">
      <w:pPr>
        <w:spacing w:line="276" w:lineRule="auto"/>
        <w:rPr>
          <w:lang w:val="el-GR"/>
        </w:rPr>
      </w:pPr>
      <w:r w:rsidRPr="00C140A1">
        <w:rPr>
          <w:b/>
          <w:lang w:val="el-GR"/>
        </w:rPr>
        <w:t xml:space="preserve">Είδος διαδικασίας </w:t>
      </w:r>
    </w:p>
    <w:p w14:paraId="407D7F38" w14:textId="2C155BB8" w:rsidR="008338F0" w:rsidRPr="00C140A1" w:rsidRDefault="003355E7" w:rsidP="00C140A1">
      <w:pPr>
        <w:pStyle w:val="normalwithoutspacing"/>
        <w:spacing w:line="276" w:lineRule="auto"/>
      </w:pPr>
      <w:r w:rsidRPr="00C140A1">
        <w:t xml:space="preserve">Ο διαγωνισμός θα διεξαχθεί με την ανοικτή διαδικασία του άρθρου 27 του ν. 4412/16. </w:t>
      </w:r>
    </w:p>
    <w:p w14:paraId="29866A07" w14:textId="77777777" w:rsidR="008338F0" w:rsidRPr="00C140A1" w:rsidRDefault="008338F0" w:rsidP="00C140A1">
      <w:pPr>
        <w:pStyle w:val="normalwithoutspacing"/>
        <w:spacing w:line="276" w:lineRule="auto"/>
      </w:pPr>
    </w:p>
    <w:p w14:paraId="7ED5A1DA" w14:textId="294A2413" w:rsidR="00281B5B" w:rsidRPr="00C140A1" w:rsidRDefault="003355E7" w:rsidP="00C140A1">
      <w:pPr>
        <w:pStyle w:val="normalwithoutspacing"/>
        <w:spacing w:line="276" w:lineRule="auto"/>
      </w:pPr>
      <w:r w:rsidRPr="00C140A1">
        <w:rPr>
          <w:b/>
        </w:rPr>
        <w:t>Χρηματοδότηση της σύμβασης</w:t>
      </w:r>
    </w:p>
    <w:p w14:paraId="133CFDAA" w14:textId="77777777" w:rsidR="008240CC" w:rsidRPr="00C140A1" w:rsidRDefault="008240CC" w:rsidP="00C140A1">
      <w:pPr>
        <w:pStyle w:val="normalwithoutspacing"/>
        <w:rPr>
          <w:i/>
          <w:color w:val="000000" w:themeColor="text1"/>
        </w:rPr>
      </w:pPr>
      <w:r w:rsidRPr="00C140A1">
        <w:rPr>
          <w:color w:val="000000" w:themeColor="text1"/>
        </w:rPr>
        <w:t>Φορέας χρηματοδότησης της παρούσας σύμβασης είναι το Υπουργείο Ψηφιακής Διακυβέρνησης.</w:t>
      </w:r>
    </w:p>
    <w:p w14:paraId="25DC0FA4" w14:textId="04DF3923" w:rsidR="008240CC" w:rsidRPr="00C140A1" w:rsidRDefault="008240CC" w:rsidP="00C140A1">
      <w:pPr>
        <w:rPr>
          <w:lang w:val="el-GR"/>
        </w:rPr>
      </w:pPr>
      <w:r w:rsidRPr="00C140A1">
        <w:rPr>
          <w:lang w:val="el-GR"/>
        </w:rPr>
        <w:t>Οι δαπάνες της σύμβασης</w:t>
      </w:r>
      <w:r w:rsidR="00F03B5D" w:rsidRPr="00C140A1">
        <w:rPr>
          <w:lang w:val="el-GR"/>
        </w:rPr>
        <w:t xml:space="preserve"> </w:t>
      </w:r>
      <w:r w:rsidRPr="00C140A1">
        <w:rPr>
          <w:lang w:val="el-GR"/>
        </w:rPr>
        <w:t>θα βαρύνουν το Πρόγραμμα Δημοσίων Επενδύσεων-</w:t>
      </w:r>
      <w:r w:rsidRPr="00C140A1">
        <w:rPr>
          <w:lang w:val="en-US"/>
        </w:rPr>
        <w:t>TA</w:t>
      </w:r>
      <w:r w:rsidRPr="00C140A1">
        <w:rPr>
          <w:lang w:val="el-GR"/>
        </w:rPr>
        <w:t>, στη</w:t>
      </w:r>
      <w:r w:rsidRPr="00C140A1" w:rsidDel="00E50F50">
        <w:rPr>
          <w:lang w:val="el-GR"/>
        </w:rPr>
        <w:t xml:space="preserve"> </w:t>
      </w:r>
      <w:r w:rsidRPr="00C140A1">
        <w:rPr>
          <w:lang w:val="el-GR"/>
        </w:rPr>
        <w:t xml:space="preserve"> ΣΑΤΑ 063 </w:t>
      </w:r>
      <w:bookmarkStart w:id="22" w:name="_Hlk109832032"/>
      <w:r w:rsidRPr="00C140A1">
        <w:rPr>
          <w:lang w:val="el-GR"/>
        </w:rPr>
        <w:t>με ενάριθμο κωδικό 2021ΤΑ063000</w:t>
      </w:r>
      <w:bookmarkEnd w:id="22"/>
      <w:r w:rsidRPr="00C140A1">
        <w:rPr>
          <w:lang w:val="el-GR"/>
        </w:rPr>
        <w:t>03.</w:t>
      </w:r>
    </w:p>
    <w:p w14:paraId="0650D8DA" w14:textId="35517A6D" w:rsidR="008240CC" w:rsidRPr="00C140A1" w:rsidRDefault="008240CC" w:rsidP="00C140A1">
      <w:pPr>
        <w:rPr>
          <w:lang w:val="el-GR"/>
        </w:rPr>
      </w:pPr>
      <w:r w:rsidRPr="00C140A1">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C140A1">
        <w:t>NextGeneration</w:t>
      </w:r>
      <w:r w:rsidRPr="00C140A1">
        <w:rPr>
          <w:lang w:val="el-GR"/>
        </w:rPr>
        <w:t xml:space="preserve"> </w:t>
      </w:r>
      <w:r w:rsidRPr="00C140A1">
        <w:t>EU</w:t>
      </w:r>
      <w:r w:rsidRPr="00C140A1">
        <w:rPr>
          <w:lang w:val="el-GR"/>
        </w:rPr>
        <w:t xml:space="preserve"> (κωδικός Δράσης: 16956 / Άξονας 2.2), με βάση την Απόφαση Ένταξης με αρ. πρωτ </w:t>
      </w:r>
      <w:r w:rsidRPr="00C140A1">
        <w:rPr>
          <w:lang w:val="el-GR" w:eastAsia="el-GR"/>
        </w:rPr>
        <w:t xml:space="preserve">139397 ΕΞ 2021/08-11-2021 (ΟΕ 09-11-2021) [Αρ. Πρωτ. ΚτΠ </w:t>
      </w:r>
      <w:r w:rsidRPr="00C140A1">
        <w:rPr>
          <w:lang w:eastAsia="el-GR"/>
        </w:rPr>
        <w:t>M</w:t>
      </w:r>
      <w:r w:rsidRPr="00C140A1">
        <w:rPr>
          <w:lang w:val="el-GR" w:eastAsia="el-GR"/>
        </w:rPr>
        <w:t xml:space="preserve">.Α.Ε. 16088/8-11-2021 (ΟΕ 9-11-2021)] </w:t>
      </w:r>
      <w:r w:rsidRPr="00C140A1">
        <w:rPr>
          <w:lang w:val="el-GR"/>
        </w:rPr>
        <w:t>και ΑΔΑ: ΨΑΨΕΗ-Γ7Ζ,</w:t>
      </w:r>
      <w:r w:rsidR="00D84A52" w:rsidRPr="00C140A1">
        <w:rPr>
          <w:lang w:val="el-GR"/>
        </w:rPr>
        <w:t xml:space="preserve"> όπως έχει τροποποιηθεί και ισχύει,</w:t>
      </w:r>
      <w:r w:rsidRPr="00C140A1">
        <w:rPr>
          <w:lang w:val="el-GR"/>
        </w:rPr>
        <w:t xml:space="preserve"> έχει δε λάβει κωδικό ΟΠΣ ΤΑ: 5136039</w:t>
      </w:r>
      <w:r w:rsidR="00D84A52" w:rsidRPr="00C140A1">
        <w:rPr>
          <w:lang w:val="el-GR"/>
        </w:rPr>
        <w:t>.</w:t>
      </w:r>
      <w:r w:rsidRPr="00C140A1">
        <w:rPr>
          <w:lang w:val="el-GR"/>
        </w:rPr>
        <w:t xml:space="preserve"> </w:t>
      </w:r>
    </w:p>
    <w:p w14:paraId="0A43B7E0" w14:textId="3F5CD150" w:rsidR="006F0660" w:rsidRPr="00C140A1" w:rsidRDefault="006F0660" w:rsidP="00C140A1">
      <w:pPr>
        <w:pStyle w:val="normalwithoutspacing"/>
        <w:spacing w:line="276" w:lineRule="auto"/>
      </w:pPr>
    </w:p>
    <w:p w14:paraId="15E727EF"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23" w:name="_Toc97194258"/>
      <w:bookmarkStart w:id="24" w:name="_Toc97194407"/>
      <w:bookmarkStart w:id="25" w:name="_Toc189828337"/>
      <w:r w:rsidRPr="00C140A1">
        <w:rPr>
          <w:rFonts w:cs="Tahoma"/>
          <w:lang w:val="el-GR"/>
        </w:rPr>
        <w:t>Συνοπτική Περιγραφή φυσικού και οικονομικού αντικειμένου της σύμβασης</w:t>
      </w:r>
      <w:bookmarkEnd w:id="23"/>
      <w:bookmarkEnd w:id="24"/>
      <w:bookmarkEnd w:id="25"/>
      <w:r w:rsidRPr="00C140A1">
        <w:rPr>
          <w:rFonts w:cs="Tahoma"/>
          <w:lang w:val="el-GR"/>
        </w:rPr>
        <w:t xml:space="preserve"> </w:t>
      </w:r>
    </w:p>
    <w:p w14:paraId="0A82979C" w14:textId="77777777" w:rsidR="00CE4D77" w:rsidRPr="00C140A1" w:rsidRDefault="00CE4D77" w:rsidP="00C140A1">
      <w:pPr>
        <w:spacing w:line="276" w:lineRule="auto"/>
        <w:rPr>
          <w:lang w:val="el-GR"/>
        </w:rPr>
      </w:pPr>
    </w:p>
    <w:p w14:paraId="1BF1E2A9" w14:textId="1E9BBB95" w:rsidR="000E3C4E" w:rsidRPr="00C140A1" w:rsidRDefault="000E3C4E" w:rsidP="00C140A1">
      <w:pPr>
        <w:spacing w:line="276" w:lineRule="auto"/>
        <w:rPr>
          <w:lang w:val="el-GR"/>
        </w:rPr>
      </w:pPr>
      <w:r w:rsidRPr="00C140A1">
        <w:rPr>
          <w:lang w:val="el-GR"/>
        </w:rPr>
        <w:t xml:space="preserve">Αντικείμενο της σύμβασης είναι </w:t>
      </w:r>
      <w:r w:rsidR="007F004A" w:rsidRPr="00C140A1">
        <w:rPr>
          <w:lang w:val="el-GR"/>
        </w:rPr>
        <w:t xml:space="preserve">η </w:t>
      </w:r>
      <w:r w:rsidR="00AB17ED" w:rsidRPr="00C140A1">
        <w:rPr>
          <w:lang w:val="el-GR"/>
        </w:rPr>
        <w:t xml:space="preserve">ανάπτυξη νέας λειτουργικότητας στο Πληροφοριακό Σύστημα Υποστήριξης και Παρακολούθησης των φάσεων site survey και rollout του ΣΥΖΕΥΞΙΣ ΙΙ για </w:t>
      </w:r>
      <w:r w:rsidR="00CE4D77" w:rsidRPr="00C140A1">
        <w:rPr>
          <w:lang w:val="el-GR"/>
        </w:rPr>
        <w:t xml:space="preserve">να υποστηριχθεί η τροποποίηση της διαδικασίας του </w:t>
      </w:r>
      <w:r w:rsidR="00CE4D77" w:rsidRPr="00C140A1">
        <w:rPr>
          <w:lang w:val="en-US"/>
        </w:rPr>
        <w:t>rollout</w:t>
      </w:r>
      <w:r w:rsidR="00CE4D77" w:rsidRPr="00C140A1">
        <w:rPr>
          <w:lang w:val="el-GR"/>
        </w:rPr>
        <w:t xml:space="preserve"> </w:t>
      </w:r>
      <w:r w:rsidR="00EF0BF6" w:rsidRPr="00C140A1">
        <w:rPr>
          <w:lang w:val="el-GR"/>
        </w:rPr>
        <w:t xml:space="preserve">για </w:t>
      </w:r>
      <w:r w:rsidR="00CE4D77" w:rsidRPr="00C140A1">
        <w:rPr>
          <w:lang w:val="el-GR"/>
        </w:rPr>
        <w:t>την εισαγωγή της δυνατότητας διακριτής υλοποίησης Πρόσβασης και Τηλεφωνίας.</w:t>
      </w:r>
    </w:p>
    <w:p w14:paraId="34EE3338" w14:textId="360AC5FA" w:rsidR="00AB17ED" w:rsidRPr="00C140A1" w:rsidRDefault="00AB17ED" w:rsidP="00C140A1">
      <w:pPr>
        <w:spacing w:line="276" w:lineRule="auto"/>
        <w:rPr>
          <w:lang w:val="el-GR"/>
        </w:rPr>
      </w:pPr>
      <w:r w:rsidRPr="00C140A1">
        <w:rPr>
          <w:lang w:val="el-GR"/>
        </w:rPr>
        <w:t xml:space="preserve">Το </w:t>
      </w:r>
      <w:r w:rsidR="000C0C3D" w:rsidRPr="00C140A1">
        <w:rPr>
          <w:lang w:val="el-GR"/>
        </w:rPr>
        <w:t>π</w:t>
      </w:r>
      <w:r w:rsidRPr="00C140A1">
        <w:rPr>
          <w:lang w:val="el-GR"/>
        </w:rPr>
        <w:t xml:space="preserve">ληροφοριακό αυτό </w:t>
      </w:r>
      <w:r w:rsidR="000C0C3D" w:rsidRPr="00C140A1">
        <w:rPr>
          <w:lang w:val="el-GR"/>
        </w:rPr>
        <w:t>σ</w:t>
      </w:r>
      <w:r w:rsidRPr="00C140A1">
        <w:rPr>
          <w:lang w:val="el-GR"/>
        </w:rPr>
        <w:t>ύστημα υλοποιήθηκε στο πλαίσιο του έργου «Υποστήριξη και Παρακολούθηση των φάσεων site survey και rollout του ΣΥΖΕΥΞΙΣ ΙΙ»  που είχε ως αντικείμενο την υλοποίηση ενός πληροφοριακού συστήματος για τον συντονισμό και την παρακολούθηση των εργασιών διάθεσης των υπηρεσιών του ΣΥΖΕΥΞΙΣ ΙΙ στους δημόσιους φορείς ανά την επικράτεια.</w:t>
      </w:r>
    </w:p>
    <w:p w14:paraId="7625BC01" w14:textId="71372EE0" w:rsidR="008F51DB" w:rsidRPr="00C140A1" w:rsidRDefault="00865272" w:rsidP="00C140A1">
      <w:pPr>
        <w:spacing w:line="276" w:lineRule="auto"/>
        <w:rPr>
          <w:lang w:val="el-GR"/>
        </w:rPr>
      </w:pPr>
      <w:r w:rsidRPr="00C140A1">
        <w:rPr>
          <w:lang w:val="el-GR"/>
        </w:rPr>
        <w:t xml:space="preserve">Στο πλαίσιο του παραπάνω έργου, έχει αναπτυχθεί ένα σύστημα Customer Relation Management (CRM) </w:t>
      </w:r>
      <w:r w:rsidR="00931442" w:rsidRPr="00C140A1">
        <w:rPr>
          <w:lang w:val="el-GR"/>
        </w:rPr>
        <w:t>με το οποίο γίνεται</w:t>
      </w:r>
      <w:r w:rsidR="008F51DB" w:rsidRPr="00C140A1">
        <w:rPr>
          <w:lang w:val="el-GR"/>
        </w:rPr>
        <w:t xml:space="preserve"> η οργάνωση και διαχείριση όλης της διαδικασίας μετάπτωσης: </w:t>
      </w:r>
    </w:p>
    <w:p w14:paraId="3445B74C" w14:textId="77777777" w:rsidR="008F51DB" w:rsidRPr="00C140A1" w:rsidRDefault="008F51DB" w:rsidP="00C140A1">
      <w:pPr>
        <w:pStyle w:val="ListParagraph"/>
        <w:numPr>
          <w:ilvl w:val="0"/>
          <w:numId w:val="57"/>
        </w:numPr>
        <w:suppressAutoHyphens w:val="0"/>
        <w:spacing w:after="160" w:line="276" w:lineRule="auto"/>
        <w:rPr>
          <w:lang w:val="el-GR"/>
        </w:rPr>
      </w:pPr>
      <w:r w:rsidRPr="00C140A1">
        <w:rPr>
          <w:lang w:val="el-GR"/>
        </w:rPr>
        <w:t xml:space="preserve">διαχείριση του μητρώου ΣΥΖΕΥΞΙΣ ΙΙ (φορείς, υποδομές και λοιπά δεδομένα) για το σύνολο των φορέων προς ένταξη στο ΣΥΖΕΥΞΙΣ ΙΙ. </w:t>
      </w:r>
    </w:p>
    <w:p w14:paraId="7195B885" w14:textId="7C194712" w:rsidR="008F51DB" w:rsidRPr="00C140A1" w:rsidRDefault="008F51DB" w:rsidP="00C140A1">
      <w:pPr>
        <w:pStyle w:val="ListParagraph"/>
        <w:numPr>
          <w:ilvl w:val="0"/>
          <w:numId w:val="57"/>
        </w:numPr>
        <w:suppressAutoHyphens w:val="0"/>
        <w:spacing w:after="160" w:line="276" w:lineRule="auto"/>
        <w:rPr>
          <w:lang w:val="el-GR"/>
        </w:rPr>
      </w:pPr>
      <w:r w:rsidRPr="00C140A1">
        <w:rPr>
          <w:lang w:val="el-GR"/>
        </w:rPr>
        <w:t xml:space="preserve">διαχείριση  εργασιών με την υλοποίηση αυτοματοποιημένων ροών για την ανάθεση εργασιών στους Αναδόχους Εξοπλισμού και Δικτύου και τους υπεργολάβους αυτών. </w:t>
      </w:r>
    </w:p>
    <w:p w14:paraId="17D4C553" w14:textId="565EB5D7" w:rsidR="008F51DB" w:rsidRPr="00C140A1" w:rsidRDefault="008F51DB" w:rsidP="00C140A1">
      <w:pPr>
        <w:pStyle w:val="ListParagraph"/>
        <w:numPr>
          <w:ilvl w:val="0"/>
          <w:numId w:val="57"/>
        </w:numPr>
        <w:suppressAutoHyphens w:val="0"/>
        <w:spacing w:after="160" w:line="276" w:lineRule="auto"/>
        <w:rPr>
          <w:lang w:val="el-GR"/>
        </w:rPr>
      </w:pPr>
      <w:r w:rsidRPr="00C140A1">
        <w:rPr>
          <w:lang w:val="el-GR"/>
        </w:rPr>
        <w:t xml:space="preserve">διαχείριση της παραλαβής υπηρεσιών με λειτουργικότητα αποδοχής – παραλαβής των σχετικών υπηρεσιών και εξοπλισμού. </w:t>
      </w:r>
    </w:p>
    <w:p w14:paraId="0AC8335C" w14:textId="717266D3" w:rsidR="00865272" w:rsidRPr="00C140A1" w:rsidRDefault="008F51DB" w:rsidP="00C140A1">
      <w:pPr>
        <w:pStyle w:val="ListParagraph"/>
        <w:numPr>
          <w:ilvl w:val="0"/>
          <w:numId w:val="57"/>
        </w:numPr>
        <w:suppressAutoHyphens w:val="0"/>
        <w:spacing w:after="160" w:line="276" w:lineRule="auto"/>
        <w:rPr>
          <w:rFonts w:eastAsia="Calibri"/>
          <w:kern w:val="2"/>
          <w:sz w:val="24"/>
          <w:szCs w:val="24"/>
          <w:lang w:val="el-GR" w:eastAsia="en-US"/>
          <w14:ligatures w14:val="standardContextual"/>
        </w:rPr>
      </w:pPr>
      <w:r w:rsidRPr="00C140A1">
        <w:rPr>
          <w:lang w:val="el-GR"/>
        </w:rPr>
        <w:t>αποτύπωση των υπηρεσιών και σχετικού εξοπλισμού που αποδόθηκαν σε κάθε φορέα που εντάχθηκε στο ΣΥΖΕΥΞΙΣ ΙΙ.</w:t>
      </w:r>
    </w:p>
    <w:p w14:paraId="1A0E729A" w14:textId="6179EE33" w:rsidR="008F51DB" w:rsidRPr="00C140A1" w:rsidRDefault="008F51DB" w:rsidP="00C140A1">
      <w:pPr>
        <w:spacing w:line="276" w:lineRule="auto"/>
        <w:rPr>
          <w:lang w:val="el-GR"/>
        </w:rPr>
      </w:pPr>
      <w:r w:rsidRPr="00C140A1">
        <w:rPr>
          <w:lang w:val="el-GR"/>
        </w:rPr>
        <w:t xml:space="preserve">Το σύστημα έχει υλοποιηθεί σε περιβάλλον Microsoft Dynamics 365 Customer Service Enterprise και επίσης έχει αναπτυχθεί ξεχωριστό frontend portal με τεχνολογίες Java/Apache Tomcat για πιο δομημένη και ελεγχόμενη πρόσβαση των χρηστών, όπως και διεπαφή χρήστη Mobile/Tablet για την υποστήριξη των επιτόπιων συνεργείων. Η πληροφορία προβάλλεται/ενημερώνεται μέσω του Portal </w:t>
      </w:r>
      <w:r w:rsidR="00D7330C" w:rsidRPr="00C140A1">
        <w:rPr>
          <w:lang w:val="el-GR"/>
        </w:rPr>
        <w:t>σ</w:t>
      </w:r>
      <w:r w:rsidRPr="00C140A1">
        <w:rPr>
          <w:lang w:val="el-GR"/>
        </w:rPr>
        <w:t>το Dynamics CRM σε πραγματικό χρόνο.</w:t>
      </w:r>
    </w:p>
    <w:p w14:paraId="2B2BD714" w14:textId="16C49FFE" w:rsidR="00363DDC" w:rsidRPr="00C140A1" w:rsidRDefault="00363DDC" w:rsidP="00C140A1">
      <w:pPr>
        <w:spacing w:line="276" w:lineRule="auto"/>
        <w:rPr>
          <w:lang w:val="el-GR"/>
        </w:rPr>
      </w:pPr>
      <w:r w:rsidRPr="00C140A1">
        <w:rPr>
          <w:lang w:val="el-GR"/>
        </w:rPr>
        <w:lastRenderedPageBreak/>
        <w:t>Η διαδικασία μετάπτωσης ενός φορέα έτσι όπως αυτή προδιαγραφόταν στις συμβάσεις των αναδόχων του ΣΥΖΕΥΞΙΣ ΙΙ</w:t>
      </w:r>
      <w:r w:rsidR="009B1A36" w:rsidRPr="00C140A1">
        <w:rPr>
          <w:lang w:val="el-GR"/>
        </w:rPr>
        <w:t xml:space="preserve"> προέβλεπε την μετάπτωση και της πρόσβασης (</w:t>
      </w:r>
      <w:r w:rsidR="009B1A36" w:rsidRPr="00C140A1">
        <w:rPr>
          <w:lang w:val="en-US"/>
        </w:rPr>
        <w:t>data</w:t>
      </w:r>
      <w:r w:rsidR="009B1A36" w:rsidRPr="00C140A1">
        <w:rPr>
          <w:lang w:val="el-GR"/>
        </w:rPr>
        <w:t xml:space="preserve">) και της τηλεφωνίας </w:t>
      </w:r>
      <w:r w:rsidR="00460792" w:rsidRPr="00C140A1">
        <w:rPr>
          <w:lang w:val="el-GR"/>
        </w:rPr>
        <w:t>ταυτόχρονα</w:t>
      </w:r>
      <w:r w:rsidR="009B1A36" w:rsidRPr="00C140A1">
        <w:rPr>
          <w:lang w:val="el-GR"/>
        </w:rPr>
        <w:t xml:space="preserve"> στο ΣΥΖΕΥΞΙΣ ΙΙ.</w:t>
      </w:r>
    </w:p>
    <w:p w14:paraId="0E6023E4" w14:textId="6DE8AC63" w:rsidR="009B1A36" w:rsidRPr="00C140A1" w:rsidRDefault="009B1A36" w:rsidP="00C140A1">
      <w:pPr>
        <w:spacing w:line="276" w:lineRule="auto"/>
        <w:rPr>
          <w:lang w:val="el-GR"/>
        </w:rPr>
      </w:pPr>
      <w:r w:rsidRPr="00C140A1">
        <w:rPr>
          <w:lang w:val="el-GR"/>
        </w:rPr>
        <w:t xml:space="preserve">Λόγω δυσκολιών που αντιμετωπίζει το έργο κυρίως για την μετάπτωση της </w:t>
      </w:r>
      <w:r w:rsidR="00CA1F09" w:rsidRPr="00C140A1">
        <w:rPr>
          <w:lang w:val="el-GR"/>
        </w:rPr>
        <w:t>τ</w:t>
      </w:r>
      <w:r w:rsidRPr="00C140A1">
        <w:rPr>
          <w:lang w:val="el-GR"/>
        </w:rPr>
        <w:t>ηλεφωνίας</w:t>
      </w:r>
      <w:r w:rsidR="00EF0BF6" w:rsidRPr="00C140A1">
        <w:rPr>
          <w:lang w:val="el-GR"/>
        </w:rPr>
        <w:t>,</w:t>
      </w:r>
      <w:r w:rsidRPr="00C140A1">
        <w:rPr>
          <w:lang w:val="el-GR"/>
        </w:rPr>
        <w:t xml:space="preserve"> οι οποίες προκαλούν μεγάλες καθυστερήσεις στο </w:t>
      </w:r>
      <w:r w:rsidRPr="00C140A1">
        <w:rPr>
          <w:lang w:val="en-US"/>
        </w:rPr>
        <w:t>rollout</w:t>
      </w:r>
      <w:r w:rsidRPr="00C140A1">
        <w:rPr>
          <w:lang w:val="el-GR"/>
        </w:rPr>
        <w:t xml:space="preserve"> του ΣΥΖΕΥΞΙΣ ΙΙ,  αποφασίστηκε από την Αναθέτουσα Αρχή του έργου </w:t>
      </w:r>
      <w:r w:rsidR="00460792" w:rsidRPr="00C140A1">
        <w:rPr>
          <w:lang w:val="el-GR"/>
        </w:rPr>
        <w:t xml:space="preserve">ΣΥΖΕΥΞΙΣ ΙΙ </w:t>
      </w:r>
      <w:r w:rsidRPr="00C140A1">
        <w:rPr>
          <w:lang w:val="el-GR"/>
        </w:rPr>
        <w:t>η τροποποίηση των συμβάσεων</w:t>
      </w:r>
      <w:r w:rsidR="00EF0BF6" w:rsidRPr="00C140A1">
        <w:rPr>
          <w:lang w:val="el-GR"/>
        </w:rPr>
        <w:t xml:space="preserve"> των Υποέργων 1 &amp; 3</w:t>
      </w:r>
      <w:r w:rsidRPr="00C140A1">
        <w:rPr>
          <w:lang w:val="el-GR"/>
        </w:rPr>
        <w:t xml:space="preserve"> </w:t>
      </w:r>
      <w:r w:rsidR="00CA1F09" w:rsidRPr="00C140A1">
        <w:rPr>
          <w:lang w:val="el-GR"/>
        </w:rPr>
        <w:t>ώστε να δοθεί η δυνατότητα διακριτής υλοποίησης Πρόσβασης και Τηλεφωνίας.</w:t>
      </w:r>
    </w:p>
    <w:p w14:paraId="1778A339" w14:textId="0243D271" w:rsidR="00CA1F09" w:rsidRPr="00C140A1" w:rsidRDefault="00CA1F09" w:rsidP="00C140A1">
      <w:pPr>
        <w:spacing w:line="276" w:lineRule="auto"/>
        <w:rPr>
          <w:lang w:val="el-GR"/>
        </w:rPr>
      </w:pPr>
      <w:r w:rsidRPr="00C140A1">
        <w:rPr>
          <w:lang w:val="el-GR"/>
        </w:rPr>
        <w:t>Στόχος είναι η επιτάχυνση μετάπτωσης ενός φορέα κατά Πρόσβαση (</w:t>
      </w:r>
      <w:r w:rsidRPr="00C140A1">
        <w:rPr>
          <w:lang w:val="en-US"/>
        </w:rPr>
        <w:t>Data</w:t>
      </w:r>
      <w:r w:rsidRPr="00C140A1">
        <w:rPr>
          <w:lang w:val="el-GR"/>
        </w:rPr>
        <w:t xml:space="preserve">), λόγω και των μεγάλων αναγκών και απαιτήσεων για αναβαθμισμένες συνδέσεις </w:t>
      </w:r>
      <w:r w:rsidRPr="00C140A1">
        <w:rPr>
          <w:lang w:val="en-US"/>
        </w:rPr>
        <w:t>data</w:t>
      </w:r>
      <w:r w:rsidRPr="00C140A1">
        <w:rPr>
          <w:lang w:val="el-GR"/>
        </w:rPr>
        <w:t xml:space="preserve"> στους φορείς που προκύπτουν από τα μεγάλα έργα πληροφορικής του Δημοσίου.</w:t>
      </w:r>
    </w:p>
    <w:p w14:paraId="5DD9CE4D" w14:textId="4D3D55D0" w:rsidR="00363DDC" w:rsidRPr="00C140A1" w:rsidRDefault="00CA1F09" w:rsidP="00C140A1">
      <w:pPr>
        <w:spacing w:line="276" w:lineRule="auto"/>
        <w:rPr>
          <w:lang w:val="el-GR"/>
        </w:rPr>
      </w:pPr>
      <w:r w:rsidRPr="00C140A1">
        <w:rPr>
          <w:lang w:val="el-GR"/>
        </w:rPr>
        <w:t xml:space="preserve">Η παραπάνω αλλαγή στην διαδικασία θα πρέπει να υλοποιηθεί και στο </w:t>
      </w:r>
      <w:r w:rsidR="00460792" w:rsidRPr="00C140A1">
        <w:rPr>
          <w:lang w:val="el-GR"/>
        </w:rPr>
        <w:t xml:space="preserve">Πληροφοριακό Σύστημα Υποστήριξης και Παρακολούθησης του </w:t>
      </w:r>
      <w:r w:rsidR="00460792" w:rsidRPr="00C140A1">
        <w:rPr>
          <w:lang w:val="en-US"/>
        </w:rPr>
        <w:t>Rollout</w:t>
      </w:r>
      <w:r w:rsidR="00460792" w:rsidRPr="00C140A1">
        <w:rPr>
          <w:lang w:val="el-GR"/>
        </w:rPr>
        <w:t xml:space="preserve">, </w:t>
      </w:r>
      <w:r w:rsidRPr="00C140A1">
        <w:rPr>
          <w:lang w:val="el-GR"/>
        </w:rPr>
        <w:t xml:space="preserve">ώστε να μπορεί να συνεχιστεί απρόσκοπτα ο συντονισμός των εργασιών, και να ικανοποιηθούν οι απαιτήσεις ξεχωριστής υλοποίησης και παραλαβής της Πρόσβασης και Τηλεφωνίας.  </w:t>
      </w:r>
    </w:p>
    <w:p w14:paraId="653CFDA7" w14:textId="609593A9" w:rsidR="00460792" w:rsidRPr="00C140A1" w:rsidRDefault="00460792" w:rsidP="00C140A1">
      <w:pPr>
        <w:spacing w:line="276" w:lineRule="auto"/>
        <w:rPr>
          <w:lang w:val="el-GR"/>
        </w:rPr>
      </w:pPr>
      <w:r w:rsidRPr="00C140A1">
        <w:rPr>
          <w:lang w:val="el-GR"/>
        </w:rPr>
        <w:t xml:space="preserve">Στο πλαίσιο του παρόντος έργου ο Ανάδοχος θα μελετήσει την νέα διαδικασία </w:t>
      </w:r>
      <w:r w:rsidRPr="00C140A1">
        <w:rPr>
          <w:lang w:val="en-US"/>
        </w:rPr>
        <w:t>rollout</w:t>
      </w:r>
      <w:r w:rsidRPr="00C140A1">
        <w:rPr>
          <w:lang w:val="el-GR"/>
        </w:rPr>
        <w:t xml:space="preserve"> και θα προτείνει και υλοποιήσει τις απαραίτητες αλλαγές στο σύστημα ώστε να υποστηριχθεί η νέα διαδικασία σε όλο της το εύρος.</w:t>
      </w:r>
    </w:p>
    <w:p w14:paraId="3323C327" w14:textId="66D6C1BB" w:rsidR="00F80D06" w:rsidRPr="00C140A1" w:rsidRDefault="00460792" w:rsidP="00C140A1">
      <w:pPr>
        <w:spacing w:line="276" w:lineRule="auto"/>
        <w:rPr>
          <w:lang w:val="el-GR"/>
        </w:rPr>
      </w:pPr>
      <w:r w:rsidRPr="00C140A1">
        <w:rPr>
          <w:lang w:val="el-GR"/>
        </w:rPr>
        <w:t>Επιπλέον ο</w:t>
      </w:r>
      <w:r w:rsidR="00F80D06" w:rsidRPr="00C140A1">
        <w:rPr>
          <w:lang w:val="el-GR"/>
        </w:rPr>
        <w:t xml:space="preserve"> Ανάδοχος αναλαμβάνει τη σύνταξη ή/και την επικαιροποίηση αναλυτικών εγχειριδίων χρήσης</w:t>
      </w:r>
      <w:r w:rsidRPr="00C140A1">
        <w:rPr>
          <w:lang w:val="el-GR"/>
        </w:rPr>
        <w:t xml:space="preserve"> με την νέα διαδικασία </w:t>
      </w:r>
      <w:r w:rsidRPr="00C140A1">
        <w:rPr>
          <w:lang w:val="en-US"/>
        </w:rPr>
        <w:t>rollout</w:t>
      </w:r>
      <w:r w:rsidR="00F80D06" w:rsidRPr="00C140A1">
        <w:rPr>
          <w:lang w:val="el-GR"/>
        </w:rPr>
        <w:t xml:space="preserve">, </w:t>
      </w:r>
      <w:r w:rsidRPr="00C140A1">
        <w:rPr>
          <w:lang w:val="el-GR"/>
        </w:rPr>
        <w:t xml:space="preserve">όπως επίσης </w:t>
      </w:r>
      <w:r w:rsidR="00F03B5D" w:rsidRPr="00C140A1">
        <w:rPr>
          <w:lang w:val="el-GR"/>
        </w:rPr>
        <w:t xml:space="preserve">και </w:t>
      </w:r>
      <w:r w:rsidRPr="00C140A1">
        <w:rPr>
          <w:lang w:val="el-GR"/>
        </w:rPr>
        <w:t xml:space="preserve">τη συνέχιση παροχής υπηρεσιών υποστήριξης </w:t>
      </w:r>
      <w:r w:rsidR="0058147B" w:rsidRPr="00C140A1">
        <w:rPr>
          <w:lang w:val="el-GR"/>
        </w:rPr>
        <w:t xml:space="preserve">και </w:t>
      </w:r>
      <w:r w:rsidRPr="00C140A1">
        <w:rPr>
          <w:lang w:val="el-GR"/>
        </w:rPr>
        <w:t>καλής λειτουργίας του συστήματος προς την Αναθέτουσα Αρχή.</w:t>
      </w:r>
      <w:r w:rsidR="00F80D06" w:rsidRPr="00C140A1">
        <w:rPr>
          <w:lang w:val="el-GR"/>
        </w:rPr>
        <w:t xml:space="preserve">   </w:t>
      </w:r>
    </w:p>
    <w:p w14:paraId="118B914D" w14:textId="48E1CD46" w:rsidR="006D3DA7" w:rsidRPr="00C140A1" w:rsidRDefault="003355E7" w:rsidP="00C140A1">
      <w:pPr>
        <w:suppressAutoHyphens w:val="0"/>
        <w:spacing w:after="0" w:line="276" w:lineRule="auto"/>
        <w:rPr>
          <w:rFonts w:cstheme="minorHAnsi"/>
          <w:lang w:val="el-GR"/>
        </w:rPr>
      </w:pPr>
      <w:r w:rsidRPr="00C140A1">
        <w:rPr>
          <w:lang w:val="el-GR"/>
        </w:rPr>
        <w:t>Οι παρεχόμενες υπηρεσίες κατατάσσονται στους ακόλουθους κωδικούς του Κοινού Λεξιλογίου</w:t>
      </w:r>
      <w:r w:rsidR="00C96734" w:rsidRPr="00C140A1">
        <w:rPr>
          <w:lang w:val="el-GR"/>
        </w:rPr>
        <w:t xml:space="preserve"> </w:t>
      </w:r>
      <w:r w:rsidRPr="00C140A1">
        <w:rPr>
          <w:lang w:val="el-GR"/>
        </w:rPr>
        <w:t>δημοσίων συμβάσεων (CPV):</w:t>
      </w:r>
      <w:r w:rsidR="00945443" w:rsidRPr="00C140A1">
        <w:rPr>
          <w:rStyle w:val="Strong"/>
          <w:lang w:val="el-GR"/>
        </w:rPr>
        <w:t xml:space="preserve"> 72000000-5 - </w:t>
      </w:r>
      <w:hyperlink r:id="rId22" w:tgtFrame="_blank" w:tooltip="https://www.promitheies.gr/branch/ypiresies-pliroforikis-hlektronikon-ypologiston" w:history="1">
        <w:r w:rsidR="00945443" w:rsidRPr="00C140A1">
          <w:rPr>
            <w:rStyle w:val="Strong"/>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r w:rsidR="006D3DA7" w:rsidRPr="00C140A1">
        <w:rPr>
          <w:rFonts w:cstheme="minorHAnsi"/>
          <w:lang w:val="el-GR"/>
        </w:rPr>
        <w:t>.</w:t>
      </w:r>
    </w:p>
    <w:p w14:paraId="3D1752BF" w14:textId="77777777" w:rsidR="006C6741" w:rsidRPr="00C140A1" w:rsidRDefault="006C6741" w:rsidP="00C140A1">
      <w:pPr>
        <w:suppressAutoHyphens w:val="0"/>
        <w:spacing w:after="0" w:line="276" w:lineRule="auto"/>
        <w:rPr>
          <w:rFonts w:ascii="Calibri" w:hAnsi="Calibri" w:cs="Calibri"/>
          <w:lang w:val="el-GR" w:eastAsia="el-GR"/>
        </w:rPr>
      </w:pPr>
    </w:p>
    <w:p w14:paraId="2147015C" w14:textId="77777777" w:rsidR="00AD1217" w:rsidRPr="00C140A1" w:rsidRDefault="00AD1217" w:rsidP="00C140A1">
      <w:pPr>
        <w:spacing w:line="276" w:lineRule="auto"/>
        <w:rPr>
          <w:lang w:val="el-GR"/>
        </w:rPr>
      </w:pPr>
      <w:r w:rsidRPr="00C140A1">
        <w:rPr>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που είναι αναγκαίο να εξασφαλίζονται στο πλαίσιο του παρόντος έργου. Προσφορές γίνονται αποδεκτές για το σύνολο των υπηρεσιών που περιγράφονται.</w:t>
      </w:r>
    </w:p>
    <w:p w14:paraId="251B847F" w14:textId="77777777" w:rsidR="00AD1217" w:rsidRPr="00C140A1" w:rsidRDefault="00AD1217" w:rsidP="00C140A1">
      <w:pPr>
        <w:suppressAutoHyphens w:val="0"/>
        <w:spacing w:after="0" w:line="276" w:lineRule="auto"/>
        <w:rPr>
          <w:rFonts w:ascii="Calibri" w:hAnsi="Calibri" w:cs="Calibri"/>
          <w:lang w:val="el-GR" w:eastAsia="el-GR"/>
        </w:rPr>
      </w:pPr>
    </w:p>
    <w:p w14:paraId="1B801BD2" w14:textId="57D30158" w:rsidR="006C6741" w:rsidRPr="00C140A1" w:rsidRDefault="000E3C4E" w:rsidP="00C140A1">
      <w:pPr>
        <w:spacing w:line="276" w:lineRule="auto"/>
        <w:rPr>
          <w:lang w:val="el-GR"/>
        </w:rPr>
      </w:pPr>
      <w:r w:rsidRPr="00C140A1">
        <w:rPr>
          <w:lang w:val="el-GR"/>
        </w:rPr>
        <w:t xml:space="preserve">Συνολική  εκτιμώμενη αξία σύμβασης </w:t>
      </w:r>
      <w:r w:rsidR="00117909" w:rsidRPr="00C140A1">
        <w:rPr>
          <w:lang w:val="el-GR"/>
        </w:rPr>
        <w:t>€210.000,00</w:t>
      </w:r>
      <w:r w:rsidRPr="00C140A1">
        <w:rPr>
          <w:lang w:val="el-GR"/>
        </w:rPr>
        <w:t xml:space="preserve"> μη </w:t>
      </w:r>
      <w:r w:rsidR="006B6A25" w:rsidRPr="00C140A1">
        <w:rPr>
          <w:lang w:val="el-GR"/>
        </w:rPr>
        <w:t>π</w:t>
      </w:r>
      <w:r w:rsidRPr="00C140A1">
        <w:rPr>
          <w:lang w:val="el-GR"/>
        </w:rPr>
        <w:t xml:space="preserve">εριλαμβανομένου ΦΠΑ, προϋπολογισμός με ΦΠΑ: </w:t>
      </w:r>
      <w:r w:rsidR="00117909" w:rsidRPr="00C140A1">
        <w:rPr>
          <w:lang w:val="el-GR"/>
        </w:rPr>
        <w:t>€260.400,00</w:t>
      </w:r>
      <w:r w:rsidRPr="00C140A1">
        <w:rPr>
          <w:lang w:val="el-GR"/>
        </w:rPr>
        <w:t xml:space="preserve"> ΦΠΑ 24% </w:t>
      </w:r>
      <w:r w:rsidR="00117909" w:rsidRPr="00C140A1">
        <w:rPr>
          <w:lang w:val="el-GR"/>
        </w:rPr>
        <w:t>€50.400,00</w:t>
      </w:r>
      <w:r w:rsidRPr="00C140A1">
        <w:rPr>
          <w:lang w:val="el-GR"/>
        </w:rPr>
        <w:t>.</w:t>
      </w:r>
    </w:p>
    <w:p w14:paraId="40797A5E" w14:textId="2F543854" w:rsidR="008338F0" w:rsidRPr="00C140A1" w:rsidRDefault="003355E7" w:rsidP="00C140A1">
      <w:pPr>
        <w:spacing w:line="276" w:lineRule="auto"/>
        <w:rPr>
          <w:lang w:val="el-GR"/>
        </w:rPr>
      </w:pPr>
      <w:r w:rsidRPr="00C140A1">
        <w:rPr>
          <w:lang w:val="el-GR"/>
        </w:rPr>
        <w:t>Η διάρκεια της σύμβασης ορίζεται</w:t>
      </w:r>
      <w:r w:rsidR="00E1337D" w:rsidRPr="00C140A1">
        <w:rPr>
          <w:lang w:val="el-GR"/>
        </w:rPr>
        <w:t xml:space="preserve"> </w:t>
      </w:r>
      <w:r w:rsidRPr="00C140A1">
        <w:rPr>
          <w:lang w:val="el-GR"/>
        </w:rPr>
        <w:t xml:space="preserve">σε </w:t>
      </w:r>
      <w:r w:rsidR="00301766" w:rsidRPr="00C140A1">
        <w:rPr>
          <w:b/>
          <w:bCs/>
          <w:lang w:val="el-GR"/>
        </w:rPr>
        <w:t>επτά</w:t>
      </w:r>
      <w:r w:rsidR="00A2052A" w:rsidRPr="00C140A1">
        <w:rPr>
          <w:b/>
          <w:bCs/>
          <w:lang w:val="el-GR"/>
        </w:rPr>
        <w:t xml:space="preserve"> </w:t>
      </w:r>
      <w:r w:rsidR="00A00118" w:rsidRPr="00C140A1">
        <w:rPr>
          <w:b/>
          <w:bCs/>
          <w:lang w:val="el-GR"/>
        </w:rPr>
        <w:t>(</w:t>
      </w:r>
      <w:r w:rsidR="00301766" w:rsidRPr="00C140A1">
        <w:rPr>
          <w:b/>
          <w:bCs/>
          <w:lang w:val="el-GR"/>
        </w:rPr>
        <w:t>7</w:t>
      </w:r>
      <w:r w:rsidR="00A00118" w:rsidRPr="00C140A1">
        <w:rPr>
          <w:b/>
          <w:bCs/>
          <w:lang w:val="el-GR"/>
        </w:rPr>
        <w:t xml:space="preserve">) </w:t>
      </w:r>
      <w:r w:rsidRPr="00C140A1">
        <w:rPr>
          <w:b/>
          <w:bCs/>
          <w:lang w:val="el-GR"/>
        </w:rPr>
        <w:t>μήνες</w:t>
      </w:r>
      <w:r w:rsidR="002E6472" w:rsidRPr="00C140A1">
        <w:rPr>
          <w:lang w:val="el-GR"/>
        </w:rPr>
        <w:t>.</w:t>
      </w:r>
    </w:p>
    <w:p w14:paraId="0F585134" w14:textId="7515DF59" w:rsidR="008338F0" w:rsidRPr="00C140A1" w:rsidRDefault="003355E7" w:rsidP="00C140A1">
      <w:pPr>
        <w:spacing w:line="276" w:lineRule="auto"/>
        <w:rPr>
          <w:lang w:val="el-GR"/>
        </w:rPr>
      </w:pPr>
      <w:r w:rsidRPr="00C140A1">
        <w:rPr>
          <w:lang w:val="el-GR"/>
        </w:rPr>
        <w:t>Αναλυτική περιγραφή του φυσικού και οικονομικού αντικειμένου της σύμβασης δίδεται στο</w:t>
      </w:r>
      <w:r w:rsidR="00596843" w:rsidRPr="00C140A1">
        <w:rPr>
          <w:lang w:val="el-GR"/>
        </w:rPr>
        <w:t xml:space="preserve"> </w:t>
      </w:r>
      <w:r w:rsidR="00B706D0" w:rsidRPr="00C140A1">
        <w:rPr>
          <w:lang w:val="el-GR"/>
        </w:rPr>
        <w:fldChar w:fldCharType="begin"/>
      </w:r>
      <w:r w:rsidR="00B706D0" w:rsidRPr="00C140A1">
        <w:rPr>
          <w:lang w:val="el-GR"/>
        </w:rPr>
        <w:instrText xml:space="preserve"> REF _Ref169187320 \h </w:instrText>
      </w:r>
      <w:r w:rsidR="009D24CF" w:rsidRPr="00C140A1">
        <w:rPr>
          <w:lang w:val="el-GR"/>
        </w:rPr>
        <w:instrText xml:space="preserve"> \* MERGEFORMAT </w:instrText>
      </w:r>
      <w:r w:rsidR="00B706D0" w:rsidRPr="00C140A1">
        <w:rPr>
          <w:lang w:val="el-GR"/>
        </w:rPr>
      </w:r>
      <w:r w:rsidR="00B706D0" w:rsidRPr="00C140A1">
        <w:rPr>
          <w:lang w:val="el-GR"/>
        </w:rPr>
        <w:fldChar w:fldCharType="separate"/>
      </w:r>
      <w:r w:rsidR="00B706D0" w:rsidRPr="00C140A1">
        <w:rPr>
          <w:lang w:val="el-GR"/>
        </w:rPr>
        <w:t xml:space="preserve">ΠΑΡΑΡΤΗΜΑ </w:t>
      </w:r>
      <w:r w:rsidR="00B706D0" w:rsidRPr="00C140A1">
        <w:rPr>
          <w:lang w:val="en-US"/>
        </w:rPr>
        <w:t>I</w:t>
      </w:r>
      <w:r w:rsidR="00B706D0" w:rsidRPr="00C140A1">
        <w:rPr>
          <w:lang w:val="el-GR"/>
        </w:rPr>
        <w:t xml:space="preserve"> – Αναλυτική Περιγραφή Φυσικού και Οικονομικού Αντικειμένου της Σύμβασης</w:t>
      </w:r>
      <w:r w:rsidR="00B706D0" w:rsidRPr="00C140A1">
        <w:rPr>
          <w:lang w:val="el-GR"/>
        </w:rPr>
        <w:fldChar w:fldCharType="end"/>
      </w:r>
      <w:r w:rsidR="00B706D0" w:rsidRPr="00C140A1">
        <w:rPr>
          <w:lang w:val="el-GR"/>
        </w:rPr>
        <w:t xml:space="preserve"> </w:t>
      </w:r>
      <w:r w:rsidRPr="00C140A1">
        <w:rPr>
          <w:lang w:val="el-GR"/>
        </w:rPr>
        <w:t xml:space="preserve">ή σε άλλο περιγραφικό έγγραφο της παρούσας </w:t>
      </w:r>
      <w:r w:rsidR="00EF0BF6" w:rsidRPr="00C140A1">
        <w:rPr>
          <w:lang w:val="el-GR"/>
        </w:rPr>
        <w:t>Δ</w:t>
      </w:r>
      <w:r w:rsidRPr="00C140A1">
        <w:rPr>
          <w:lang w:val="el-GR"/>
        </w:rPr>
        <w:t xml:space="preserve">ιακήρυξης. </w:t>
      </w:r>
    </w:p>
    <w:p w14:paraId="5C070FD2" w14:textId="66459CEA" w:rsidR="00281B5B" w:rsidRPr="00C140A1" w:rsidRDefault="00281B5B" w:rsidP="00C140A1">
      <w:pPr>
        <w:spacing w:line="276" w:lineRule="auto"/>
        <w:ind w:left="9" w:right="48"/>
        <w:rPr>
          <w:lang w:val="el-GR"/>
        </w:rPr>
      </w:pPr>
      <w:r w:rsidRPr="00C140A1">
        <w:rPr>
          <w:lang w:val="el-GR"/>
        </w:rPr>
        <w:t xml:space="preserve">Η σύμβαση θα ανατεθεί με το κριτήριο την πλέον συμφέρουσα από οικονομική άποψη προσφορά, </w:t>
      </w:r>
      <w:r w:rsidRPr="00C140A1">
        <w:rPr>
          <w:b/>
          <w:lang w:val="el-GR"/>
        </w:rPr>
        <w:t xml:space="preserve">βάσει </w:t>
      </w:r>
      <w:r w:rsidR="00FB0AF2" w:rsidRPr="00C140A1">
        <w:rPr>
          <w:b/>
          <w:lang w:val="el-GR"/>
        </w:rPr>
        <w:t>τιμής</w:t>
      </w:r>
      <w:r w:rsidRPr="00C140A1">
        <w:rPr>
          <w:b/>
          <w:lang w:val="el-GR"/>
        </w:rPr>
        <w:t>.</w:t>
      </w:r>
      <w:r w:rsidRPr="00C140A1">
        <w:rPr>
          <w:lang w:val="el-GR"/>
        </w:rPr>
        <w:t xml:space="preserve"> </w:t>
      </w:r>
    </w:p>
    <w:p w14:paraId="6293E662" w14:textId="5E898DDD" w:rsidR="008338F0" w:rsidRPr="00C140A1" w:rsidRDefault="008338F0" w:rsidP="00C140A1">
      <w:pPr>
        <w:spacing w:line="276" w:lineRule="auto"/>
        <w:rPr>
          <w:lang w:val="el-GR"/>
        </w:rPr>
      </w:pPr>
    </w:p>
    <w:p w14:paraId="5EFA290C" w14:textId="77777777" w:rsidR="008338F0" w:rsidRPr="00C140A1" w:rsidRDefault="003355E7" w:rsidP="00C140A1">
      <w:pPr>
        <w:pStyle w:val="Heading2"/>
        <w:spacing w:line="276" w:lineRule="auto"/>
        <w:rPr>
          <w:rFonts w:cs="Tahoma"/>
          <w:lang w:val="el-GR"/>
        </w:rPr>
      </w:pPr>
      <w:r w:rsidRPr="00C140A1">
        <w:rPr>
          <w:rFonts w:cs="Tahoma"/>
          <w:lang w:val="el-GR"/>
        </w:rPr>
        <w:lastRenderedPageBreak/>
        <w:tab/>
      </w:r>
      <w:bookmarkStart w:id="26" w:name="_Toc97194259"/>
      <w:bookmarkStart w:id="27" w:name="_Toc97194408"/>
      <w:bookmarkStart w:id="28" w:name="_Toc189828338"/>
      <w:r w:rsidRPr="00C140A1">
        <w:rPr>
          <w:rFonts w:cs="Tahoma"/>
          <w:lang w:val="el-GR"/>
        </w:rPr>
        <w:t>Θεσμικό πλαίσιο</w:t>
      </w:r>
      <w:bookmarkEnd w:id="26"/>
      <w:bookmarkEnd w:id="27"/>
      <w:bookmarkEnd w:id="28"/>
      <w:r w:rsidRPr="00C140A1">
        <w:rPr>
          <w:rFonts w:cs="Tahoma"/>
          <w:lang w:val="el-GR"/>
        </w:rPr>
        <w:t xml:space="preserve"> </w:t>
      </w:r>
    </w:p>
    <w:p w14:paraId="79BDF926" w14:textId="77777777" w:rsidR="00E145C7" w:rsidRPr="00C140A1" w:rsidRDefault="00E145C7" w:rsidP="00C140A1">
      <w:pPr>
        <w:tabs>
          <w:tab w:val="left" w:pos="284"/>
        </w:tabs>
        <w:spacing w:line="276" w:lineRule="auto"/>
        <w:rPr>
          <w:lang w:val="el-GR"/>
        </w:rPr>
      </w:pPr>
      <w:bookmarkStart w:id="29" w:name="_Hlk147319640"/>
      <w:r w:rsidRPr="00C140A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4FEA83A4"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bookmarkStart w:id="30" w:name="_Hlk152326522"/>
      <w:bookmarkStart w:id="31" w:name="_Hlk71646966"/>
      <w:bookmarkEnd w:id="29"/>
      <w:r w:rsidRPr="00C140A1">
        <w:rPr>
          <w:lang w:val="el-GR"/>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 όπως τροποποιήθηκε και ισχύει.</w:t>
      </w:r>
    </w:p>
    <w:p w14:paraId="72C90144"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 όπως ισχύει.</w:t>
      </w:r>
    </w:p>
    <w:p w14:paraId="244293FA"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 όπως τροποποιήθηκε και ισχύει.</w:t>
      </w:r>
    </w:p>
    <w:p w14:paraId="2933A47B"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3D39C12D"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ST 10152/21 ADD 1), όπως τροποποιήθηκε με την από 7 Δεκεμβρίου 2023 Εκτελεστική Απόφαση του Συμβουλίου της Ευρωπαϊκής Ένωσης (ST 15831/1/23 REV 1, ST 15831/23 ADD 1 REV 1).</w:t>
      </w:r>
    </w:p>
    <w:p w14:paraId="6BB4A18E"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BA6A5FF"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133AE036"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54B83069"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Toν N.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39262036"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 xml:space="preserve">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w:t>
      </w:r>
      <w:r w:rsidRPr="00C140A1">
        <w:rPr>
          <w:lang w:val="el-GR"/>
        </w:rPr>
        <w:lastRenderedPageBreak/>
        <w:t>της Ελληνικής Δημοκρατίας και των Παραρτημάτων τους και άλλες διατάξεις για το Ταμείο Ανάκαμψης και Ανθεκτικότητας» (ΦΕΚ 135/Α/02-08-2021), όπως ισχύει.</w:t>
      </w:r>
    </w:p>
    <w:p w14:paraId="06AE78F5"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6E631176"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 όπως τροποποιήθηκε και ισχύει.</w:t>
      </w:r>
    </w:p>
    <w:p w14:paraId="69A1E07D"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022E08BC"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43DE7B3" w14:textId="753581B0"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υπ’ αρ. 71693 ΕΞ 2023  Απόφαση του Αναπληρωτή Υπουργού Οικονομικών με θέμα: “Διαδικασίες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p w14:paraId="45EE9193"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υπ’ αρ. 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την υπ’ αρ. 188159 ΕΞ 2022 Απόφαση του Αναπληρωτή Υπ. Οικονομικών (ΦΕΚ 6973/Β/30-12-2022) και την υπ’ αρ. 66734 ΕΞ 2024 Απόφαση του Αναπληρωτή Υπ. Εθνικής Οικονομίας και Οικονομικών (ΦΕΚ 2786/Β/16-05-2024).</w:t>
      </w:r>
    </w:p>
    <w:p w14:paraId="6C537C2E"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96462 ΕΞ2022/27-06-2023 (ΑΔΑ 6Θ87Η-ΟΦΞ) και 68955 ΕΞ2024/17-05-2024 (ΑΔΑ 6ΙΔΛΗ-Α5Ρ) Αποφάσεις του Διοικητή της Ειδικής Υπηρεσίας Συντονισμού Ταμείου Ανάκαμψης.</w:t>
      </w:r>
    </w:p>
    <w:p w14:paraId="59CFF15D"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4152/2013 «Επείγοντα μέτρα εφαρμογής των νόμων 4046/2012, 4093/2012 και 4127/2013» (ΦΕΚ 107/Α/09-05-2013), όπως τροποποιήθηκε και ισχύει.</w:t>
      </w:r>
    </w:p>
    <w:p w14:paraId="196B51FB"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 Α.88 του Ν. 1892/1990 «Για τον εκσυγχρονισμό και την ανάπτυξη και άλλες διατάξεις» (ΦΕΚ 101/Α/31-07-1990), όπως ισχύει.</w:t>
      </w:r>
    </w:p>
    <w:p w14:paraId="4534D1D1"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lastRenderedPageBreak/>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16620B48"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 όπως ισχύει.</w:t>
      </w:r>
    </w:p>
    <w:p w14:paraId="4A578027"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19DC3E73"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315472EE"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12C39796" w14:textId="08C1E5C5"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749B1B53"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Toν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7D742414"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2121/1993 “Πνευματική Ιδιοκτησία, Συγγενικά Δικαιώματα και Πολιτιστικά Θέματα”, (ΦΕΚ 25/Α/04-03-1993), όπως τροποποιήθηκε και ισχύει.</w:t>
      </w:r>
    </w:p>
    <w:p w14:paraId="6B9906E1"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 Π.Δ. 80/2016 «Ανάληψη υποχρεώσεων από τους Διατάκτες» (ΦΕΚ 145/Α/05-08-2016), όπως τροποποιήθηκε και ισχύει.</w:t>
      </w:r>
    </w:p>
    <w:p w14:paraId="68A9CA11"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4912/2022 Ενιαία Αρχή Δημοσίων Συμβάσεων και άλλες διατάξεις του Υπουργείου Δικαιοσύνης” (ΦΕΚ 59/A/17-03-2022), όπως ισχύει.</w:t>
      </w:r>
    </w:p>
    <w:p w14:paraId="54B9D068"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p>
    <w:p w14:paraId="777D04A3"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4BF0E5F3" w14:textId="77777777" w:rsidR="004D221B" w:rsidRPr="00C140A1" w:rsidRDefault="004D221B" w:rsidP="00C140A1">
      <w:pPr>
        <w:pStyle w:val="ListParagraph"/>
        <w:suppressAutoHyphens w:val="0"/>
        <w:autoSpaceDE w:val="0"/>
        <w:autoSpaceDN w:val="0"/>
        <w:spacing w:before="120" w:after="0" w:line="276" w:lineRule="auto"/>
        <w:ind w:left="360"/>
        <w:contextualSpacing w:val="0"/>
        <w:rPr>
          <w:lang w:val="el-GR"/>
        </w:rPr>
      </w:pPr>
    </w:p>
    <w:p w14:paraId="1227DFC6"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lastRenderedPageBreak/>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1EC05A77"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545B4F29"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DF8C01F"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4635/2019 (ιδίως των άρθρων 85 επ.) “Επενδύω στην Ελλάδα και άλλες διατάξεις” (ΦΕΚ 167/Α/30-10-2019), όπως τροποποιήθηκε και ισχύει.</w:t>
      </w:r>
    </w:p>
    <w:p w14:paraId="5AEF3223"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2563507E"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2859/2000 “Κύρωση Κώδικα Φόρου Προστιθέμενης Αξίας” (ΦΕΚ 248/Α/07-11-2000), όπως τροποποιήθηκε και ισχύει.</w:t>
      </w:r>
    </w:p>
    <w:p w14:paraId="6E13BB33"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5140/2024 “Νέο Αναπτυξιακό Πρόγραμμα Δημοσίων Επενδύσεων και συμπληρωματικές διατάξεις” (ΦΕΚ 154/Α/30-09-2024).</w:t>
      </w:r>
    </w:p>
    <w:p w14:paraId="4FC42121" w14:textId="3D54598A"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3237E0F5"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24BDD50C"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21A2F01F"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N. 3429/2005 «Δημόσιες Επιχειρήσεις και Οργανισμοί (Δ.Ε.Κ.Ο.).» ΦΕΚ (314/Α/27-12-2005), όπως τροποποιήθηκε και ισχύει.</w:t>
      </w:r>
    </w:p>
    <w:p w14:paraId="02E2A909"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4C7B7498"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3734B926"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lastRenderedPageBreak/>
        <w:t>Το Α.39 του Ν. 4578/2018 «Μείωση ασφαλιστικών εισφορών και άλλες διατάξεις» (ΦΕΚ 200/Α/03-12-2018), όπως ισχύει.</w:t>
      </w:r>
    </w:p>
    <w:p w14:paraId="7CAFADAF"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7AA70C54"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590F929"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55B38378"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από 10-02-2022 (αρ. πρωτ. ΚτΠ Μ.Α.Ε: 2842/21-02-2022) Προγραμματική Συμφωνία μεταξύ του Υπουργείου Ψηφιακής Διακυβέρνησης και της ΚτΠ Μ.Α.Ε. για το έργο «Δράσεις επέκτασης και υποστήριξης του Εθνικού Δικτύου Τηλεπικοινωνιών».</w:t>
      </w:r>
    </w:p>
    <w:p w14:paraId="62C769E2" w14:textId="77777777" w:rsidR="00945B18" w:rsidRPr="00C140A1" w:rsidRDefault="00945B18" w:rsidP="00C140A1">
      <w:pPr>
        <w:pStyle w:val="ListParagraph"/>
        <w:numPr>
          <w:ilvl w:val="0"/>
          <w:numId w:val="98"/>
        </w:numPr>
        <w:suppressAutoHyphens w:val="0"/>
        <w:spacing w:before="120" w:after="0"/>
        <w:contextualSpacing w:val="0"/>
        <w:rPr>
          <w:bCs/>
          <w:lang w:val="el-GR"/>
        </w:rPr>
      </w:pPr>
      <w:r w:rsidRPr="00C140A1">
        <w:rPr>
          <w:lang w:val="el-GR"/>
        </w:rPr>
        <w:t>Τη ΣΑTA 063 του Υπουργείου Ανάπτυξης και Επενδύσεων, με την οποία εγκρίθηκε η ένταξη στο Πρόγραμμα Δημοσίων Επενδύσεων (ΠΔΕ) του έργου: «Επιχορήγηση της ΚτΠ Μ.Α.Ε. για το έργο “Δράσεις επέκτασης και υποστήριξης του Εθνικού Δικτύου Τηλεπικοινωνιών”» με Κωδικό ΟΠΣ ΤΑ 5136039 και ενάριθμο κωδικό: 2021ΤΑ06300003.</w:t>
      </w:r>
    </w:p>
    <w:p w14:paraId="1735F465"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 xml:space="preserve">Την υπ΄ αρ. 139397 ΕΞ 2021/08-11-2021 (ΟΕ 09-11-2021) [Αρ. Πρωτ. ΚτΠ M.Α.Ε. </w:t>
      </w:r>
      <w:r w:rsidRPr="00C140A1">
        <w:rPr>
          <w:lang w:val="el-GR"/>
        </w:rPr>
        <w:br/>
        <w:t>16088/08-11-2021 (ΟΕ 09-11-2021)] Απόφαση του Υπουργείου Οικονομικών / Ειδική Υπηρεσία Συντονισμού Ταμείου Ανάκαμψης με θέμα: “Απόφαση Ένταξης του Έργου «Επιχορήγηση της ΚτΠ ΜΑΕ για το έργο: «Δράσεις επέκτασης και υποστήριξης του Εθνικού Δικτύου Τηλεπικοινωνιών – ΣΥΖΕΥΞΙΣ ΙΙ» (Κωδ ΟΠΣ ΤΑ 5136039)”.</w:t>
      </w:r>
    </w:p>
    <w:p w14:paraId="0BED92BF"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Την υπ΄ αρ. 188883 ΕΞ 2022/22-12-2022 (Αρ. Πρωτ. ΚτΠ M.Α.Ε. 23027/22-12-2022) Απόφαση του Υπουργείου Οικονομικών / Ειδική Υπηρεσία Συντονισμού Ταμείου Ανάκαμψης με θέμα: “1Η Τροποποίηση Απόφασης Ένταξης του Έργου «Δράσεις επέκτασης και υποστήριξης του Εθνικού Δικτύου Τηλεπικοινωνιών» (Κωδικός ΟΠΣ ΤΑ 5136039) της Δράσης με ID 16956 – «Επέκταση του Συζευξις ΙΙ για την παροχή αναβαθμισμένων τηλεπικοινωνιακών υπηρεσιών στο Δημόσιο», στο Ταμείο Ανάκαμψης και Ανθεκτικότητας”.</w:t>
      </w:r>
    </w:p>
    <w:p w14:paraId="34236AE0"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 xml:space="preserve">Την υπ΄ αρ. 131043 ΕΞ 2023/11-09-2023 (Αρ. Πρωτ. ΚτΠ </w:t>
      </w:r>
      <w:r w:rsidRPr="00C140A1">
        <w:t>M</w:t>
      </w:r>
      <w:r w:rsidRPr="00C140A1">
        <w:rPr>
          <w:lang w:val="el-GR"/>
        </w:rPr>
        <w:t>.Α.Ε. 19239/12-09-2023) Απόφαση του Υπουργείου Εθνικής Οικονομίας και Οικονομικών / Ειδική Υπηρεσία Συντονισμού Ταμείου Ανάκαμψης με θέμα: “2</w:t>
      </w:r>
      <w:r w:rsidRPr="00C140A1">
        <w:rPr>
          <w:vertAlign w:val="superscript"/>
          <w:lang w:val="el-GR"/>
        </w:rPr>
        <w:t>η</w:t>
      </w:r>
      <w:r w:rsidRPr="00C140A1">
        <w:rPr>
          <w:lang w:val="el-GR"/>
        </w:rPr>
        <w:t xml:space="preserve"> Τροποποίηση Απόφασης Ένταξης του Έργου «Δράσεις επέκτασης και υποστήριξης του Εθνικού Δικτύου Τηλεπικοινωνιών - ΣΥΖΕΥΞΙΣ ΙΙ» (Κωδικός ΟΠΣ ΤΑ 5136039, </w:t>
      </w:r>
      <w:r w:rsidRPr="00C140A1">
        <w:rPr>
          <w:lang w:val="el-GR"/>
        </w:rPr>
        <w:lastRenderedPageBreak/>
        <w:t>Κωδικός ΠΔΕ 2021TA06300003) στο Ταμείο Ανάκαμψης και Ανθεκτικότητας της Δράσης με ID «16956- Επέκταση του ΣΥΖΕΥΞΙΣ ΙΙ»”.</w:t>
      </w:r>
    </w:p>
    <w:p w14:paraId="4DC7E3C6"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 xml:space="preserve">Την υπ΄ αρ. 179432 ΕΞ 2023/05-12-2023 (Αρ. Πρωτ. ΚτΠ </w:t>
      </w:r>
      <w:r w:rsidRPr="00C140A1">
        <w:t>M</w:t>
      </w:r>
      <w:r w:rsidRPr="00C140A1">
        <w:rPr>
          <w:lang w:val="el-GR"/>
        </w:rPr>
        <w:t>.Α.Ε. 26006/07-12-2023) Απόφαση του Υπουργείου Εθνικής Οικονομίας και Οικονομικών / Ειδική Υπηρεσία Συντονισμού Ταμείου Ανάκαμψης με θέμα: “3</w:t>
      </w:r>
      <w:r w:rsidRPr="00C140A1">
        <w:rPr>
          <w:vertAlign w:val="superscript"/>
          <w:lang w:val="el-GR"/>
        </w:rPr>
        <w:t>η</w:t>
      </w:r>
      <w:r w:rsidRPr="00C140A1">
        <w:rPr>
          <w:lang w:val="el-GR"/>
        </w:rPr>
        <w:t xml:space="preserve"> Τροποποίηση Απόφασης Ένταξης του Έργου «Δράσεις επέκτασης και υποστήριξης του Εθνικού Δικτύου Τηλεπικοινωνιών - ΣΥΖΕΥΞΙΣ ΙΙ» (Κωδικός ΟΠΣ ΤΑ 5136039, Κωδικός ΠΔΕ 2021TA06300003) στο Ταμείο Ανάκαμψης και Ανθεκτικότητας της Δράσης με ID «16956- Επέκταση του ΣΥΖΕΥΞΙΣ ΙΙ» για την παροχή αναβαθμισμένων τηλεπικοινωνιακών υπηρεσιών στο Δημόσιο»”.</w:t>
      </w:r>
    </w:p>
    <w:p w14:paraId="0879F8F3" w14:textId="77777777" w:rsidR="00945B18" w:rsidRPr="00C140A1" w:rsidRDefault="00945B18" w:rsidP="00C140A1">
      <w:pPr>
        <w:pStyle w:val="ListParagraph"/>
        <w:numPr>
          <w:ilvl w:val="0"/>
          <w:numId w:val="98"/>
        </w:numPr>
        <w:suppressAutoHyphens w:val="0"/>
        <w:autoSpaceDE w:val="0"/>
        <w:autoSpaceDN w:val="0"/>
        <w:spacing w:before="120" w:after="0" w:line="276" w:lineRule="auto"/>
        <w:contextualSpacing w:val="0"/>
        <w:rPr>
          <w:lang w:val="el-GR"/>
        </w:rPr>
      </w:pPr>
      <w:r w:rsidRPr="00C140A1">
        <w:rPr>
          <w:lang w:val="el-GR"/>
        </w:rPr>
        <w:t xml:space="preserve">Την υπ΄ αρ. 12209 ΕΞ 2025/23-01-2025 (Αρ. Πρωτ. ΚτΠ </w:t>
      </w:r>
      <w:r w:rsidRPr="00C140A1">
        <w:t>M</w:t>
      </w:r>
      <w:r w:rsidRPr="00C140A1">
        <w:rPr>
          <w:lang w:val="el-GR"/>
        </w:rPr>
        <w:t>.Α.Ε. 1314/24-01-2025) Απόφαση του Υπουργείου Εθνικής Οικονομίας και Οικονομικών / Ειδική Υπηρεσία Συντονισμού Ταμείου Ανάκαμψης με θέμα: “4</w:t>
      </w:r>
      <w:r w:rsidRPr="00C140A1">
        <w:rPr>
          <w:vertAlign w:val="superscript"/>
          <w:lang w:val="el-GR"/>
        </w:rPr>
        <w:t>η</w:t>
      </w:r>
      <w:r w:rsidRPr="00C140A1">
        <w:rPr>
          <w:lang w:val="el-GR"/>
        </w:rPr>
        <w:t xml:space="preserve"> Τροποποίηση Απόφασης Ένταξης του Έργου «Δράσεις επέκτασης και υποστήριξης του Εθνικού Δικτύου Τηλεπικοινωνιών - ΣΥΖΕΥΞΙΣ ΙΙ» (Κωδικός ΟΠΣ ΤΑ 5136039) της Δράσης «16956 - Επέκταση του Συζευξις ΙΙ για την παροχή αναβαθμισμένων τηλεπικοινωνιακών υπηρεσιών στο Δημόσιο» στο Ταμείο Ανάκαμψης και Ανθεκτικότητας”.</w:t>
      </w:r>
    </w:p>
    <w:p w14:paraId="4A5049D5" w14:textId="77777777" w:rsidR="00945B18" w:rsidRPr="00C140A1" w:rsidRDefault="00945B18" w:rsidP="00C140A1">
      <w:pPr>
        <w:pStyle w:val="ListParagraph"/>
        <w:numPr>
          <w:ilvl w:val="0"/>
          <w:numId w:val="98"/>
        </w:numPr>
        <w:suppressAutoHyphens w:val="0"/>
        <w:spacing w:before="120" w:after="0"/>
        <w:contextualSpacing w:val="0"/>
        <w:rPr>
          <w:bCs/>
          <w:lang w:val="el-GR"/>
        </w:rPr>
      </w:pPr>
      <w:r w:rsidRPr="00C140A1">
        <w:rPr>
          <w:lang w:val="el-GR"/>
        </w:rPr>
        <w:t>Την υπ’ αριθ. πρωτ. 60742/01-06-2021 (Α.Π ΚτΠ Μ.Α.Ε. 7413/01-06-2021) Απόφαση του Υπουργείου Ανάπτυξης και Επενδύσεων περί έγκρισης της ένταξης στο Πρόγραμμα Δημοσίων Επενδύσεων (ΠΔΕ) 2021, στη ΣΑTA 063, του έργου “Επιχορήγηση της ΚτΠ ΜΑΕ για το έργο: «Δράσεις επέκτασης και υποστήριξης του Εθνικού Δικτύου Τηλεπικοινωνιών»” με Κωδικό ΟΠΣ ΤΑ 5136039 και ενάριθμο κωδικό: 2021ΤΑ06300003.</w:t>
      </w:r>
    </w:p>
    <w:p w14:paraId="052D5C21" w14:textId="77777777" w:rsidR="00945B18" w:rsidRPr="00C140A1" w:rsidRDefault="00945B18" w:rsidP="00C140A1">
      <w:pPr>
        <w:pStyle w:val="ListParagraph"/>
        <w:numPr>
          <w:ilvl w:val="0"/>
          <w:numId w:val="98"/>
        </w:numPr>
        <w:suppressAutoHyphens w:val="0"/>
        <w:spacing w:before="120" w:after="0"/>
        <w:contextualSpacing w:val="0"/>
        <w:rPr>
          <w:bCs/>
          <w:lang w:val="el-GR"/>
        </w:rPr>
      </w:pPr>
      <w:r w:rsidRPr="00C140A1">
        <w:rPr>
          <w:lang w:val="el-GR"/>
        </w:rPr>
        <w:t>Την υπ’ αριθ. πρωτ. 125740/23-12-2022 (Α.Π ΚτΠ Μ.Α.Ε. 2776/09-02-2023) Απόφαση του Υπουργείου Ανάπτυξης και Επενδύσεων περί τροποποίησης έγκρισης της ένταξης στο Πρόγραμμα Δημοσίων Επενδύσεων (ΠΔΕ) 2022, στη ΣΑΤΑ 063, του έργου “Επιχορήγηση της ΚτΠ ΜΑΕ για το έργο: «Δράσεις επέκτασης και υποστήριξης του Εθνικού Δικτύου Τηλεπικοινωνιών»” με Κωδικό ΟΠΣ ΤΑ 5136039 και ενάριθμο κωδικό: 2021ΤΑ06300003.</w:t>
      </w:r>
    </w:p>
    <w:p w14:paraId="3834191C" w14:textId="77777777" w:rsidR="00945B18" w:rsidRPr="00C140A1" w:rsidRDefault="00945B18" w:rsidP="00C140A1">
      <w:pPr>
        <w:pStyle w:val="ListParagraph"/>
        <w:numPr>
          <w:ilvl w:val="0"/>
          <w:numId w:val="98"/>
        </w:numPr>
        <w:suppressAutoHyphens w:val="0"/>
        <w:spacing w:before="120" w:after="0"/>
        <w:contextualSpacing w:val="0"/>
        <w:rPr>
          <w:bCs/>
          <w:lang w:val="el-GR"/>
        </w:rPr>
      </w:pPr>
      <w:r w:rsidRPr="00C140A1">
        <w:rPr>
          <w:lang w:val="el-GR"/>
        </w:rPr>
        <w:t>Το υπ’ αριθ. πρωτ. 1399/30-01-2025 (αρ. πρωτ. ΚτΠ Μ.Α.Ε. 1835/30-01-2025) έγγραφο του Υπουργείου Ψηφιακής Διακυβέρνησης με θέμα: “Παροχή σύμφωνης γνώμης για την ολοκλήρωση της Φάσης A΄ και της έναρξης της Φάσης B΄ για το Υποέργο: «Α/Α: 34 - Επαύξηση λειτουργικότητας του Πληροφοριακού Συστήματος Υποστήριξης και Παρακολούθησης των φάσεων site survey και rollout του ΣΥΖΕΥΞΙΣ ΙΙ» του Έργου «Δράσεις επέκτασης και υποστήριξης του Εθνικού Δικτύου Τηλεπικοινωνιών - ΣΥΖΕΥΞΙΣ ΙΙ» με κωδικό ΟΠΣ ΤΑΑ: 5136039, που συγχρηματοδοτείται από το Εθνικό Σχέδιο Ανάκαμψης και Ανθεκτικότητας «Ελλάδα 2.0» ”.</w:t>
      </w:r>
    </w:p>
    <w:bookmarkEnd w:id="30"/>
    <w:p w14:paraId="41B406B6" w14:textId="77777777" w:rsidR="00945B18" w:rsidRPr="00C140A1" w:rsidRDefault="00945B18" w:rsidP="00C140A1">
      <w:pPr>
        <w:pStyle w:val="ListParagraph"/>
        <w:numPr>
          <w:ilvl w:val="0"/>
          <w:numId w:val="98"/>
        </w:numPr>
        <w:suppressAutoHyphens w:val="0"/>
        <w:spacing w:before="120" w:after="0"/>
        <w:ind w:left="332" w:hanging="502"/>
        <w:contextualSpacing w:val="0"/>
        <w:rPr>
          <w:bCs/>
          <w:lang w:val="el-GR"/>
        </w:rPr>
      </w:pPr>
      <w:r w:rsidRPr="00C140A1">
        <w:rPr>
          <w:bCs/>
          <w:lang w:val="el-GR"/>
        </w:rPr>
        <w:t>Την Απόφαση του ΔΣ της ΚτΠ Μ.Α.Ε. κατά την υπ’ αρ. 856/25-08-2022 Συνεδρίασή του, με θέμα Εκλογή Διευθύνοντος Συμβούλου (Θέμα 1).</w:t>
      </w:r>
    </w:p>
    <w:p w14:paraId="32724F28" w14:textId="77777777" w:rsidR="00945B18" w:rsidRPr="00C140A1" w:rsidRDefault="00945B18" w:rsidP="00C140A1">
      <w:pPr>
        <w:pStyle w:val="ListParagraph"/>
        <w:numPr>
          <w:ilvl w:val="0"/>
          <w:numId w:val="98"/>
        </w:numPr>
        <w:suppressAutoHyphens w:val="0"/>
        <w:spacing w:before="120" w:after="0"/>
        <w:ind w:left="332" w:hanging="502"/>
        <w:contextualSpacing w:val="0"/>
        <w:rPr>
          <w:bCs/>
          <w:lang w:val="el-GR"/>
        </w:rPr>
      </w:pPr>
      <w:r w:rsidRPr="00C140A1">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66537F9B" w14:textId="77777777" w:rsidR="00945B18" w:rsidRPr="00C140A1" w:rsidRDefault="00945B18" w:rsidP="00C140A1">
      <w:pPr>
        <w:pStyle w:val="ListParagraph"/>
        <w:numPr>
          <w:ilvl w:val="0"/>
          <w:numId w:val="98"/>
        </w:numPr>
        <w:suppressAutoHyphens w:val="0"/>
        <w:spacing w:before="120" w:after="0"/>
        <w:ind w:left="332" w:hanging="502"/>
        <w:contextualSpacing w:val="0"/>
        <w:rPr>
          <w:bCs/>
          <w:lang w:val="el-GR"/>
        </w:rPr>
      </w:pPr>
      <w:r w:rsidRPr="00C140A1">
        <w:rPr>
          <w:bCs/>
          <w:lang w:val="el-GR"/>
        </w:rPr>
        <w:t xml:space="preserve">Την Απόφαση του Διευθύνοντος Συμβούλου της ΚτΠ Μ.Α.Ε. με Αρ. Πρωτ. 22683/20-12-2022 (Ο.Ε 23-10-2023) με θέμα «Εξουσιοδότηση δικαιώματος υπογραφής σε Γενικούς Διευθυντές και Διευθυντές της ΚτΠ Μ.Α.Ε.», όπως τροποποιήθηκε με την υπ’ αρ. πρωτ. ΚτΠ Μ.Α.Ε. </w:t>
      </w:r>
      <w:r w:rsidRPr="00C140A1">
        <w:rPr>
          <w:bCs/>
          <w:lang w:val="el-GR"/>
        </w:rPr>
        <w:br/>
        <w:t>26061/18-11-2024 Απόφαση.</w:t>
      </w:r>
    </w:p>
    <w:p w14:paraId="7C67377A" w14:textId="77777777" w:rsidR="00945B18" w:rsidRPr="00C140A1" w:rsidRDefault="00945B18" w:rsidP="00C140A1">
      <w:pPr>
        <w:pStyle w:val="ListParagraph"/>
        <w:numPr>
          <w:ilvl w:val="0"/>
          <w:numId w:val="98"/>
        </w:numPr>
        <w:suppressAutoHyphens w:val="0"/>
        <w:spacing w:before="120" w:after="0"/>
        <w:ind w:left="332" w:hanging="502"/>
        <w:contextualSpacing w:val="0"/>
        <w:rPr>
          <w:bCs/>
          <w:lang w:val="el-GR"/>
        </w:rPr>
      </w:pPr>
      <w:r w:rsidRPr="00C140A1">
        <w:rPr>
          <w:bCs/>
          <w:lang w:val="el-GR"/>
        </w:rPr>
        <w:t>Την υπ’ αρ. πρωτ. 29756/27-12-2024 Απόφαση της ΚτΠ Μ.Α.Ε. με θέμα: «Ανάθεση προσωρινά και εκτάκτως καθηκόντων Γενικού Διευθυντή Λειτουργίας».</w:t>
      </w:r>
    </w:p>
    <w:p w14:paraId="6987B31A" w14:textId="5B70407F" w:rsidR="00ED162D" w:rsidRPr="00C140A1" w:rsidRDefault="00945B18" w:rsidP="00C140A1">
      <w:pPr>
        <w:pStyle w:val="ListParagraph"/>
        <w:numPr>
          <w:ilvl w:val="0"/>
          <w:numId w:val="98"/>
        </w:numPr>
        <w:suppressAutoHyphens w:val="0"/>
        <w:spacing w:before="120" w:after="0"/>
        <w:ind w:left="332" w:hanging="502"/>
        <w:contextualSpacing w:val="0"/>
        <w:rPr>
          <w:bCs/>
          <w:lang w:val="el-GR"/>
        </w:rPr>
      </w:pPr>
      <w:r w:rsidRPr="00C140A1">
        <w:rPr>
          <w:bCs/>
          <w:lang w:val="el-GR"/>
        </w:rPr>
        <w:t>Την Απόφαση του ΔΣ της ΚτΠ Μ.Α.Ε. κατά την υπ’ αρ. 1042/05-02-2025 Συνεδρίασή του (Θέμα 6.2).</w:t>
      </w:r>
    </w:p>
    <w:bookmarkEnd w:id="31"/>
    <w:p w14:paraId="0D60A7E5" w14:textId="57C7FC03" w:rsidR="008338F0" w:rsidRPr="00C140A1" w:rsidRDefault="003355E7" w:rsidP="00C140A1">
      <w:pPr>
        <w:pStyle w:val="Heading2"/>
        <w:spacing w:line="276" w:lineRule="auto"/>
        <w:rPr>
          <w:rFonts w:cs="Tahoma"/>
          <w:lang w:val="el-GR"/>
        </w:rPr>
      </w:pPr>
      <w:r w:rsidRPr="00C140A1">
        <w:rPr>
          <w:rFonts w:cs="Tahoma"/>
          <w:lang w:val="el-GR"/>
        </w:rPr>
        <w:lastRenderedPageBreak/>
        <w:tab/>
      </w:r>
      <w:bookmarkStart w:id="32" w:name="_Ref40979373"/>
      <w:bookmarkStart w:id="33" w:name="_Toc97194260"/>
      <w:bookmarkStart w:id="34" w:name="_Toc97194409"/>
      <w:bookmarkStart w:id="35" w:name="_Toc189828339"/>
      <w:r w:rsidRPr="00C140A1">
        <w:rPr>
          <w:rFonts w:cs="Tahoma"/>
          <w:lang w:val="el-GR"/>
        </w:rPr>
        <w:t>Προθεσμία παραλαβής προσφορών και διενέργεια διαγωνισμού</w:t>
      </w:r>
      <w:bookmarkEnd w:id="32"/>
      <w:bookmarkEnd w:id="33"/>
      <w:bookmarkEnd w:id="34"/>
      <w:bookmarkEnd w:id="35"/>
      <w:r w:rsidRPr="00C140A1">
        <w:rPr>
          <w:rFonts w:cs="Tahoma"/>
          <w:lang w:val="el-GR"/>
        </w:rPr>
        <w:t xml:space="preserve"> </w:t>
      </w:r>
    </w:p>
    <w:p w14:paraId="5015ABFF" w14:textId="7FF533AA" w:rsidR="00B65D70" w:rsidRPr="00C140A1" w:rsidRDefault="003355E7" w:rsidP="00C140A1">
      <w:pPr>
        <w:spacing w:before="240" w:line="276" w:lineRule="auto"/>
        <w:rPr>
          <w:b/>
          <w:bCs/>
          <w:i/>
          <w:iCs/>
          <w:color w:val="000000"/>
          <w:lang w:val="el-GR"/>
        </w:rPr>
      </w:pPr>
      <w:r w:rsidRPr="00C140A1">
        <w:rPr>
          <w:lang w:val="el-GR" w:eastAsia="el-GR"/>
        </w:rPr>
        <w:t>Η καταληκτική ημερομηνία παραλαβής των προσφορών είναι η</w:t>
      </w:r>
      <w:r w:rsidR="00624E0B" w:rsidRPr="00C140A1">
        <w:rPr>
          <w:b/>
          <w:bCs/>
          <w:lang w:val="el-GR" w:eastAsia="el-GR"/>
        </w:rPr>
        <w:t xml:space="preserve"> </w:t>
      </w:r>
      <w:r w:rsidR="00C94827" w:rsidRPr="00C140A1">
        <w:rPr>
          <w:b/>
          <w:bCs/>
          <w:lang w:val="el-GR" w:eastAsia="el-GR"/>
        </w:rPr>
        <w:t>28-02-2025</w:t>
      </w:r>
      <w:r w:rsidR="00EB63C9" w:rsidRPr="00C140A1">
        <w:rPr>
          <w:b/>
          <w:bCs/>
          <w:lang w:val="el-GR" w:eastAsia="el-GR"/>
        </w:rPr>
        <w:t xml:space="preserve">, </w:t>
      </w:r>
      <w:r w:rsidR="00EB63C9" w:rsidRPr="00C140A1">
        <w:rPr>
          <w:lang w:val="el-GR" w:eastAsia="el-GR"/>
        </w:rPr>
        <w:t xml:space="preserve">ημέρα </w:t>
      </w:r>
      <w:r w:rsidR="00C94827" w:rsidRPr="00C140A1">
        <w:rPr>
          <w:b/>
          <w:bCs/>
          <w:lang w:val="el-GR" w:eastAsia="el-GR"/>
        </w:rPr>
        <w:t>Παρασκευή</w:t>
      </w:r>
      <w:r w:rsidR="009C283F" w:rsidRPr="00C140A1">
        <w:rPr>
          <w:lang w:val="el-GR" w:eastAsia="el-GR"/>
        </w:rPr>
        <w:t xml:space="preserve"> </w:t>
      </w:r>
      <w:r w:rsidR="00C94827" w:rsidRPr="00C140A1">
        <w:rPr>
          <w:lang w:val="el-GR" w:eastAsia="el-GR"/>
        </w:rPr>
        <w:t xml:space="preserve">και </w:t>
      </w:r>
      <w:r w:rsidR="009F3708" w:rsidRPr="00C140A1">
        <w:rPr>
          <w:lang w:val="el-GR" w:eastAsia="el-GR"/>
        </w:rPr>
        <w:t xml:space="preserve">ώρα </w:t>
      </w:r>
      <w:r w:rsidR="00E2445F" w:rsidRPr="00C140A1">
        <w:rPr>
          <w:b/>
          <w:bCs/>
          <w:lang w:val="el-GR" w:eastAsia="el-GR"/>
        </w:rPr>
        <w:t>1</w:t>
      </w:r>
      <w:r w:rsidR="00510276" w:rsidRPr="00C140A1">
        <w:rPr>
          <w:b/>
          <w:bCs/>
          <w:lang w:val="el-GR" w:eastAsia="el-GR"/>
        </w:rPr>
        <w:t>4</w:t>
      </w:r>
      <w:r w:rsidR="00E2445F" w:rsidRPr="00C140A1">
        <w:rPr>
          <w:b/>
          <w:bCs/>
          <w:lang w:val="el-GR" w:eastAsia="el-GR"/>
        </w:rPr>
        <w:t>:00</w:t>
      </w:r>
      <w:r w:rsidR="008244D5" w:rsidRPr="00C140A1">
        <w:rPr>
          <w:lang w:val="el-GR" w:eastAsia="el-GR"/>
        </w:rPr>
        <w:t xml:space="preserve"> </w:t>
      </w:r>
      <w:r w:rsidR="00B65D70" w:rsidRPr="00C140A1">
        <w:rPr>
          <w:lang w:val="el-GR" w:eastAsia="el-GR"/>
        </w:rPr>
        <w:t xml:space="preserve">και η </w:t>
      </w:r>
      <w:r w:rsidR="00B65D70" w:rsidRPr="00C140A1">
        <w:rPr>
          <w:color w:val="000000"/>
          <w:lang w:val="el-GR"/>
        </w:rPr>
        <w:t>Ημερομηνία έναρξης υποβολής προσφορών είναι η</w:t>
      </w:r>
      <w:r w:rsidR="00546DCC" w:rsidRPr="00C140A1">
        <w:rPr>
          <w:color w:val="000000"/>
          <w:lang w:val="el-GR"/>
        </w:rPr>
        <w:t xml:space="preserve"> </w:t>
      </w:r>
      <w:r w:rsidR="0022566E" w:rsidRPr="00C140A1">
        <w:rPr>
          <w:b/>
          <w:bCs/>
          <w:color w:val="000000"/>
          <w:lang w:val="el-GR"/>
        </w:rPr>
        <w:t>10</w:t>
      </w:r>
      <w:r w:rsidR="0022566E" w:rsidRPr="00C140A1">
        <w:rPr>
          <w:b/>
          <w:bCs/>
          <w:color w:val="000000"/>
          <w:vertAlign w:val="superscript"/>
          <w:lang w:val="el-GR"/>
        </w:rPr>
        <w:t>η</w:t>
      </w:r>
      <w:r w:rsidR="0022566E" w:rsidRPr="00C140A1">
        <w:rPr>
          <w:b/>
          <w:bCs/>
          <w:color w:val="000000"/>
          <w:lang w:val="el-GR"/>
        </w:rPr>
        <w:t>-02-2025</w:t>
      </w:r>
      <w:r w:rsidR="002C2331" w:rsidRPr="00C140A1">
        <w:rPr>
          <w:b/>
          <w:bCs/>
          <w:lang w:val="el-GR" w:eastAsia="el-GR"/>
        </w:rPr>
        <w:t xml:space="preserve">. </w:t>
      </w:r>
    </w:p>
    <w:p w14:paraId="7F95C465" w14:textId="3CA50FE6" w:rsidR="00ED24BA" w:rsidRPr="00C140A1" w:rsidRDefault="007D6C81" w:rsidP="00C140A1">
      <w:pPr>
        <w:spacing w:line="276" w:lineRule="auto"/>
        <w:rPr>
          <w:b/>
          <w:bCs/>
          <w:lang w:val="el-GR" w:eastAsia="el-GR"/>
        </w:rPr>
      </w:pPr>
      <w:r w:rsidRPr="00C140A1">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www.promitheus.gov.gr) https://portal.eprocurement.gov.gr/webcenter/portal/TestPortal του ως άνω συστήματος, τέσσερις (4) εργάσιμες ημέρες μετά την καταληκτική ημερομηνία υποβολής των προσφορών ήτοι </w:t>
      </w:r>
      <w:r w:rsidR="00EB6F31" w:rsidRPr="00C140A1">
        <w:rPr>
          <w:lang w:val="el-GR" w:eastAsia="el-GR"/>
        </w:rPr>
        <w:br/>
      </w:r>
      <w:r w:rsidR="00795D3E" w:rsidRPr="00C140A1">
        <w:rPr>
          <w:b/>
          <w:bCs/>
          <w:lang w:val="el-GR" w:eastAsia="el-GR"/>
        </w:rPr>
        <w:t xml:space="preserve">07-03-2025, </w:t>
      </w:r>
      <w:r w:rsidR="00795D3E" w:rsidRPr="00C140A1">
        <w:rPr>
          <w:lang w:val="el-GR" w:eastAsia="el-GR"/>
        </w:rPr>
        <w:t>ημέρα</w:t>
      </w:r>
      <w:r w:rsidR="00795D3E" w:rsidRPr="00C140A1">
        <w:rPr>
          <w:b/>
          <w:bCs/>
          <w:lang w:val="el-GR" w:eastAsia="el-GR"/>
        </w:rPr>
        <w:t xml:space="preserve"> Παρασκευή </w:t>
      </w:r>
      <w:r w:rsidR="00795D3E" w:rsidRPr="00C140A1">
        <w:rPr>
          <w:lang w:val="el-GR" w:eastAsia="el-GR"/>
        </w:rPr>
        <w:t>και ώρα</w:t>
      </w:r>
      <w:r w:rsidR="00795D3E" w:rsidRPr="00C140A1">
        <w:rPr>
          <w:b/>
          <w:bCs/>
          <w:lang w:val="el-GR" w:eastAsia="el-GR"/>
        </w:rPr>
        <w:t xml:space="preserve"> 14:00</w:t>
      </w:r>
      <w:r w:rsidRPr="00C140A1">
        <w:rPr>
          <w:b/>
          <w:bCs/>
          <w:lang w:val="el-GR" w:eastAsia="el-GR"/>
        </w:rPr>
        <w:t>.</w:t>
      </w:r>
      <w:r w:rsidR="001C673F" w:rsidRPr="00C140A1" w:rsidDel="001C673F">
        <w:rPr>
          <w:b/>
          <w:bCs/>
          <w:lang w:val="el-GR" w:eastAsia="el-GR"/>
        </w:rPr>
        <w:t xml:space="preserve"> </w:t>
      </w:r>
    </w:p>
    <w:p w14:paraId="042CE802"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36" w:name="_Ref65241722"/>
      <w:bookmarkStart w:id="37" w:name="_Ref65241727"/>
      <w:bookmarkStart w:id="38" w:name="_Toc97194261"/>
      <w:bookmarkStart w:id="39" w:name="_Toc97194410"/>
      <w:bookmarkStart w:id="40" w:name="_Toc189828340"/>
      <w:r w:rsidRPr="00C140A1">
        <w:rPr>
          <w:rFonts w:cs="Tahoma"/>
          <w:lang w:val="el-GR"/>
        </w:rPr>
        <w:t>Δημοσιότητα</w:t>
      </w:r>
      <w:bookmarkEnd w:id="36"/>
      <w:bookmarkEnd w:id="37"/>
      <w:bookmarkEnd w:id="38"/>
      <w:bookmarkEnd w:id="39"/>
      <w:bookmarkEnd w:id="40"/>
    </w:p>
    <w:p w14:paraId="35918AE0" w14:textId="745F420C" w:rsidR="008338F0" w:rsidRPr="00C140A1" w:rsidRDefault="001452C0" w:rsidP="00C140A1">
      <w:pPr>
        <w:spacing w:line="276" w:lineRule="auto"/>
        <w:rPr>
          <w:lang w:val="el-GR"/>
        </w:rPr>
      </w:pPr>
      <w:r w:rsidRPr="00C140A1">
        <w:rPr>
          <w:lang w:val="el-GR"/>
        </w:rPr>
        <w:t>Η προκήρυξη και το</w:t>
      </w:r>
      <w:r w:rsidR="003355E7" w:rsidRPr="00C140A1">
        <w:rPr>
          <w:lang w:val="el-GR"/>
        </w:rPr>
        <w:t xml:space="preserve"> πλήρες κείμενο της παρούσας Διακήρυξης καταχωρήθηκε στο Κεντρικό Ηλεκτρονικό Μητρώο Δημοσίων Συμβάσεων (ΚΗΜΔΗΣ) </w:t>
      </w:r>
      <w:r w:rsidR="0069591A" w:rsidRPr="00C140A1">
        <w:rPr>
          <w:lang w:val="el-GR"/>
        </w:rPr>
        <w:t xml:space="preserve">στις </w:t>
      </w:r>
      <w:r w:rsidR="00681D37" w:rsidRPr="00C140A1">
        <w:rPr>
          <w:b/>
          <w:bCs/>
          <w:lang w:val="el-GR"/>
        </w:rPr>
        <w:t>10-02-2025</w:t>
      </w:r>
      <w:r w:rsidR="00230037" w:rsidRPr="00C140A1">
        <w:rPr>
          <w:b/>
          <w:bCs/>
          <w:lang w:val="el-GR"/>
        </w:rPr>
        <w:t xml:space="preserve">. </w:t>
      </w:r>
    </w:p>
    <w:p w14:paraId="3D12376A" w14:textId="4309DA37" w:rsidR="00FA6ADA" w:rsidRPr="00C140A1" w:rsidRDefault="00FA6ADA" w:rsidP="00C140A1">
      <w:pPr>
        <w:spacing w:line="276" w:lineRule="auto"/>
        <w:rPr>
          <w:lang w:val="el-GR"/>
        </w:rPr>
      </w:pPr>
      <w:r w:rsidRPr="00C140A1">
        <w:rPr>
          <w:lang w:val="el-GR"/>
        </w:rPr>
        <w:t xml:space="preserve">Τα έγγραφα της σύμβασης </w:t>
      </w:r>
      <w:bookmarkStart w:id="41" w:name="_Hlk75874003"/>
      <w:r w:rsidRPr="00C140A1">
        <w:rPr>
          <w:lang w:val="el-GR"/>
        </w:rPr>
        <w:t xml:space="preserve">της παρούσας Διακήρυξης καταχωρήθηκαν </w:t>
      </w:r>
      <w:bookmarkEnd w:id="41"/>
      <w:r w:rsidRPr="00C140A1">
        <w:rPr>
          <w:lang w:val="el-GR"/>
        </w:rPr>
        <w:t xml:space="preserve">στη σχετική ηλεκτρονική διαδικασία σύναψης δημόσιας σύμβασης στο ΕΣΗΔΗΣ στις </w:t>
      </w:r>
      <w:r w:rsidR="00681D37" w:rsidRPr="00C140A1">
        <w:rPr>
          <w:b/>
          <w:bCs/>
          <w:lang w:val="el-GR"/>
        </w:rPr>
        <w:t xml:space="preserve">10-02-2025 </w:t>
      </w:r>
      <w:r w:rsidRPr="00C140A1">
        <w:rPr>
          <w:lang w:val="el-GR"/>
        </w:rPr>
        <w:t>η οποία έλαβε Συστημικό Αύξοντα Αριθμό</w:t>
      </w:r>
      <w:bookmarkStart w:id="42" w:name="_Hlk75874030"/>
      <w:r w:rsidRPr="00C140A1">
        <w:rPr>
          <w:lang w:val="el-GR"/>
        </w:rPr>
        <w:t>:</w:t>
      </w:r>
      <w:bookmarkEnd w:id="42"/>
      <w:r w:rsidRPr="00C140A1">
        <w:rPr>
          <w:lang w:val="el-GR"/>
        </w:rPr>
        <w:t xml:space="preserve"> </w:t>
      </w:r>
      <w:r w:rsidR="00681D37" w:rsidRPr="00C140A1">
        <w:rPr>
          <w:b/>
          <w:bCs/>
          <w:lang w:val="el-GR"/>
        </w:rPr>
        <w:t xml:space="preserve">367264 </w:t>
      </w:r>
      <w:r w:rsidRPr="00C140A1">
        <w:rPr>
          <w:lang w:val="el-GR"/>
        </w:rPr>
        <w:t>και αναρτήθηκαν στη Διαδικτυακή Πύλη (</w:t>
      </w:r>
      <w:hyperlink r:id="rId23" w:history="1">
        <w:r w:rsidRPr="00C140A1">
          <w:rPr>
            <w:rStyle w:val="Hyperlink"/>
            <w:lang w:val="el-GR"/>
          </w:rPr>
          <w:t>www.promitheus.gov.gr</w:t>
        </w:r>
      </w:hyperlink>
      <w:r w:rsidRPr="00C140A1">
        <w:rPr>
          <w:lang w:val="el-GR"/>
        </w:rPr>
        <w:t>) του ΟΠΣ ΕΣΗΔΗΣ, στη διεύθυνση (</w:t>
      </w:r>
      <w:r w:rsidRPr="00C140A1">
        <w:t>URL</w:t>
      </w:r>
      <w:r w:rsidRPr="00C140A1">
        <w:rPr>
          <w:lang w:val="el-GR"/>
        </w:rPr>
        <w:t xml:space="preserve">) </w:t>
      </w:r>
    </w:p>
    <w:p w14:paraId="6DAD2C80" w14:textId="2ABB220D" w:rsidR="003F2A53" w:rsidRPr="00C140A1" w:rsidRDefault="00FA6ADA" w:rsidP="00C140A1">
      <w:pPr>
        <w:spacing w:line="276" w:lineRule="auto"/>
        <w:rPr>
          <w:lang w:val="el-GR"/>
        </w:rPr>
      </w:pPr>
      <w:hyperlink r:id="rId24" w:history="1">
        <w:r w:rsidRPr="00C140A1">
          <w:rPr>
            <w:rStyle w:val="Hyperlink"/>
          </w:rPr>
          <w:t>https</w:t>
        </w:r>
        <w:r w:rsidRPr="00C140A1">
          <w:rPr>
            <w:rStyle w:val="Hyperlink"/>
            <w:lang w:val="el-GR"/>
          </w:rPr>
          <w:t>://</w:t>
        </w:r>
        <w:r w:rsidRPr="00C140A1">
          <w:rPr>
            <w:rStyle w:val="Hyperlink"/>
          </w:rPr>
          <w:t>neppssearch</w:t>
        </w:r>
        <w:r w:rsidRPr="00C140A1">
          <w:rPr>
            <w:rStyle w:val="Hyperlink"/>
            <w:lang w:val="el-GR"/>
          </w:rPr>
          <w:t>.</w:t>
        </w:r>
        <w:r w:rsidRPr="00C140A1">
          <w:rPr>
            <w:rStyle w:val="Hyperlink"/>
          </w:rPr>
          <w:t>eprocurement</w:t>
        </w:r>
        <w:r w:rsidRPr="00C140A1">
          <w:rPr>
            <w:rStyle w:val="Hyperlink"/>
            <w:lang w:val="el-GR"/>
          </w:rPr>
          <w:t>.</w:t>
        </w:r>
        <w:r w:rsidRPr="00C140A1">
          <w:rPr>
            <w:rStyle w:val="Hyperlink"/>
          </w:rPr>
          <w:t>gov</w:t>
        </w:r>
        <w:r w:rsidRPr="00C140A1">
          <w:rPr>
            <w:rStyle w:val="Hyperlink"/>
            <w:lang w:val="el-GR"/>
          </w:rPr>
          <w:t>.</w:t>
        </w:r>
        <w:r w:rsidRPr="00C140A1">
          <w:rPr>
            <w:rStyle w:val="Hyperlink"/>
          </w:rPr>
          <w:t>gr</w:t>
        </w:r>
        <w:r w:rsidRPr="00C140A1">
          <w:rPr>
            <w:rStyle w:val="Hyperlink"/>
            <w:lang w:val="el-GR"/>
          </w:rPr>
          <w:t>/</w:t>
        </w:r>
        <w:r w:rsidRPr="00C140A1">
          <w:rPr>
            <w:rStyle w:val="Hyperlink"/>
          </w:rPr>
          <w:t>actSearch</w:t>
        </w:r>
        <w:r w:rsidRPr="00C140A1">
          <w:rPr>
            <w:rStyle w:val="Hyperlink"/>
            <w:lang w:val="el-GR"/>
          </w:rPr>
          <w:t>/</w:t>
        </w:r>
        <w:r w:rsidRPr="00C140A1">
          <w:rPr>
            <w:rStyle w:val="Hyperlink"/>
          </w:rPr>
          <w:t>resources</w:t>
        </w:r>
        <w:r w:rsidRPr="00C140A1">
          <w:rPr>
            <w:rStyle w:val="Hyperlink"/>
            <w:lang w:val="el-GR"/>
          </w:rPr>
          <w:t>/</w:t>
        </w:r>
        <w:r w:rsidRPr="00C140A1">
          <w:rPr>
            <w:rStyle w:val="Hyperlink"/>
          </w:rPr>
          <w:t>search</w:t>
        </w:r>
        <w:r w:rsidRPr="00C140A1">
          <w:rPr>
            <w:rStyle w:val="Hyperlink"/>
            <w:lang w:val="el-GR"/>
          </w:rPr>
          <w:t>/</w:t>
        </w:r>
        <w:r w:rsidR="00681D37" w:rsidRPr="00C140A1">
          <w:rPr>
            <w:rStyle w:val="Hyperlink"/>
            <w:lang w:val="el-GR"/>
          </w:rPr>
          <w:t>367264</w:t>
        </w:r>
      </w:hyperlink>
    </w:p>
    <w:p w14:paraId="55015F6A" w14:textId="3C5D4B71" w:rsidR="00181C40" w:rsidRPr="00C140A1" w:rsidRDefault="00220A0C" w:rsidP="00C140A1">
      <w:pPr>
        <w:spacing w:line="276" w:lineRule="auto"/>
        <w:rPr>
          <w:lang w:val="el-GR"/>
        </w:rPr>
      </w:pPr>
      <w:r w:rsidRPr="00C140A1">
        <w:rPr>
          <w:lang w:val="el-GR"/>
        </w:rPr>
        <w:t>Π</w:t>
      </w:r>
      <w:r w:rsidR="005452CE" w:rsidRPr="00C140A1">
        <w:rPr>
          <w:lang w:val="el-GR"/>
        </w:rPr>
        <w:t>ε</w:t>
      </w:r>
      <w:r w:rsidR="00181C40" w:rsidRPr="00C140A1">
        <w:rPr>
          <w:lang w:val="el-GR"/>
        </w:rPr>
        <w:t xml:space="preserve">ρίληψη της παρούσας Διακήρυξης όπως προβλέπεται στην περίπτωση </w:t>
      </w:r>
      <w:bookmarkStart w:id="43" w:name="_Hlk75874098"/>
      <w:r w:rsidR="00181C40" w:rsidRPr="00C140A1">
        <w:rPr>
          <w:lang w:val="el-GR"/>
        </w:rPr>
        <w:t xml:space="preserve">(ιστ) </w:t>
      </w:r>
      <w:bookmarkEnd w:id="43"/>
      <w:r w:rsidR="00181C40" w:rsidRPr="00C140A1">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C140A1">
        <w:rPr>
          <w:lang w:val="el-GR" w:eastAsia="el-GR"/>
        </w:rPr>
        <w:t xml:space="preserve">στις </w:t>
      </w:r>
      <w:r w:rsidR="007862DE" w:rsidRPr="00C140A1">
        <w:rPr>
          <w:b/>
          <w:bCs/>
          <w:lang w:val="el-GR"/>
        </w:rPr>
        <w:t>10-02-2025.</w:t>
      </w:r>
    </w:p>
    <w:p w14:paraId="30B63B4D" w14:textId="77777777" w:rsidR="008338F0" w:rsidRPr="00C140A1" w:rsidRDefault="008338F0" w:rsidP="00C140A1">
      <w:pPr>
        <w:spacing w:line="276" w:lineRule="auto"/>
        <w:rPr>
          <w:lang w:val="el-GR"/>
        </w:rPr>
      </w:pPr>
    </w:p>
    <w:p w14:paraId="5B7C1563" w14:textId="3468503F" w:rsidR="00B1259E" w:rsidRPr="00C140A1" w:rsidRDefault="003355E7" w:rsidP="00C140A1">
      <w:pPr>
        <w:pStyle w:val="normalwithoutspacing"/>
        <w:snapToGrid w:val="0"/>
        <w:spacing w:line="276" w:lineRule="auto"/>
        <w:rPr>
          <w:b/>
          <w:bCs/>
        </w:rPr>
      </w:pPr>
      <w:r w:rsidRPr="00C140A1">
        <w:t xml:space="preserve">Η Διακήρυξη </w:t>
      </w:r>
      <w:r w:rsidR="00C6622B" w:rsidRPr="00C140A1">
        <w:t xml:space="preserve">θα αναρτηθεί </w:t>
      </w:r>
      <w:r w:rsidRPr="00C140A1">
        <w:t>στο διαδίκτυο, στην ιστοσελίδα της αναθέτουσας αρχής, στη διεύθυνση (URL):</w:t>
      </w:r>
      <w:r w:rsidR="00E1337D" w:rsidRPr="00C140A1">
        <w:t xml:space="preserve"> </w:t>
      </w:r>
      <w:r w:rsidRPr="00C140A1">
        <w:t xml:space="preserve"> </w:t>
      </w:r>
      <w:hyperlink r:id="rId25" w:history="1">
        <w:r w:rsidR="00DF6A64" w:rsidRPr="00C140A1">
          <w:rPr>
            <w:rStyle w:val="Hyperlink"/>
          </w:rPr>
          <w:t>http://www.ktpae.gr</w:t>
        </w:r>
      </w:hyperlink>
      <w:r w:rsidR="00E1337D" w:rsidRPr="00C140A1">
        <w:t xml:space="preserve"> </w:t>
      </w:r>
      <w:r w:rsidRPr="00C140A1">
        <w:t xml:space="preserve"> στη</w:t>
      </w:r>
      <w:r w:rsidR="00290B29" w:rsidRPr="00C140A1">
        <w:t xml:space="preserve"> θέση Διαγωνισμοί</w:t>
      </w:r>
      <w:r w:rsidR="00E1337D" w:rsidRPr="00C140A1">
        <w:t xml:space="preserve"> </w:t>
      </w:r>
      <w:r w:rsidRPr="00C140A1">
        <w:t xml:space="preserve">στις </w:t>
      </w:r>
      <w:r w:rsidR="007862DE" w:rsidRPr="00C140A1">
        <w:rPr>
          <w:b/>
          <w:bCs/>
        </w:rPr>
        <w:t>10-02-2025.</w:t>
      </w:r>
    </w:p>
    <w:p w14:paraId="1C6AD92E" w14:textId="77777777" w:rsidR="00ED24BA" w:rsidRPr="00C140A1" w:rsidRDefault="00ED24BA" w:rsidP="00C140A1">
      <w:pPr>
        <w:pStyle w:val="normalwithoutspacing"/>
        <w:snapToGrid w:val="0"/>
        <w:spacing w:line="276" w:lineRule="auto"/>
        <w:rPr>
          <w:i/>
          <w:iCs/>
          <w:color w:val="5B9BD5"/>
          <w:kern w:val="1"/>
        </w:rPr>
      </w:pPr>
    </w:p>
    <w:p w14:paraId="424D676F"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44" w:name="_Toc97194262"/>
      <w:bookmarkStart w:id="45" w:name="_Toc97194411"/>
      <w:bookmarkStart w:id="46" w:name="_Toc189828341"/>
      <w:r w:rsidRPr="00C140A1">
        <w:rPr>
          <w:rFonts w:cs="Tahoma"/>
          <w:lang w:val="el-GR"/>
        </w:rPr>
        <w:t>Αρχές εφαρμοζόμενες στη διαδικασία σύναψης</w:t>
      </w:r>
      <w:bookmarkEnd w:id="44"/>
      <w:bookmarkEnd w:id="45"/>
      <w:bookmarkEnd w:id="46"/>
      <w:r w:rsidRPr="00C140A1">
        <w:rPr>
          <w:rFonts w:cs="Tahoma"/>
          <w:lang w:val="el-GR"/>
        </w:rPr>
        <w:t xml:space="preserve"> </w:t>
      </w:r>
    </w:p>
    <w:p w14:paraId="2E85D974" w14:textId="77777777" w:rsidR="008338F0" w:rsidRPr="00C140A1" w:rsidRDefault="003355E7" w:rsidP="00C140A1">
      <w:pPr>
        <w:spacing w:before="240" w:line="276" w:lineRule="auto"/>
        <w:rPr>
          <w:lang w:val="el-GR"/>
        </w:rPr>
      </w:pPr>
      <w:r w:rsidRPr="00C140A1">
        <w:rPr>
          <w:lang w:val="el-GR"/>
        </w:rPr>
        <w:t>Οι οικονομικοί φορείς δεσμεύονται ότι:</w:t>
      </w:r>
    </w:p>
    <w:p w14:paraId="5FF3FF98" w14:textId="7B91CF58" w:rsidR="008338F0" w:rsidRPr="00C140A1" w:rsidRDefault="003355E7" w:rsidP="00C140A1">
      <w:pPr>
        <w:spacing w:line="276" w:lineRule="auto"/>
        <w:ind w:left="720" w:hanging="720"/>
        <w:rPr>
          <w:lang w:val="el-GR"/>
        </w:rPr>
      </w:pPr>
      <w:r w:rsidRPr="00C140A1">
        <w:rPr>
          <w:lang w:val="el-GR"/>
        </w:rPr>
        <w:t>α)</w:t>
      </w:r>
      <w:r w:rsidR="006C1369" w:rsidRPr="00C140A1">
        <w:rPr>
          <w:lang w:val="el-GR"/>
        </w:rPr>
        <w:tab/>
      </w:r>
      <w:r w:rsidRPr="00C140A1">
        <w:rPr>
          <w:lang w:val="el-GR"/>
        </w:rPr>
        <w:t>τηρούν και θα εξακολουθήσουν να τηρούν κατά την εκτέλεση της σύμβασης, εφόσον επιλεγούν,</w:t>
      </w:r>
      <w:r w:rsidR="00E1337D" w:rsidRPr="00C140A1">
        <w:rPr>
          <w:lang w:val="el-GR"/>
        </w:rPr>
        <w:t xml:space="preserve"> </w:t>
      </w:r>
      <w:r w:rsidRPr="00C140A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sidRPr="00C140A1">
        <w:rPr>
          <w:lang w:val="el-GR"/>
        </w:rPr>
        <w:t xml:space="preserve"> όπως ισχύει</w:t>
      </w:r>
      <w:r w:rsidRPr="00C140A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8E18A62" w14:textId="77777777" w:rsidR="002E15CC" w:rsidRPr="00C140A1" w:rsidRDefault="003355E7" w:rsidP="00C140A1">
      <w:pPr>
        <w:spacing w:line="276" w:lineRule="auto"/>
        <w:ind w:left="720" w:hanging="720"/>
        <w:rPr>
          <w:lang w:val="el-GR"/>
        </w:rPr>
      </w:pPr>
      <w:r w:rsidRPr="00C140A1">
        <w:rPr>
          <w:lang w:val="el-GR"/>
        </w:rPr>
        <w:t>β)</w:t>
      </w:r>
      <w:r w:rsidR="006C1369" w:rsidRPr="00C140A1">
        <w:rPr>
          <w:lang w:val="el-GR"/>
        </w:rPr>
        <w:tab/>
      </w:r>
      <w:r w:rsidRPr="00C140A1">
        <w:rPr>
          <w:lang w:val="el-GR"/>
        </w:rPr>
        <w:t>δεν θα ενεργήσουν αθέμιτα, παράνομα ή καταχρηστικά καθ</w:t>
      </w:r>
      <w:r w:rsidR="001F46E4" w:rsidRPr="00C140A1">
        <w:rPr>
          <w:lang w:val="el-GR"/>
        </w:rPr>
        <w:t xml:space="preserve">’ </w:t>
      </w:r>
      <w:r w:rsidRPr="00C140A1">
        <w:rPr>
          <w:lang w:val="el-GR"/>
        </w:rPr>
        <w:t>όλη τη διάρκεια της διαδικασίας ανάθεσης, αλλά και κατά το στάδιο εκτέλεσης της σύμβασης, εφόσον επιλεγούν</w:t>
      </w:r>
    </w:p>
    <w:p w14:paraId="12E1B049" w14:textId="3DC95421" w:rsidR="003F2A53" w:rsidRPr="00C140A1" w:rsidRDefault="002E15CC" w:rsidP="00C140A1">
      <w:pPr>
        <w:spacing w:line="276" w:lineRule="auto"/>
        <w:ind w:left="720" w:hanging="720"/>
        <w:rPr>
          <w:lang w:val="el-GR"/>
        </w:rPr>
      </w:pPr>
      <w:r w:rsidRPr="00C140A1">
        <w:rPr>
          <w:lang w:val="el-GR"/>
        </w:rPr>
        <w:t>γ)</w:t>
      </w:r>
      <w:r w:rsidRPr="00C140A1">
        <w:rPr>
          <w:lang w:val="el-GR"/>
        </w:rPr>
        <w:tab/>
      </w:r>
      <w:r w:rsidR="003355E7" w:rsidRPr="00C140A1">
        <w:rPr>
          <w:lang w:val="el-GR"/>
        </w:rPr>
        <w:t>λαμβάνουν τα κατάλληλα μέτρα για να διαφυλάξουν την εμπιστευτικότητα των πληροφοριών που έχουν χαρακτηρισ</w:t>
      </w:r>
      <w:r w:rsidR="00EF0BF6" w:rsidRPr="00C140A1">
        <w:rPr>
          <w:lang w:val="el-GR"/>
        </w:rPr>
        <w:t>τ</w:t>
      </w:r>
      <w:r w:rsidR="003355E7" w:rsidRPr="00C140A1">
        <w:rPr>
          <w:lang w:val="el-GR"/>
        </w:rPr>
        <w:t>εί ως τέτοιες.</w:t>
      </w:r>
    </w:p>
    <w:p w14:paraId="17B55F16" w14:textId="77777777" w:rsidR="00092ADB" w:rsidRPr="00C140A1" w:rsidRDefault="00092ADB" w:rsidP="00C140A1">
      <w:pPr>
        <w:pStyle w:val="Heading1"/>
        <w:spacing w:line="276" w:lineRule="auto"/>
        <w:rPr>
          <w:rFonts w:cs="Tahoma"/>
          <w:sz w:val="22"/>
          <w:szCs w:val="22"/>
        </w:rPr>
      </w:pPr>
      <w:r w:rsidRPr="00C140A1">
        <w:rPr>
          <w:rFonts w:cs="Tahoma"/>
          <w:sz w:val="22"/>
          <w:szCs w:val="22"/>
          <w:lang w:val="el-GR"/>
        </w:rPr>
        <w:lastRenderedPageBreak/>
        <w:tab/>
      </w:r>
      <w:bookmarkStart w:id="47" w:name="_Toc97194412"/>
      <w:bookmarkStart w:id="48" w:name="_Toc189828342"/>
      <w:r w:rsidRPr="00C140A1">
        <w:rPr>
          <w:rFonts w:cs="Tahoma"/>
          <w:sz w:val="22"/>
          <w:szCs w:val="22"/>
        </w:rPr>
        <w:t>ΓΕΝΙΚΟΙ ΚΑΙ ΕΙΔΙΚΟΙ ΟΡΟΙ ΣΥΜΜΕΤΟΧΗΣ</w:t>
      </w:r>
      <w:bookmarkEnd w:id="47"/>
      <w:bookmarkEnd w:id="48"/>
    </w:p>
    <w:p w14:paraId="240D7CED" w14:textId="77777777" w:rsidR="00092ADB" w:rsidRPr="00C140A1" w:rsidRDefault="00092ADB" w:rsidP="00C140A1">
      <w:pPr>
        <w:pStyle w:val="Heading2"/>
        <w:spacing w:line="276" w:lineRule="auto"/>
        <w:rPr>
          <w:rFonts w:cs="Tahoma"/>
          <w:lang w:val="el-GR"/>
        </w:rPr>
      </w:pPr>
      <w:bookmarkStart w:id="49" w:name="__RefHeading___Toc491949729"/>
      <w:bookmarkStart w:id="50" w:name="__RefHeading___Toc491949730"/>
      <w:bookmarkStart w:id="51" w:name="_Hlk494445205"/>
      <w:bookmarkEnd w:id="49"/>
      <w:bookmarkEnd w:id="50"/>
      <w:r w:rsidRPr="00C140A1">
        <w:rPr>
          <w:rFonts w:cs="Tahoma"/>
          <w:lang w:val="el-GR"/>
        </w:rPr>
        <w:tab/>
      </w:r>
      <w:bookmarkStart w:id="52" w:name="_Toc97194263"/>
      <w:bookmarkStart w:id="53" w:name="_Toc97194413"/>
      <w:bookmarkStart w:id="54" w:name="_Toc189828343"/>
      <w:r w:rsidRPr="00C140A1">
        <w:rPr>
          <w:rFonts w:cs="Tahoma"/>
          <w:lang w:val="el-GR"/>
        </w:rPr>
        <w:t>Γενικές Πληροφορίες</w:t>
      </w:r>
      <w:bookmarkEnd w:id="52"/>
      <w:bookmarkEnd w:id="53"/>
      <w:bookmarkEnd w:id="54"/>
    </w:p>
    <w:p w14:paraId="347E50D6" w14:textId="77777777" w:rsidR="008338F0" w:rsidRPr="00C140A1" w:rsidRDefault="003355E7" w:rsidP="00C140A1">
      <w:pPr>
        <w:pStyle w:val="Heading3"/>
        <w:spacing w:line="276" w:lineRule="auto"/>
        <w:ind w:left="1276"/>
        <w:rPr>
          <w:lang w:val="el-GR"/>
        </w:rPr>
      </w:pPr>
      <w:bookmarkStart w:id="55" w:name="_Toc97194264"/>
      <w:bookmarkStart w:id="56" w:name="_Toc97194414"/>
      <w:bookmarkStart w:id="57" w:name="_Toc189828344"/>
      <w:bookmarkStart w:id="58" w:name="_Hlk188863652"/>
      <w:bookmarkEnd w:id="51"/>
      <w:r w:rsidRPr="00C140A1">
        <w:rPr>
          <w:lang w:val="el-GR"/>
        </w:rPr>
        <w:t>Έγγραφα της σύμβασης</w:t>
      </w:r>
      <w:bookmarkEnd w:id="55"/>
      <w:bookmarkEnd w:id="56"/>
      <w:bookmarkEnd w:id="57"/>
    </w:p>
    <w:bookmarkEnd w:id="58"/>
    <w:p w14:paraId="5F5BD982" w14:textId="7352C053" w:rsidR="008338F0" w:rsidRPr="00C140A1" w:rsidRDefault="003355E7" w:rsidP="00C140A1">
      <w:pPr>
        <w:spacing w:line="276" w:lineRule="auto"/>
        <w:rPr>
          <w:lang w:val="el-GR"/>
        </w:rPr>
      </w:pPr>
      <w:r w:rsidRPr="00C140A1">
        <w:rPr>
          <w:lang w:val="el-GR"/>
        </w:rPr>
        <w:t>Τα έγγραφα της παρούσας διαδικασίας σύναψης είναι τα ακόλουθα:</w:t>
      </w:r>
    </w:p>
    <w:p w14:paraId="43A7832C" w14:textId="77777777" w:rsidR="00220E26" w:rsidRPr="00C140A1" w:rsidRDefault="00220E26" w:rsidP="00C140A1">
      <w:pPr>
        <w:pStyle w:val="ListParagraph"/>
        <w:numPr>
          <w:ilvl w:val="0"/>
          <w:numId w:val="72"/>
        </w:numPr>
        <w:tabs>
          <w:tab w:val="left" w:pos="720"/>
        </w:tabs>
        <w:contextualSpacing w:val="0"/>
        <w:rPr>
          <w:rFonts w:eastAsia="Calibri"/>
          <w:lang w:val="el-GR"/>
        </w:rPr>
      </w:pPr>
      <w:r w:rsidRPr="00C140A1">
        <w:rPr>
          <w:lang w:val="el-GR"/>
        </w:rPr>
        <w:t>η παρούσα Διακήρυξη με τα Παραρτήματα που αποτελούν αναπόσπαστο μέρος αυτής.</w:t>
      </w:r>
    </w:p>
    <w:p w14:paraId="0C601A23" w14:textId="77777777" w:rsidR="00220E26" w:rsidRPr="00C140A1" w:rsidRDefault="00220E26" w:rsidP="00C140A1">
      <w:pPr>
        <w:pStyle w:val="ListParagraph"/>
        <w:numPr>
          <w:ilvl w:val="0"/>
          <w:numId w:val="72"/>
        </w:numPr>
        <w:tabs>
          <w:tab w:val="left" w:pos="720"/>
        </w:tabs>
        <w:contextualSpacing w:val="0"/>
        <w:rPr>
          <w:lang w:val="el-GR"/>
        </w:rPr>
      </w:pPr>
      <w:r w:rsidRPr="00C140A1">
        <w:rPr>
          <w:lang w:val="el-GR"/>
        </w:rPr>
        <w:t>το Ευρωπαϊκό Ενιαίο Έγγραφο Σύμβασης (ΕΕΕΣ)</w:t>
      </w:r>
    </w:p>
    <w:p w14:paraId="5DD75A73" w14:textId="5AA403D9" w:rsidR="00220E26" w:rsidRPr="00C140A1" w:rsidRDefault="00220E26" w:rsidP="00C140A1">
      <w:pPr>
        <w:pStyle w:val="ListParagraph"/>
        <w:numPr>
          <w:ilvl w:val="0"/>
          <w:numId w:val="72"/>
        </w:numPr>
        <w:tabs>
          <w:tab w:val="left" w:pos="720"/>
        </w:tabs>
        <w:contextualSpacing w:val="0"/>
        <w:rPr>
          <w:lang w:val="el-GR"/>
        </w:rPr>
      </w:pPr>
      <w:r w:rsidRPr="00C140A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EF0BF6" w:rsidRPr="00C140A1">
        <w:rPr>
          <w:lang w:val="el-GR"/>
        </w:rPr>
        <w:t>.</w:t>
      </w:r>
    </w:p>
    <w:p w14:paraId="5F534ECE" w14:textId="2E6ECAB9" w:rsidR="000631F7" w:rsidRPr="00C140A1" w:rsidRDefault="000631F7" w:rsidP="00C140A1">
      <w:pPr>
        <w:spacing w:after="40" w:line="276" w:lineRule="auto"/>
        <w:rPr>
          <w:lang w:val="el-GR"/>
        </w:rPr>
      </w:pPr>
    </w:p>
    <w:p w14:paraId="2E99B3E7" w14:textId="77777777" w:rsidR="008338F0" w:rsidRPr="00C140A1" w:rsidRDefault="003355E7" w:rsidP="00C140A1">
      <w:pPr>
        <w:pStyle w:val="Heading3"/>
        <w:spacing w:line="276" w:lineRule="auto"/>
        <w:ind w:left="1276"/>
        <w:rPr>
          <w:lang w:val="el-GR"/>
        </w:rPr>
      </w:pPr>
      <w:bookmarkStart w:id="59" w:name="_Toc97194265"/>
      <w:bookmarkStart w:id="60" w:name="_Toc97194415"/>
      <w:bookmarkStart w:id="61" w:name="_Toc189828345"/>
      <w:r w:rsidRPr="00C140A1">
        <w:rPr>
          <w:lang w:val="el-GR"/>
        </w:rPr>
        <w:t xml:space="preserve">Επικοινωνία </w:t>
      </w:r>
      <w:r w:rsidR="003A5AAC" w:rsidRPr="00C140A1">
        <w:rPr>
          <w:lang w:val="el-GR"/>
        </w:rPr>
        <w:t>–</w:t>
      </w:r>
      <w:r w:rsidRPr="00C140A1">
        <w:rPr>
          <w:lang w:val="el-GR"/>
        </w:rPr>
        <w:t xml:space="preserve"> Πρόσβαση στα έγγραφα της Σύμβασης</w:t>
      </w:r>
      <w:bookmarkEnd w:id="59"/>
      <w:bookmarkEnd w:id="60"/>
      <w:bookmarkEnd w:id="61"/>
    </w:p>
    <w:p w14:paraId="59977BE9" w14:textId="4CA5C51C" w:rsidR="008338F0" w:rsidRPr="00C140A1" w:rsidRDefault="00716C59" w:rsidP="00C140A1">
      <w:pPr>
        <w:spacing w:line="276" w:lineRule="auto"/>
        <w:rPr>
          <w:lang w:val="el-GR"/>
        </w:rPr>
      </w:pPr>
      <w:r w:rsidRPr="00C140A1">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6" w:history="1">
        <w:r w:rsidR="004C145A" w:rsidRPr="00C140A1">
          <w:rPr>
            <w:rStyle w:val="Hyperlink"/>
            <w:lang w:val="el-GR"/>
          </w:rPr>
          <w:t>www.promitheus.gov.gr</w:t>
        </w:r>
      </w:hyperlink>
      <w:r w:rsidRPr="00C140A1">
        <w:rPr>
          <w:lang w:val="el-GR"/>
        </w:rPr>
        <w:t>)</w:t>
      </w:r>
      <w:r w:rsidR="003355E7" w:rsidRPr="00C140A1">
        <w:rPr>
          <w:lang w:val="el-GR"/>
        </w:rPr>
        <w:t>.</w:t>
      </w:r>
    </w:p>
    <w:p w14:paraId="10BB517D" w14:textId="77777777" w:rsidR="000631F7" w:rsidRPr="00C140A1" w:rsidRDefault="000631F7" w:rsidP="00C140A1">
      <w:pPr>
        <w:spacing w:line="276" w:lineRule="auto"/>
        <w:rPr>
          <w:lang w:val="el-GR"/>
        </w:rPr>
      </w:pPr>
    </w:p>
    <w:p w14:paraId="23796F11" w14:textId="77777777" w:rsidR="008338F0" w:rsidRPr="00C140A1" w:rsidRDefault="003355E7" w:rsidP="00C140A1">
      <w:pPr>
        <w:pStyle w:val="Heading3"/>
        <w:spacing w:line="276" w:lineRule="auto"/>
        <w:ind w:left="1276"/>
        <w:rPr>
          <w:lang w:val="el-GR"/>
        </w:rPr>
      </w:pPr>
      <w:bookmarkStart w:id="62" w:name="_Ref75870613"/>
      <w:bookmarkStart w:id="63" w:name="_Toc97194266"/>
      <w:bookmarkStart w:id="64" w:name="_Toc97194416"/>
      <w:bookmarkStart w:id="65" w:name="_Toc189828346"/>
      <w:r w:rsidRPr="00C140A1">
        <w:rPr>
          <w:lang w:val="el-GR"/>
        </w:rPr>
        <w:t>Παροχή Διευκρινίσεων</w:t>
      </w:r>
      <w:bookmarkEnd w:id="62"/>
      <w:bookmarkEnd w:id="63"/>
      <w:bookmarkEnd w:id="64"/>
      <w:bookmarkEnd w:id="65"/>
    </w:p>
    <w:p w14:paraId="04A6955A" w14:textId="011BB8A0" w:rsidR="008A3546" w:rsidRPr="00C140A1" w:rsidRDefault="008A3546" w:rsidP="00C140A1">
      <w:pPr>
        <w:spacing w:line="276" w:lineRule="auto"/>
        <w:rPr>
          <w:lang w:val="el-GR"/>
        </w:rPr>
      </w:pPr>
      <w:r w:rsidRPr="00C140A1">
        <w:rPr>
          <w:lang w:val="el-GR"/>
        </w:rPr>
        <w:t>Τα σχετικά αιτήματα παροχής διευκρινίσεων υποβάλλονται ηλεκτρονικά,</w:t>
      </w:r>
      <w:r w:rsidR="005A402F" w:rsidRPr="00C140A1">
        <w:rPr>
          <w:lang w:val="el-GR"/>
        </w:rPr>
        <w:t xml:space="preserve"> το αργότερο</w:t>
      </w:r>
      <w:r w:rsidR="00E1337D" w:rsidRPr="00C140A1">
        <w:rPr>
          <w:lang w:val="el-GR"/>
        </w:rPr>
        <w:t xml:space="preserve"> </w:t>
      </w:r>
      <w:r w:rsidR="00F37A74" w:rsidRPr="00C140A1">
        <w:rPr>
          <w:lang w:val="el-GR"/>
        </w:rPr>
        <w:t xml:space="preserve">έως </w:t>
      </w:r>
      <w:r w:rsidR="000A7AB6" w:rsidRPr="00C140A1">
        <w:rPr>
          <w:lang w:val="el-GR"/>
        </w:rPr>
        <w:t xml:space="preserve"> </w:t>
      </w:r>
      <w:r w:rsidR="001F667F" w:rsidRPr="00C140A1">
        <w:rPr>
          <w:lang w:val="el-GR"/>
        </w:rPr>
        <w:br/>
      </w:r>
      <w:r w:rsidR="001F667F" w:rsidRPr="00C140A1">
        <w:rPr>
          <w:b/>
          <w:bCs/>
          <w:lang w:val="el-GR"/>
        </w:rPr>
        <w:t>14-02-2025</w:t>
      </w:r>
      <w:r w:rsidR="00A6091E" w:rsidRPr="00C140A1">
        <w:rPr>
          <w:b/>
          <w:bCs/>
          <w:lang w:val="el-GR"/>
        </w:rPr>
        <w:t xml:space="preserve"> </w:t>
      </w:r>
      <w:r w:rsidRPr="00C140A1">
        <w:rPr>
          <w:lang w:val="el-GR"/>
        </w:rPr>
        <w:t xml:space="preserve">και απαντώνται αντίστοιχα </w:t>
      </w:r>
      <w:r w:rsidR="004C145A" w:rsidRPr="00C140A1">
        <w:rPr>
          <w:lang w:val="el-GR" w:eastAsia="ar-SA"/>
        </w:rPr>
        <w:t>στο πλαίσιο της παρούσας,</w:t>
      </w:r>
      <w:r w:rsidR="004C145A" w:rsidRPr="00C140A1">
        <w:rPr>
          <w:lang w:val="el-GR"/>
        </w:rPr>
        <w:t xml:space="preserve"> </w:t>
      </w:r>
      <w:r w:rsidR="004C145A" w:rsidRPr="00C140A1">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C140A1">
        <w:rPr>
          <w:lang w:val="el-GR"/>
        </w:rPr>
        <w:t xml:space="preserve">μέσω της Διαδικτυακής πύλης </w:t>
      </w:r>
      <w:hyperlink r:id="rId27" w:history="1">
        <w:r w:rsidRPr="00C140A1">
          <w:rPr>
            <w:rStyle w:val="Hyperlink"/>
            <w:lang w:val="el-GR"/>
          </w:rPr>
          <w:t>www.promitheus.gov.gr</w:t>
        </w:r>
      </w:hyperlink>
      <w:r w:rsidRPr="00C140A1">
        <w:rPr>
          <w:lang w:val="el-GR"/>
        </w:rPr>
        <w:t>. Αιτήματα παροχής</w:t>
      </w:r>
      <w:r w:rsidR="003355E7" w:rsidRPr="00C140A1">
        <w:rPr>
          <w:lang w:val="el-GR"/>
        </w:rPr>
        <w:t xml:space="preserve"> </w:t>
      </w:r>
      <w:r w:rsidRPr="00C140A1">
        <w:rPr>
          <w:lang w:val="el-GR"/>
        </w:rPr>
        <w:t>συμπληρωματικών πληροφοριών – διευκρινίσεων</w:t>
      </w:r>
      <w:r w:rsidR="00E1337D" w:rsidRPr="00C140A1">
        <w:rPr>
          <w:lang w:val="el-GR"/>
        </w:rPr>
        <w:t xml:space="preserve"> </w:t>
      </w:r>
      <w:r w:rsidRPr="00C140A1">
        <w:rPr>
          <w:lang w:val="el-GR"/>
        </w:rPr>
        <w:t xml:space="preserve">υποβάλλονται </w:t>
      </w:r>
      <w:r w:rsidR="00037B97" w:rsidRPr="00C140A1">
        <w:rPr>
          <w:lang w:val="el-GR"/>
        </w:rPr>
        <w:t>α</w:t>
      </w:r>
      <w:r w:rsidRPr="00C140A1">
        <w:rPr>
          <w:lang w:val="el-GR"/>
        </w:rPr>
        <w:t>πό εγγεγραμμένους</w:t>
      </w:r>
      <w:r w:rsidR="00E1337D" w:rsidRPr="00C140A1">
        <w:rPr>
          <w:lang w:val="el-GR"/>
        </w:rPr>
        <w:t xml:space="preserve"> </w:t>
      </w:r>
      <w:r w:rsidRPr="00C140A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C140A1">
        <w:rPr>
          <w:lang w:val="el-GR"/>
        </w:rPr>
        <w:t xml:space="preserve">ός </w:t>
      </w:r>
      <w:r w:rsidRPr="00C140A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5299D6E" w14:textId="77777777" w:rsidR="00EF0BF6" w:rsidRPr="00C140A1" w:rsidRDefault="00EF0BF6" w:rsidP="00C140A1">
      <w:pPr>
        <w:rPr>
          <w:lang w:val="el-GR"/>
        </w:rPr>
      </w:pPr>
      <w:r w:rsidRPr="00C140A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88978E0" w14:textId="77777777" w:rsidR="00EF0BF6" w:rsidRPr="00C140A1" w:rsidRDefault="00EF0BF6" w:rsidP="00C140A1">
      <w:pPr>
        <w:rPr>
          <w:lang w:val="el-GR"/>
        </w:rPr>
      </w:pPr>
      <w:r w:rsidRPr="00C140A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C140A1">
        <w:rPr>
          <w:b/>
          <w:lang w:val="el-GR"/>
        </w:rPr>
        <w:t>τέσσερις (4) ημέρες</w:t>
      </w:r>
      <w:r w:rsidRPr="00C140A1">
        <w:rPr>
          <w:lang w:val="el-GR"/>
        </w:rPr>
        <w:t xml:space="preserve"> πριν από την προθεσμία που ορίζεται για την παραλαβή των προσφορών.</w:t>
      </w:r>
    </w:p>
    <w:p w14:paraId="2CEF0337" w14:textId="77777777" w:rsidR="00EF0BF6" w:rsidRPr="00C140A1" w:rsidRDefault="00EF0BF6" w:rsidP="00C140A1">
      <w:pPr>
        <w:rPr>
          <w:lang w:val="el-GR"/>
        </w:rPr>
      </w:pPr>
      <w:r w:rsidRPr="00C140A1">
        <w:rPr>
          <w:lang w:val="el-GR"/>
        </w:rPr>
        <w:t>β) Όταν τα έγγραφα της σύμβασης υφίστανται σημαντικές αλλαγές.</w:t>
      </w:r>
    </w:p>
    <w:p w14:paraId="685B26A6" w14:textId="77777777" w:rsidR="00EF0BF6" w:rsidRPr="00C140A1" w:rsidRDefault="00EF0BF6" w:rsidP="00C140A1">
      <w:pPr>
        <w:rPr>
          <w:lang w:val="el-GR"/>
        </w:rPr>
      </w:pPr>
      <w:r w:rsidRPr="00C140A1">
        <w:rPr>
          <w:lang w:val="el-GR"/>
        </w:rPr>
        <w:t>Η διάρκεια της παράτασης θα είναι ανάλογη με τη σπουδαιότητα των πληροφοριών που ζητήθηκαν ή των αλλαγών.</w:t>
      </w:r>
    </w:p>
    <w:p w14:paraId="0BE6AE10" w14:textId="77777777" w:rsidR="00EF0BF6" w:rsidRPr="00C140A1" w:rsidRDefault="00EF0BF6" w:rsidP="00C140A1">
      <w:pPr>
        <w:rPr>
          <w:lang w:val="el-GR"/>
        </w:rPr>
      </w:pPr>
      <w:r w:rsidRPr="00C140A1">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2BB043AD" w14:textId="77777777" w:rsidR="00EF0BF6" w:rsidRPr="00C140A1" w:rsidRDefault="00EF0BF6" w:rsidP="00C140A1">
      <w:pPr>
        <w:rPr>
          <w:lang w:val="el-GR"/>
        </w:rPr>
      </w:pPr>
      <w:r w:rsidRPr="00C140A1">
        <w:rPr>
          <w:lang w:val="el-GR"/>
        </w:rPr>
        <w:lastRenderedPageBreak/>
        <w:t xml:space="preserve">Η αναθέτουσα αρχή, με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w:t>
      </w:r>
      <w:bookmarkStart w:id="66" w:name="_Hlk188864620"/>
      <w:r w:rsidRPr="00C140A1">
        <w:rPr>
          <w:lang w:val="el-GR"/>
        </w:rPr>
        <w:t>της διαφάνειας.</w:t>
      </w:r>
    </w:p>
    <w:p w14:paraId="24210F9A" w14:textId="18410024" w:rsidR="00EF0BF6" w:rsidRPr="00C140A1" w:rsidRDefault="00EF0BF6" w:rsidP="00C140A1">
      <w:pPr>
        <w:rPr>
          <w:lang w:val="el-GR"/>
        </w:rPr>
      </w:pPr>
      <w:r w:rsidRPr="00C140A1">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 </w:t>
      </w:r>
    </w:p>
    <w:bookmarkEnd w:id="66"/>
    <w:p w14:paraId="0B9376F5" w14:textId="15B3812A" w:rsidR="00EF0BF6" w:rsidRPr="00C140A1" w:rsidRDefault="00EF0BF6" w:rsidP="00C140A1">
      <w:pPr>
        <w:spacing w:line="276" w:lineRule="auto"/>
        <w:rPr>
          <w:b/>
          <w:bCs/>
          <w:i/>
          <w:iCs/>
          <w:color w:val="5B9BD5"/>
          <w:lang w:val="el-GR"/>
        </w:rPr>
      </w:pPr>
    </w:p>
    <w:p w14:paraId="359253A7" w14:textId="46F69840" w:rsidR="008338F0" w:rsidRPr="00C140A1" w:rsidRDefault="003355E7" w:rsidP="00C140A1">
      <w:pPr>
        <w:pStyle w:val="Heading3"/>
        <w:spacing w:line="276" w:lineRule="auto"/>
        <w:ind w:left="1276"/>
        <w:rPr>
          <w:lang w:val="el-GR"/>
        </w:rPr>
      </w:pPr>
      <w:bookmarkStart w:id="67" w:name="_Ref75870681"/>
      <w:bookmarkStart w:id="68" w:name="_Toc97194267"/>
      <w:bookmarkStart w:id="69" w:name="_Toc97194417"/>
      <w:bookmarkStart w:id="70" w:name="_Toc189828347"/>
      <w:r w:rsidRPr="00C140A1">
        <w:rPr>
          <w:lang w:val="el-GR"/>
        </w:rPr>
        <w:t>Γλώσσα</w:t>
      </w:r>
      <w:bookmarkEnd w:id="67"/>
      <w:bookmarkEnd w:id="68"/>
      <w:bookmarkEnd w:id="69"/>
      <w:bookmarkEnd w:id="70"/>
    </w:p>
    <w:p w14:paraId="499FF885" w14:textId="2A7606A8" w:rsidR="00C931A2" w:rsidRPr="00C140A1" w:rsidRDefault="003355E7" w:rsidP="00C140A1">
      <w:pPr>
        <w:spacing w:line="276" w:lineRule="auto"/>
        <w:rPr>
          <w:lang w:val="el-GR"/>
        </w:rPr>
      </w:pPr>
      <w:r w:rsidRPr="00C140A1">
        <w:rPr>
          <w:lang w:val="el-GR"/>
        </w:rPr>
        <w:t>Τα έγγραφα της σύμβασης έχουν συνταχθεί στην ελληνική γλώσσα</w:t>
      </w:r>
      <w:r w:rsidR="003E44A9" w:rsidRPr="00C140A1">
        <w:rPr>
          <w:i/>
          <w:iCs/>
          <w:color w:val="5B9BD5"/>
          <w:lang w:val="el-GR"/>
        </w:rPr>
        <w:t>.</w:t>
      </w:r>
    </w:p>
    <w:p w14:paraId="190DF1C4" w14:textId="77777777" w:rsidR="008338F0" w:rsidRPr="00C140A1" w:rsidRDefault="003355E7" w:rsidP="00C140A1">
      <w:pPr>
        <w:spacing w:line="276" w:lineRule="auto"/>
        <w:rPr>
          <w:lang w:val="el-GR"/>
        </w:rPr>
      </w:pPr>
      <w:r w:rsidRPr="00C140A1">
        <w:rPr>
          <w:lang w:val="el-GR"/>
        </w:rPr>
        <w:t>Τυχόν προδικαστικές προσφυγές υποβάλλονται στην ελληνική γλώσσα.</w:t>
      </w:r>
      <w:r w:rsidR="00B97398" w:rsidRPr="00C140A1">
        <w:rPr>
          <w:lang w:val="el-GR"/>
        </w:rPr>
        <w:t xml:space="preserve"> </w:t>
      </w:r>
    </w:p>
    <w:p w14:paraId="4700B1D0" w14:textId="2597339C" w:rsidR="005A6D30" w:rsidRPr="00C140A1" w:rsidRDefault="005A6D30" w:rsidP="00C140A1">
      <w:pPr>
        <w:spacing w:line="276" w:lineRule="auto"/>
        <w:rPr>
          <w:color w:val="000000"/>
          <w:lang w:val="el-GR"/>
        </w:rPr>
      </w:pPr>
      <w:r w:rsidRPr="00C140A1">
        <w:rPr>
          <w:color w:val="000000"/>
          <w:lang w:val="el-GR"/>
        </w:rPr>
        <w:t xml:space="preserve">Οι </w:t>
      </w:r>
      <w:r w:rsidRPr="00C140A1">
        <w:rPr>
          <w:bCs/>
          <w:color w:val="000000"/>
          <w:lang w:val="el-GR"/>
        </w:rPr>
        <w:t>προσφορές,</w:t>
      </w:r>
      <w:r w:rsidRPr="00C140A1">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52223E82" w:rsidR="005A6D30" w:rsidRPr="00C140A1" w:rsidRDefault="005A6D30" w:rsidP="00C140A1">
      <w:pPr>
        <w:spacing w:line="276" w:lineRule="auto"/>
        <w:rPr>
          <w:lang w:val="el-GR"/>
        </w:rPr>
      </w:pPr>
      <w:r w:rsidRPr="00C140A1">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0F085945" w14:textId="77777777" w:rsidR="007D6C81" w:rsidRPr="00C140A1" w:rsidRDefault="007D6C81" w:rsidP="00C140A1">
      <w:pPr>
        <w:rPr>
          <w:color w:val="000000"/>
          <w:lang w:val="el-GR"/>
        </w:rPr>
      </w:pPr>
      <w:r w:rsidRPr="00C140A1">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w:t>
      </w:r>
      <w:r w:rsidRPr="00C140A1" w:rsidDel="00601749">
        <w:rPr>
          <w:color w:val="000000"/>
          <w:lang w:val="el-GR"/>
        </w:rPr>
        <w:t xml:space="preserve"> </w:t>
      </w:r>
      <w:r w:rsidRPr="00C140A1">
        <w:rPr>
          <w:color w:val="000000"/>
          <w:lang w:val="el-GR"/>
        </w:rPr>
        <w:t>γλώσσα, χωρίς να συνοδεύονται από μετάφραση στην ελληνική.</w:t>
      </w:r>
    </w:p>
    <w:p w14:paraId="36DA9CAA" w14:textId="6E1B8332" w:rsidR="008338F0" w:rsidRPr="00C140A1" w:rsidRDefault="003355E7" w:rsidP="00C140A1">
      <w:pPr>
        <w:spacing w:line="276" w:lineRule="auto"/>
        <w:rPr>
          <w:color w:val="000000"/>
          <w:lang w:val="el-GR"/>
        </w:rPr>
      </w:pPr>
      <w:r w:rsidRPr="00C140A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C140A1" w:rsidRDefault="000631F7" w:rsidP="00C140A1">
      <w:pPr>
        <w:spacing w:line="276" w:lineRule="auto"/>
        <w:rPr>
          <w:lang w:val="el-GR"/>
        </w:rPr>
      </w:pPr>
    </w:p>
    <w:p w14:paraId="7BB8EEE2" w14:textId="77777777" w:rsidR="003A5AAC" w:rsidRPr="00C140A1" w:rsidRDefault="003A5AAC" w:rsidP="00C140A1">
      <w:pPr>
        <w:pStyle w:val="Heading3"/>
        <w:spacing w:line="276" w:lineRule="auto"/>
        <w:ind w:left="1276"/>
        <w:rPr>
          <w:lang w:val="el-GR"/>
        </w:rPr>
      </w:pPr>
      <w:bookmarkStart w:id="71" w:name="_Ref496624630"/>
      <w:bookmarkStart w:id="72" w:name="_Ref496624815"/>
      <w:bookmarkStart w:id="73" w:name="_Ref496625091"/>
      <w:bookmarkStart w:id="74" w:name="_Toc97194268"/>
      <w:bookmarkStart w:id="75" w:name="_Toc97194418"/>
      <w:bookmarkStart w:id="76" w:name="_Toc189828348"/>
      <w:r w:rsidRPr="00C140A1">
        <w:rPr>
          <w:lang w:val="el-GR"/>
        </w:rPr>
        <w:t>Εγγυήσεις</w:t>
      </w:r>
      <w:bookmarkEnd w:id="71"/>
      <w:bookmarkEnd w:id="72"/>
      <w:bookmarkEnd w:id="73"/>
      <w:bookmarkEnd w:id="74"/>
      <w:bookmarkEnd w:id="75"/>
      <w:bookmarkEnd w:id="76"/>
    </w:p>
    <w:p w14:paraId="00B15F19" w14:textId="4B8C94FC" w:rsidR="008338F0" w:rsidRPr="00C140A1" w:rsidRDefault="006771AF" w:rsidP="00C140A1">
      <w:pPr>
        <w:spacing w:line="276" w:lineRule="auto"/>
        <w:rPr>
          <w:color w:val="000000"/>
          <w:lang w:val="el-GR"/>
        </w:rPr>
      </w:pPr>
      <w:bookmarkStart w:id="77" w:name="_Hlk499302719"/>
      <w:r w:rsidRPr="00C140A1">
        <w:rPr>
          <w:color w:val="000000"/>
          <w:lang w:val="el-GR"/>
        </w:rPr>
        <w:t xml:space="preserve">Οι εγγυήσεις </w:t>
      </w:r>
      <w:r w:rsidR="005A6D30" w:rsidRPr="00C140A1">
        <w:rPr>
          <w:color w:val="000000"/>
          <w:lang w:val="el-GR"/>
        </w:rPr>
        <w:t xml:space="preserve">(παρ. 2.2.2 &amp; 4.1) </w:t>
      </w:r>
      <w:r w:rsidRPr="00C140A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C140A1">
        <w:rPr>
          <w:color w:val="000000"/>
          <w:lang w:val="el-GR"/>
        </w:rPr>
        <w:t xml:space="preserve"> </w:t>
      </w:r>
    </w:p>
    <w:p w14:paraId="2F99F376" w14:textId="77777777" w:rsidR="003B04C4" w:rsidRPr="00C140A1" w:rsidRDefault="003B04C4" w:rsidP="00C140A1">
      <w:pPr>
        <w:spacing w:line="276" w:lineRule="auto"/>
        <w:rPr>
          <w:color w:val="000000"/>
          <w:lang w:val="el-GR"/>
        </w:rPr>
      </w:pPr>
      <w:bookmarkStart w:id="78" w:name="_Hlk60666106"/>
      <w:r w:rsidRPr="00C140A1">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8"/>
    </w:p>
    <w:p w14:paraId="401DC43E" w14:textId="007836C3" w:rsidR="008338F0" w:rsidRPr="00C140A1" w:rsidRDefault="003355E7" w:rsidP="00C140A1">
      <w:pPr>
        <w:spacing w:line="276" w:lineRule="auto"/>
        <w:rPr>
          <w:color w:val="000000"/>
          <w:lang w:val="el-GR"/>
        </w:rPr>
      </w:pPr>
      <w:r w:rsidRPr="00C140A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w:t>
      </w:r>
      <w:r w:rsidRPr="00C140A1">
        <w:rPr>
          <w:color w:val="000000"/>
          <w:lang w:val="el-GR"/>
        </w:rPr>
        <w:lastRenderedPageBreak/>
        <w:t>αναγράφονται όλα τα παραπάνω για κάθε μέλος της ένωσης),</w:t>
      </w:r>
      <w:r w:rsidR="00E1337D" w:rsidRPr="00C140A1">
        <w:rPr>
          <w:color w:val="000000"/>
          <w:lang w:val="el-GR"/>
        </w:rPr>
        <w:t xml:space="preserve"> </w:t>
      </w:r>
      <w:r w:rsidRPr="00C140A1">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EF0BF6" w:rsidRPr="00C140A1">
        <w:rPr>
          <w:color w:val="000000"/>
          <w:lang w:val="el-GR"/>
        </w:rPr>
        <w:t>Δ</w:t>
      </w:r>
      <w:r w:rsidRPr="00C140A1">
        <w:rPr>
          <w:color w:val="000000"/>
          <w:lang w:val="el-GR"/>
        </w:rPr>
        <w:t>ιακήρυξης και την</w:t>
      </w:r>
      <w:r w:rsidR="002F15FA" w:rsidRPr="00C140A1">
        <w:rPr>
          <w:color w:val="000000"/>
          <w:lang w:val="el-GR"/>
        </w:rPr>
        <w:t xml:space="preserve"> καταληκτική</w:t>
      </w:r>
      <w:r w:rsidR="00E1337D" w:rsidRPr="00C140A1">
        <w:rPr>
          <w:color w:val="000000"/>
          <w:lang w:val="el-GR"/>
        </w:rPr>
        <w:t xml:space="preserve"> </w:t>
      </w:r>
      <w:r w:rsidRPr="00C140A1">
        <w:rPr>
          <w:color w:val="000000"/>
          <w:lang w:val="el-GR"/>
        </w:rPr>
        <w:t xml:space="preserve">ημερομηνία </w:t>
      </w:r>
      <w:r w:rsidR="00E145C7" w:rsidRPr="00C140A1">
        <w:rPr>
          <w:color w:val="000000"/>
          <w:lang w:val="el-GR"/>
        </w:rPr>
        <w:t>υποβολής Προσφορών</w:t>
      </w:r>
      <w:r w:rsidRPr="00C140A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sidRPr="00C140A1">
        <w:rPr>
          <w:color w:val="000000"/>
          <w:lang w:val="el-GR"/>
        </w:rPr>
        <w:t>της</w:t>
      </w:r>
      <w:r w:rsidRPr="00C140A1">
        <w:rPr>
          <w:color w:val="000000"/>
          <w:lang w:val="el-GR"/>
        </w:rPr>
        <w:t xml:space="preserve"> εγγ</w:t>
      </w:r>
      <w:r w:rsidR="005C3380" w:rsidRPr="00C140A1">
        <w:rPr>
          <w:color w:val="000000"/>
          <w:lang w:val="el-GR"/>
        </w:rPr>
        <w:t>ύησης</w:t>
      </w:r>
      <w:r w:rsidRPr="00C140A1">
        <w:rPr>
          <w:color w:val="000000"/>
          <w:lang w:val="el-GR"/>
        </w:rPr>
        <w:t xml:space="preserve"> καλής εκτέλεσης, τον αριθμό και τον τίτλο της σχετικής σύμβασης. </w:t>
      </w:r>
    </w:p>
    <w:p w14:paraId="50FE63B7" w14:textId="77777777" w:rsidR="0054025C" w:rsidRPr="00C140A1" w:rsidRDefault="0054025C" w:rsidP="00C140A1">
      <w:pPr>
        <w:spacing w:line="276" w:lineRule="auto"/>
        <w:rPr>
          <w:lang w:val="el-GR"/>
        </w:rPr>
      </w:pPr>
      <w:r w:rsidRPr="00C140A1">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5156DCFE" w:rsidR="00401C3F" w:rsidRPr="00C140A1" w:rsidRDefault="00401C3F" w:rsidP="00C140A1">
      <w:pPr>
        <w:spacing w:line="276" w:lineRule="auto"/>
        <w:rPr>
          <w:color w:val="000000"/>
          <w:lang w:val="el-GR"/>
        </w:rPr>
      </w:pPr>
      <w:r w:rsidRPr="00C140A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C140A1" w:rsidRDefault="00F97C41" w:rsidP="00C140A1">
      <w:pPr>
        <w:spacing w:line="276" w:lineRule="auto"/>
        <w:rPr>
          <w:color w:val="000000"/>
          <w:lang w:val="el-GR"/>
        </w:rPr>
      </w:pPr>
      <w:r w:rsidRPr="00C140A1">
        <w:rPr>
          <w:color w:val="000000"/>
          <w:lang w:val="el-GR"/>
        </w:rPr>
        <w:t>Επισημαίνεται ότι εγγυήσεις που εκδίδονται από το Τ</w:t>
      </w:r>
      <w:r w:rsidR="00624353" w:rsidRPr="00C140A1">
        <w:rPr>
          <w:color w:val="000000"/>
          <w:lang w:val="el-GR"/>
        </w:rPr>
        <w:t>.</w:t>
      </w:r>
      <w:r w:rsidRPr="00C140A1">
        <w:rPr>
          <w:color w:val="000000"/>
          <w:lang w:val="el-GR"/>
        </w:rPr>
        <w:t>Μ</w:t>
      </w:r>
      <w:r w:rsidR="00624353" w:rsidRPr="00C140A1">
        <w:rPr>
          <w:color w:val="000000"/>
          <w:lang w:val="el-GR"/>
        </w:rPr>
        <w:t>.</w:t>
      </w:r>
      <w:r w:rsidRPr="00C140A1">
        <w:rPr>
          <w:color w:val="000000"/>
          <w:lang w:val="el-GR"/>
        </w:rPr>
        <w:t>Ε</w:t>
      </w:r>
      <w:r w:rsidR="00624353" w:rsidRPr="00C140A1">
        <w:rPr>
          <w:color w:val="000000"/>
          <w:lang w:val="el-GR"/>
        </w:rPr>
        <w:t>.</w:t>
      </w:r>
      <w:r w:rsidRPr="00C140A1">
        <w:rPr>
          <w:color w:val="000000"/>
          <w:lang w:val="el-GR"/>
        </w:rPr>
        <w:t>Δ</w:t>
      </w:r>
      <w:r w:rsidR="00624353" w:rsidRPr="00C140A1">
        <w:rPr>
          <w:color w:val="000000"/>
          <w:lang w:val="el-GR"/>
        </w:rPr>
        <w:t>.</w:t>
      </w:r>
      <w:r w:rsidRPr="00C140A1">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C140A1" w:rsidRDefault="003355E7" w:rsidP="00C140A1">
      <w:pPr>
        <w:spacing w:line="276" w:lineRule="auto"/>
        <w:rPr>
          <w:color w:val="000000"/>
          <w:lang w:val="el-GR"/>
        </w:rPr>
      </w:pPr>
      <w:r w:rsidRPr="00C140A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C140A1" w:rsidRDefault="000A60A0" w:rsidP="00C140A1">
      <w:pPr>
        <w:spacing w:line="276" w:lineRule="auto"/>
        <w:rPr>
          <w:color w:val="000000"/>
          <w:lang w:val="el-GR"/>
        </w:rPr>
      </w:pPr>
    </w:p>
    <w:p w14:paraId="29C3131D" w14:textId="77777777" w:rsidR="000A60A0" w:rsidRPr="00C140A1" w:rsidRDefault="000A60A0" w:rsidP="00C140A1">
      <w:pPr>
        <w:pStyle w:val="Heading3"/>
        <w:spacing w:line="276" w:lineRule="auto"/>
        <w:ind w:left="1276"/>
        <w:rPr>
          <w:lang w:val="el-GR"/>
        </w:rPr>
      </w:pPr>
      <w:bookmarkStart w:id="79" w:name="_Toc97194269"/>
      <w:bookmarkStart w:id="80" w:name="_Toc97194419"/>
      <w:bookmarkStart w:id="81" w:name="_Toc189828349"/>
      <w:r w:rsidRPr="00C140A1">
        <w:rPr>
          <w:lang w:val="el-GR"/>
        </w:rPr>
        <w:t>Προστασία Προσωπικών Δεδομένων</w:t>
      </w:r>
      <w:bookmarkEnd w:id="79"/>
      <w:bookmarkEnd w:id="80"/>
      <w:bookmarkEnd w:id="81"/>
      <w:r w:rsidRPr="00C140A1">
        <w:rPr>
          <w:lang w:val="el-GR"/>
        </w:rPr>
        <w:t xml:space="preserve"> </w:t>
      </w:r>
    </w:p>
    <w:p w14:paraId="3BC1122F" w14:textId="1E053D7C" w:rsidR="000A60A0" w:rsidRPr="00C140A1" w:rsidRDefault="000A60A0" w:rsidP="00C140A1">
      <w:pPr>
        <w:spacing w:line="276" w:lineRule="auto"/>
        <w:rPr>
          <w:lang w:val="el-GR"/>
        </w:rPr>
      </w:pPr>
      <w:r w:rsidRPr="00C140A1">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C140A1">
        <w:rPr>
          <w:lang w:val="el-GR"/>
        </w:rPr>
        <w:t xml:space="preserve">στο </w:t>
      </w:r>
      <w:hyperlink w:anchor="_ΠΑΡΑΡΤΗΜΑ_IX–_ΕΝΗΜΕΡΩΣΗ" w:history="1">
        <w:r w:rsidR="00D015E1" w:rsidRPr="00C140A1">
          <w:rPr>
            <w:rStyle w:val="Hyperlink"/>
            <w:lang w:val="el-GR"/>
          </w:rPr>
          <w:t>Π</w:t>
        </w:r>
        <w:r w:rsidR="007252A4" w:rsidRPr="00C140A1">
          <w:rPr>
            <w:rStyle w:val="Hyperlink"/>
            <w:lang w:val="el-GR"/>
          </w:rPr>
          <w:t xml:space="preserve">αράρτημα </w:t>
        </w:r>
        <w:r w:rsidR="00911DCC" w:rsidRPr="00C140A1">
          <w:rPr>
            <w:rStyle w:val="Hyperlink"/>
            <w:lang w:val="en-US"/>
          </w:rPr>
          <w:t>IX</w:t>
        </w:r>
      </w:hyperlink>
      <w:r w:rsidR="0044052A" w:rsidRPr="00C140A1">
        <w:rPr>
          <w:lang w:val="el-GR"/>
        </w:rPr>
        <w:t xml:space="preserve"> </w:t>
      </w:r>
      <w:r w:rsidRPr="00C140A1">
        <w:rPr>
          <w:lang w:val="el-GR"/>
        </w:rPr>
        <w:t>στην παρούσα.</w:t>
      </w:r>
    </w:p>
    <w:p w14:paraId="78E355F5" w14:textId="77777777" w:rsidR="0054025C" w:rsidRPr="00C140A1" w:rsidRDefault="0054025C" w:rsidP="00C140A1">
      <w:pPr>
        <w:suppressAutoHyphens w:val="0"/>
        <w:spacing w:after="0" w:line="276" w:lineRule="auto"/>
        <w:jc w:val="left"/>
        <w:rPr>
          <w:color w:val="000000"/>
          <w:lang w:val="el-GR"/>
        </w:rPr>
      </w:pPr>
      <w:r w:rsidRPr="00C140A1">
        <w:rPr>
          <w:color w:val="000000"/>
          <w:lang w:val="el-GR"/>
        </w:rPr>
        <w:br w:type="page"/>
      </w:r>
    </w:p>
    <w:bookmarkEnd w:id="77"/>
    <w:p w14:paraId="0A47A717" w14:textId="77777777" w:rsidR="008338F0" w:rsidRPr="00C140A1" w:rsidRDefault="003355E7" w:rsidP="00C140A1">
      <w:pPr>
        <w:pStyle w:val="Heading2"/>
        <w:spacing w:line="276" w:lineRule="auto"/>
        <w:rPr>
          <w:rFonts w:cs="Tahoma"/>
          <w:lang w:val="el-GR"/>
        </w:rPr>
      </w:pPr>
      <w:r w:rsidRPr="00C140A1">
        <w:rPr>
          <w:rFonts w:cs="Tahoma"/>
          <w:lang w:val="el-GR"/>
        </w:rPr>
        <w:lastRenderedPageBreak/>
        <w:tab/>
      </w:r>
      <w:bookmarkStart w:id="82" w:name="_Toc97194270"/>
      <w:bookmarkStart w:id="83" w:name="_Toc97194420"/>
      <w:bookmarkStart w:id="84" w:name="_Toc189828350"/>
      <w:r w:rsidRPr="00C140A1">
        <w:rPr>
          <w:rFonts w:cs="Tahoma"/>
          <w:lang w:val="el-GR"/>
        </w:rPr>
        <w:t>Δικαίωμα Συμμετοχής - Κριτήρια Ποιοτικής Επιλογής</w:t>
      </w:r>
      <w:bookmarkEnd w:id="82"/>
      <w:bookmarkEnd w:id="83"/>
      <w:bookmarkEnd w:id="84"/>
    </w:p>
    <w:p w14:paraId="79E1C284" w14:textId="77777777" w:rsidR="008338F0" w:rsidRPr="00C140A1" w:rsidRDefault="003355E7" w:rsidP="00C140A1">
      <w:pPr>
        <w:pStyle w:val="Heading3"/>
        <w:spacing w:line="276" w:lineRule="auto"/>
        <w:ind w:left="1276"/>
        <w:rPr>
          <w:lang w:val="el-GR"/>
        </w:rPr>
      </w:pPr>
      <w:bookmarkStart w:id="85" w:name="_Ref496541397"/>
      <w:bookmarkStart w:id="86" w:name="_Toc97194271"/>
      <w:bookmarkStart w:id="87" w:name="_Toc97194421"/>
      <w:bookmarkStart w:id="88" w:name="_Toc189828351"/>
      <w:bookmarkStart w:id="89" w:name="_Hlk124415212"/>
      <w:r w:rsidRPr="00C140A1">
        <w:rPr>
          <w:lang w:val="el-GR"/>
        </w:rPr>
        <w:t>Δικαιούμενοι συμμετοχής</w:t>
      </w:r>
      <w:bookmarkEnd w:id="85"/>
      <w:bookmarkEnd w:id="86"/>
      <w:bookmarkEnd w:id="87"/>
      <w:bookmarkEnd w:id="88"/>
      <w:r w:rsidRPr="00C140A1">
        <w:rPr>
          <w:lang w:val="el-GR"/>
        </w:rPr>
        <w:t xml:space="preserve"> </w:t>
      </w:r>
    </w:p>
    <w:p w14:paraId="64F045C0" w14:textId="77777777" w:rsidR="008338F0" w:rsidRPr="00C140A1" w:rsidRDefault="003355E7" w:rsidP="00C140A1">
      <w:pPr>
        <w:spacing w:before="240" w:line="276" w:lineRule="auto"/>
        <w:rPr>
          <w:lang w:val="el-GR"/>
        </w:rPr>
      </w:pPr>
      <w:r w:rsidRPr="00C140A1">
        <w:rPr>
          <w:b/>
          <w:bCs/>
          <w:lang w:val="el-GR"/>
        </w:rPr>
        <w:t>1.</w:t>
      </w:r>
      <w:r w:rsidRPr="00C140A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C140A1" w:rsidRDefault="003355E7" w:rsidP="00C140A1">
      <w:pPr>
        <w:spacing w:line="276" w:lineRule="auto"/>
        <w:rPr>
          <w:lang w:val="el-GR"/>
        </w:rPr>
      </w:pPr>
      <w:r w:rsidRPr="00C140A1">
        <w:rPr>
          <w:lang w:val="el-GR"/>
        </w:rPr>
        <w:t>α) κράτος-μέλος της Ένωσης,</w:t>
      </w:r>
    </w:p>
    <w:p w14:paraId="485EC0E7" w14:textId="77777777" w:rsidR="008338F0" w:rsidRPr="00C140A1" w:rsidRDefault="003355E7" w:rsidP="00C140A1">
      <w:pPr>
        <w:spacing w:line="276" w:lineRule="auto"/>
        <w:rPr>
          <w:lang w:val="el-GR"/>
        </w:rPr>
      </w:pPr>
      <w:r w:rsidRPr="00C140A1">
        <w:rPr>
          <w:lang w:val="el-GR"/>
        </w:rPr>
        <w:t>β) κράτος-μέλος του Ευρωπαϊκού Οικονομικού Χώρου (Ε.Ο.Χ.),</w:t>
      </w:r>
    </w:p>
    <w:p w14:paraId="761B3A27" w14:textId="01D307DB" w:rsidR="008338F0" w:rsidRPr="00C140A1" w:rsidRDefault="003355E7" w:rsidP="00C140A1">
      <w:pPr>
        <w:spacing w:line="276" w:lineRule="auto"/>
        <w:rPr>
          <w:lang w:val="el-GR"/>
        </w:rPr>
      </w:pPr>
      <w:r w:rsidRPr="00C140A1">
        <w:rPr>
          <w:lang w:val="el-GR"/>
        </w:rPr>
        <w:t>γ) τρίτες χώρες που έχουν υπογράψει και κυρώσει τη ΣΔΣ, στο</w:t>
      </w:r>
      <w:r w:rsidR="00C268AA" w:rsidRPr="00C140A1">
        <w:rPr>
          <w:lang w:val="el-GR"/>
        </w:rPr>
        <w:t>ν</w:t>
      </w:r>
      <w:r w:rsidRPr="00C140A1">
        <w:rPr>
          <w:lang w:val="el-GR"/>
        </w:rPr>
        <w:t xml:space="preserve"> βαθμό που η υπό ανάθεση δημόσια σύμβαση καλύπτεται από τα Παραρτήματα 1, 2, 4</w:t>
      </w:r>
      <w:r w:rsidR="00CD3B0E" w:rsidRPr="00C140A1">
        <w:rPr>
          <w:lang w:val="el-GR"/>
        </w:rPr>
        <w:t>,</w:t>
      </w:r>
      <w:r w:rsidR="00EC58E8" w:rsidRPr="00C140A1">
        <w:rPr>
          <w:lang w:val="el-GR"/>
        </w:rPr>
        <w:t xml:space="preserve"> </w:t>
      </w:r>
      <w:r w:rsidRPr="00C140A1">
        <w:rPr>
          <w:lang w:val="el-GR"/>
        </w:rPr>
        <w:t>5</w:t>
      </w:r>
      <w:r w:rsidR="00CD3B0E" w:rsidRPr="00C140A1">
        <w:rPr>
          <w:lang w:val="el-GR"/>
        </w:rPr>
        <w:t>, 6</w:t>
      </w:r>
      <w:r w:rsidRPr="00C140A1">
        <w:rPr>
          <w:lang w:val="el-GR"/>
        </w:rPr>
        <w:t xml:space="preserve"> και</w:t>
      </w:r>
      <w:r w:rsidR="00CD3B0E" w:rsidRPr="00C140A1">
        <w:rPr>
          <w:lang w:val="el-GR"/>
        </w:rPr>
        <w:t xml:space="preserve"> 7 και</w:t>
      </w:r>
      <w:r w:rsidRPr="00C140A1">
        <w:rPr>
          <w:lang w:val="el-GR"/>
        </w:rPr>
        <w:t xml:space="preserve"> τις γενικές σημειώσεις του σχετικού με την Ένωση Προσαρτήματος </w:t>
      </w:r>
      <w:r w:rsidRPr="00C140A1">
        <w:t>I</w:t>
      </w:r>
      <w:r w:rsidRPr="00C140A1">
        <w:rPr>
          <w:lang w:val="el-GR"/>
        </w:rPr>
        <w:t xml:space="preserve"> της ως άνω Συμφωνίας, καθώς και </w:t>
      </w:r>
    </w:p>
    <w:p w14:paraId="0D92DB03" w14:textId="77777777" w:rsidR="008338F0" w:rsidRPr="00C140A1" w:rsidRDefault="003355E7" w:rsidP="00C140A1">
      <w:pPr>
        <w:spacing w:line="276" w:lineRule="auto"/>
        <w:rPr>
          <w:lang w:val="el-GR"/>
        </w:rPr>
      </w:pPr>
      <w:r w:rsidRPr="00C140A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090C0A0E" w:rsidR="00CD3B0E" w:rsidRPr="00C140A1" w:rsidRDefault="00CD3B0E" w:rsidP="00C140A1">
      <w:pPr>
        <w:spacing w:line="276" w:lineRule="auto"/>
        <w:rPr>
          <w:lang w:val="el-GR"/>
        </w:rPr>
      </w:pPr>
      <w:r w:rsidRPr="00C140A1">
        <w:rPr>
          <w:lang w:val="el-GR"/>
        </w:rPr>
        <w:t>Στο βαθμό που καλύπτονται από τα Παραρτήματα 1, 2, 4, 5</w:t>
      </w:r>
      <w:r w:rsidR="00EC58E8" w:rsidRPr="00C140A1">
        <w:rPr>
          <w:lang w:val="el-GR"/>
        </w:rPr>
        <w:t>,</w:t>
      </w:r>
      <w:r w:rsidRPr="00C140A1">
        <w:rPr>
          <w:lang w:val="el-GR"/>
        </w:rPr>
        <w:t xml:space="preserve">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701071" w:rsidRPr="00C140A1">
        <w:rPr>
          <w:lang w:val="el-GR"/>
        </w:rPr>
        <w:t>.</w:t>
      </w:r>
    </w:p>
    <w:p w14:paraId="435B5467" w14:textId="77777777" w:rsidR="00E7014D" w:rsidRPr="00C140A1" w:rsidRDefault="00E7014D" w:rsidP="00C140A1">
      <w:pPr>
        <w:spacing w:before="120"/>
        <w:rPr>
          <w:lang w:val="el-GR"/>
        </w:rPr>
      </w:pPr>
      <w:bookmarkStart w:id="90" w:name="_Hlk118712403"/>
      <w:r w:rsidRPr="00C140A1">
        <w:rPr>
          <w:b/>
          <w:lang w:val="el-GR"/>
        </w:rPr>
        <w:t>2.</w:t>
      </w:r>
      <w:r w:rsidRPr="00C140A1">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C140A1">
        <w:rPr>
          <w:lang w:val="en-US"/>
        </w:rPr>
        <w:t>L</w:t>
      </w:r>
      <w:r w:rsidRPr="00C140A1">
        <w:rPr>
          <w:lang w:val="el-GR"/>
        </w:rPr>
        <w:t xml:space="preserve"> 111/1) και συγκεκριμένα αν ο οικονομικός φορέας είναι :</w:t>
      </w:r>
    </w:p>
    <w:p w14:paraId="21C1BDF9" w14:textId="77777777" w:rsidR="00E7014D" w:rsidRPr="00C140A1" w:rsidRDefault="00E7014D" w:rsidP="00C140A1">
      <w:pPr>
        <w:spacing w:before="120"/>
        <w:rPr>
          <w:lang w:val="el-GR"/>
        </w:rPr>
      </w:pPr>
      <w:r w:rsidRPr="00C140A1">
        <w:rPr>
          <w:lang w:val="el-GR"/>
        </w:rPr>
        <w:t>α) Ρώσος υπήκοος ή φυσικό ή νομικό πρόσωπο, οντότητα ή φορέα που έχει την έδρα του στη Ρωσία,</w:t>
      </w:r>
    </w:p>
    <w:p w14:paraId="20A1C908" w14:textId="77777777" w:rsidR="00E7014D" w:rsidRPr="00C140A1" w:rsidRDefault="00E7014D" w:rsidP="00C140A1">
      <w:pPr>
        <w:spacing w:before="120"/>
        <w:rPr>
          <w:lang w:val="el-GR"/>
        </w:rPr>
      </w:pPr>
      <w:r w:rsidRPr="00C140A1">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9AA0DFF" w14:textId="77777777" w:rsidR="00E7014D" w:rsidRPr="00C140A1" w:rsidRDefault="00E7014D" w:rsidP="00C140A1">
      <w:pPr>
        <w:spacing w:before="120"/>
        <w:rPr>
          <w:lang w:val="el-GR"/>
        </w:rPr>
      </w:pPr>
      <w:r w:rsidRPr="00C140A1">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4D40C3F7" w14:textId="6326515E" w:rsidR="00E97E4D" w:rsidRPr="00C140A1" w:rsidRDefault="00E7014D" w:rsidP="00C140A1">
      <w:pPr>
        <w:rPr>
          <w:lang w:val="el-GR"/>
        </w:rPr>
      </w:pPr>
      <w:r w:rsidRPr="00C140A1">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B87B3F" w:rsidRPr="00C140A1">
        <w:rPr>
          <w:lang w:val="el-GR"/>
        </w:rPr>
        <w:fldChar w:fldCharType="begin"/>
      </w:r>
      <w:r w:rsidR="00B87B3F" w:rsidRPr="00C140A1">
        <w:rPr>
          <w:lang w:val="el-GR"/>
        </w:rPr>
        <w:instrText xml:space="preserve"> REF _Ref494118533 \h </w:instrText>
      </w:r>
      <w:r w:rsidR="009D24CF" w:rsidRPr="00C140A1">
        <w:rPr>
          <w:lang w:val="el-GR"/>
        </w:rPr>
        <w:instrText xml:space="preserve"> \* MERGEFORMAT </w:instrText>
      </w:r>
      <w:r w:rsidR="00B87B3F" w:rsidRPr="00C140A1">
        <w:rPr>
          <w:lang w:val="el-GR"/>
        </w:rPr>
      </w:r>
      <w:r w:rsidR="00B87B3F" w:rsidRPr="00C140A1">
        <w:rPr>
          <w:lang w:val="el-GR"/>
        </w:rPr>
        <w:fldChar w:fldCharType="separate"/>
      </w:r>
      <w:r w:rsidR="00B87B3F" w:rsidRPr="00C140A1">
        <w:rPr>
          <w:lang w:val="el-GR"/>
        </w:rPr>
        <w:t xml:space="preserve">ΠΑΡΑΡΤΗΜΑ </w:t>
      </w:r>
      <w:r w:rsidR="00B87B3F" w:rsidRPr="00C140A1">
        <w:t>VII</w:t>
      </w:r>
      <w:r w:rsidR="00B87B3F" w:rsidRPr="00C140A1">
        <w:rPr>
          <w:lang w:val="el-GR"/>
        </w:rPr>
        <w:t xml:space="preserve"> – Άλλες Δηλώσεις</w:t>
      </w:r>
      <w:r w:rsidR="00B87B3F" w:rsidRPr="00C140A1">
        <w:rPr>
          <w:lang w:val="el-GR"/>
        </w:rPr>
        <w:fldChar w:fldCharType="end"/>
      </w:r>
      <w:r w:rsidR="00B87B3F" w:rsidRPr="00C140A1">
        <w:rPr>
          <w:lang w:val="el-GR"/>
        </w:rPr>
        <w:t xml:space="preserve"> </w:t>
      </w:r>
      <w:r w:rsidRPr="00C140A1">
        <w:rPr>
          <w:lang w:val="el-GR"/>
        </w:rPr>
        <w:t xml:space="preserve">». </w:t>
      </w:r>
      <w:bookmarkEnd w:id="90"/>
    </w:p>
    <w:p w14:paraId="5EBAA89E" w14:textId="62EB1CE7" w:rsidR="008338F0" w:rsidRPr="00C140A1" w:rsidRDefault="00E97E4D" w:rsidP="00C140A1">
      <w:pPr>
        <w:spacing w:line="276" w:lineRule="auto"/>
        <w:rPr>
          <w:i/>
          <w:iCs/>
          <w:color w:val="5B9BD5"/>
          <w:lang w:val="el-GR"/>
        </w:rPr>
      </w:pPr>
      <w:r w:rsidRPr="00C140A1">
        <w:rPr>
          <w:b/>
          <w:bCs/>
          <w:lang w:val="el-GR"/>
        </w:rPr>
        <w:t>3</w:t>
      </w:r>
      <w:r w:rsidR="003355E7" w:rsidRPr="00C140A1">
        <w:rPr>
          <w:b/>
          <w:bCs/>
          <w:lang w:val="el-GR"/>
        </w:rPr>
        <w:t>.</w:t>
      </w:r>
      <w:r w:rsidR="003355E7" w:rsidRPr="00C140A1">
        <w:rPr>
          <w:lang w:val="el-GR"/>
        </w:rPr>
        <w:t xml:space="preserve"> </w:t>
      </w:r>
      <w:r w:rsidR="00CD3B0E" w:rsidRPr="00C140A1">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154DCE74" w:rsidR="008338F0" w:rsidRPr="00C140A1" w:rsidRDefault="003355E7" w:rsidP="00C140A1">
      <w:pPr>
        <w:spacing w:line="276" w:lineRule="auto"/>
        <w:rPr>
          <w:rStyle w:val="FootnoteReference2"/>
          <w:lang w:val="el-GR"/>
        </w:rPr>
      </w:pPr>
      <w:r w:rsidRPr="00C140A1">
        <w:rPr>
          <w:lang w:val="el-GR"/>
        </w:rPr>
        <w:lastRenderedPageBreak/>
        <w:t>Στις περιπτώσεις υποβολής προσφοράς από ένωση οικονομικών φορέων, όλα τα μέλη της ευθύνονται έναντι της αναθέτουσας αρχής αλληλ</w:t>
      </w:r>
      <w:r w:rsidR="001453C9" w:rsidRPr="00C140A1">
        <w:rPr>
          <w:lang w:val="el-GR"/>
        </w:rPr>
        <w:t>ε</w:t>
      </w:r>
      <w:r w:rsidRPr="00C140A1">
        <w:rPr>
          <w:lang w:val="el-GR"/>
        </w:rPr>
        <w:t>γγ</w:t>
      </w:r>
      <w:r w:rsidR="001453C9" w:rsidRPr="00C140A1">
        <w:rPr>
          <w:lang w:val="el-GR"/>
        </w:rPr>
        <w:t>ύως</w:t>
      </w:r>
      <w:r w:rsidRPr="00C140A1">
        <w:rPr>
          <w:lang w:val="el-GR"/>
        </w:rPr>
        <w:t xml:space="preserve"> και εις ολόκληρον.</w:t>
      </w:r>
      <w:r w:rsidR="00E1337D" w:rsidRPr="00C140A1">
        <w:rPr>
          <w:rStyle w:val="FootnoteReference2"/>
          <w:lang w:val="el-GR"/>
        </w:rPr>
        <w:t xml:space="preserve"> </w:t>
      </w:r>
    </w:p>
    <w:bookmarkEnd w:id="89"/>
    <w:p w14:paraId="7695FA92" w14:textId="51AC635A" w:rsidR="002F2BED" w:rsidRPr="00C140A1" w:rsidRDefault="002F2BED" w:rsidP="00C140A1">
      <w:pPr>
        <w:pStyle w:val="a6"/>
        <w:spacing w:line="276" w:lineRule="auto"/>
        <w:rPr>
          <w:lang w:val="el-GR"/>
        </w:rPr>
      </w:pPr>
    </w:p>
    <w:p w14:paraId="6B39115A" w14:textId="77777777" w:rsidR="008338F0" w:rsidRPr="00C140A1" w:rsidRDefault="003355E7" w:rsidP="00C140A1">
      <w:pPr>
        <w:pStyle w:val="Heading3"/>
        <w:spacing w:line="276" w:lineRule="auto"/>
        <w:ind w:left="1276"/>
        <w:rPr>
          <w:lang w:val="el-GR"/>
        </w:rPr>
      </w:pPr>
      <w:bookmarkStart w:id="91" w:name="_Ref496542081"/>
      <w:bookmarkStart w:id="92" w:name="_Toc97194272"/>
      <w:bookmarkStart w:id="93" w:name="_Toc97194422"/>
      <w:bookmarkStart w:id="94" w:name="_Toc189828352"/>
      <w:r w:rsidRPr="00C140A1">
        <w:rPr>
          <w:lang w:val="el-GR"/>
        </w:rPr>
        <w:t>Εγγύηση συμμετοχής</w:t>
      </w:r>
      <w:bookmarkEnd w:id="91"/>
      <w:bookmarkEnd w:id="92"/>
      <w:bookmarkEnd w:id="93"/>
      <w:bookmarkEnd w:id="94"/>
    </w:p>
    <w:p w14:paraId="075B8B68" w14:textId="015015B4" w:rsidR="00C960CF" w:rsidRPr="00C140A1" w:rsidRDefault="003355E7" w:rsidP="00C140A1">
      <w:pPr>
        <w:tabs>
          <w:tab w:val="left" w:pos="0"/>
          <w:tab w:val="left" w:pos="1134"/>
        </w:tabs>
        <w:spacing w:before="240" w:line="276" w:lineRule="auto"/>
        <w:rPr>
          <w:lang w:val="el-GR"/>
        </w:rPr>
      </w:pPr>
      <w:r w:rsidRPr="00C140A1">
        <w:rPr>
          <w:rStyle w:val="Heading4Char"/>
          <w:rFonts w:ascii="Tahoma" w:hAnsi="Tahoma" w:cs="Tahoma"/>
          <w:sz w:val="22"/>
          <w:szCs w:val="22"/>
          <w:lang w:val="el-GR"/>
        </w:rPr>
        <w:t>2.2.2.1.</w:t>
      </w:r>
      <w:r w:rsidRPr="00C140A1">
        <w:rPr>
          <w:b/>
          <w:bCs/>
          <w:lang w:val="el-GR"/>
        </w:rPr>
        <w:t xml:space="preserve"> </w:t>
      </w:r>
      <w:r w:rsidRPr="00C140A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C140A1">
        <w:rPr>
          <w:lang w:val="el-GR"/>
        </w:rPr>
        <w:t xml:space="preserve"> </w:t>
      </w:r>
      <w:r w:rsidRPr="00C140A1">
        <w:rPr>
          <w:lang w:val="el-GR"/>
        </w:rPr>
        <w:t>εγγυητική επιστολή συμμετοχής,</w:t>
      </w:r>
      <w:r w:rsidR="00C960CF" w:rsidRPr="00C140A1">
        <w:rPr>
          <w:lang w:val="el-GR"/>
        </w:rPr>
        <w:t xml:space="preserve"> σύμφωνα με το </w:t>
      </w:r>
      <w:r w:rsidR="00CA543A" w:rsidRPr="00C140A1">
        <w:rPr>
          <w:lang w:val="el-GR"/>
        </w:rPr>
        <w:t xml:space="preserve">αντίστοιχο </w:t>
      </w:r>
      <w:r w:rsidR="00C960CF" w:rsidRPr="00C140A1">
        <w:rPr>
          <w:lang w:val="el-GR"/>
        </w:rPr>
        <w:t xml:space="preserve">υπόδειγμα </w:t>
      </w:r>
      <w:r w:rsidR="00CA543A" w:rsidRPr="00C140A1">
        <w:rPr>
          <w:lang w:val="el-GR"/>
        </w:rPr>
        <w:t>στο</w:t>
      </w:r>
      <w:r w:rsidR="00C960CF" w:rsidRPr="00C140A1">
        <w:rPr>
          <w:lang w:val="el-GR"/>
        </w:rPr>
        <w:t xml:space="preserve"> </w:t>
      </w:r>
      <w:r w:rsidR="00CA543A" w:rsidRPr="00C140A1">
        <w:rPr>
          <w:lang w:val="el-GR"/>
        </w:rPr>
        <w:t>«</w:t>
      </w:r>
      <w:r w:rsidR="00B87B3F" w:rsidRPr="00C140A1">
        <w:rPr>
          <w:lang w:val="el-GR"/>
        </w:rPr>
        <w:fldChar w:fldCharType="begin"/>
      </w:r>
      <w:r w:rsidR="00B87B3F" w:rsidRPr="00C140A1">
        <w:rPr>
          <w:lang w:val="el-GR"/>
        </w:rPr>
        <w:instrText xml:space="preserve"> REF _Ref147236933 \h </w:instrText>
      </w:r>
      <w:r w:rsidR="001453C9" w:rsidRPr="00C140A1">
        <w:rPr>
          <w:lang w:val="el-GR"/>
        </w:rPr>
        <w:instrText xml:space="preserve"> \* MERGEFORMAT </w:instrText>
      </w:r>
      <w:r w:rsidR="00B87B3F" w:rsidRPr="00C140A1">
        <w:rPr>
          <w:lang w:val="el-GR"/>
        </w:rPr>
      </w:r>
      <w:r w:rsidR="00B87B3F" w:rsidRPr="00C140A1">
        <w:rPr>
          <w:lang w:val="el-GR"/>
        </w:rPr>
        <w:fldChar w:fldCharType="separate"/>
      </w:r>
      <w:r w:rsidR="00B87B3F" w:rsidRPr="00C140A1">
        <w:rPr>
          <w:lang w:val="el-GR"/>
        </w:rPr>
        <w:t xml:space="preserve">ΠΑΡΑΡΤΗΜΑ </w:t>
      </w:r>
      <w:r w:rsidR="00B87B3F" w:rsidRPr="00C140A1">
        <w:t>VIII</w:t>
      </w:r>
      <w:r w:rsidR="00B87B3F" w:rsidRPr="00C140A1">
        <w:rPr>
          <w:lang w:val="el-GR"/>
        </w:rPr>
        <w:t xml:space="preserve"> – Υποδείγματα Εγγυητικών Επιστολών</w:t>
      </w:r>
      <w:r w:rsidR="00B87B3F" w:rsidRPr="00C140A1">
        <w:rPr>
          <w:lang w:val="el-GR"/>
        </w:rPr>
        <w:fldChar w:fldCharType="end"/>
      </w:r>
      <w:r w:rsidR="00476666" w:rsidRPr="00C140A1">
        <w:rPr>
          <w:lang w:val="el-GR"/>
        </w:rPr>
        <w:t>»</w:t>
      </w:r>
      <w:r w:rsidR="00E1337D" w:rsidRPr="00C140A1">
        <w:rPr>
          <w:lang w:val="el-GR"/>
        </w:rPr>
        <w:t xml:space="preserve"> </w:t>
      </w:r>
      <w:r w:rsidR="00C960CF" w:rsidRPr="00C140A1">
        <w:rPr>
          <w:lang w:val="el-GR"/>
        </w:rPr>
        <w:t>της παρούσας</w:t>
      </w:r>
      <w:r w:rsidRPr="00C140A1">
        <w:rPr>
          <w:lang w:val="el-GR"/>
        </w:rPr>
        <w:t>.</w:t>
      </w:r>
    </w:p>
    <w:p w14:paraId="37E366F6" w14:textId="72777563" w:rsidR="00DF0C2D" w:rsidRPr="00C140A1" w:rsidRDefault="00DF0C2D" w:rsidP="00C140A1">
      <w:pPr>
        <w:spacing w:line="276" w:lineRule="auto"/>
        <w:rPr>
          <w:lang w:val="el-GR"/>
        </w:rPr>
      </w:pPr>
      <w:r w:rsidRPr="00C140A1">
        <w:rPr>
          <w:lang w:val="el-GR"/>
        </w:rPr>
        <w:t xml:space="preserve">Το ποσό της εγγυητικής επιστολής θα πρέπει να καλύπτει σε ευρώ (€) ποσοστό </w:t>
      </w:r>
      <w:r w:rsidR="003E44A9" w:rsidRPr="00C140A1">
        <w:rPr>
          <w:lang w:val="el-GR"/>
        </w:rPr>
        <w:t>2</w:t>
      </w:r>
      <w:r w:rsidRPr="00C140A1">
        <w:rPr>
          <w:lang w:val="el-GR"/>
        </w:rPr>
        <w:t>% του προϋπολογισμού του Έργου (μη συμπεριλαμβανομένου ΦΠΑ), ήτοι ποσό</w:t>
      </w:r>
      <w:r w:rsidR="00157A5C" w:rsidRPr="00C140A1">
        <w:rPr>
          <w:lang w:val="el-GR"/>
        </w:rPr>
        <w:t xml:space="preserve"> </w:t>
      </w:r>
      <w:r w:rsidR="00692ED3" w:rsidRPr="00C140A1">
        <w:rPr>
          <w:b/>
          <w:bCs/>
          <w:lang w:val="el-GR"/>
        </w:rPr>
        <w:t>τ</w:t>
      </w:r>
      <w:r w:rsidR="001453C9" w:rsidRPr="00C140A1">
        <w:rPr>
          <w:b/>
          <w:bCs/>
          <w:lang w:val="el-GR"/>
        </w:rPr>
        <w:t>ε</w:t>
      </w:r>
      <w:r w:rsidR="00692ED3" w:rsidRPr="00C140A1">
        <w:rPr>
          <w:b/>
          <w:bCs/>
          <w:lang w:val="el-GR"/>
        </w:rPr>
        <w:t>σσ</w:t>
      </w:r>
      <w:r w:rsidR="001453C9" w:rsidRPr="00C140A1">
        <w:rPr>
          <w:b/>
          <w:bCs/>
          <w:lang w:val="el-GR"/>
        </w:rPr>
        <w:t xml:space="preserve">άρων </w:t>
      </w:r>
      <w:r w:rsidR="00692ED3" w:rsidRPr="00C140A1">
        <w:rPr>
          <w:b/>
          <w:bCs/>
          <w:lang w:val="el-GR"/>
        </w:rPr>
        <w:t xml:space="preserve"> χιλιάδ</w:t>
      </w:r>
      <w:r w:rsidR="001453C9" w:rsidRPr="00C140A1">
        <w:rPr>
          <w:b/>
          <w:bCs/>
          <w:lang w:val="el-GR"/>
        </w:rPr>
        <w:t>ων</w:t>
      </w:r>
      <w:r w:rsidR="00692ED3" w:rsidRPr="00C140A1">
        <w:rPr>
          <w:b/>
          <w:bCs/>
          <w:lang w:val="el-GR"/>
        </w:rPr>
        <w:t xml:space="preserve"> </w:t>
      </w:r>
      <w:r w:rsidR="001453C9" w:rsidRPr="00C140A1">
        <w:rPr>
          <w:b/>
          <w:bCs/>
          <w:lang w:val="el-GR"/>
        </w:rPr>
        <w:t xml:space="preserve">διακοσίων </w:t>
      </w:r>
      <w:r w:rsidR="00657CED" w:rsidRPr="00C140A1">
        <w:rPr>
          <w:b/>
          <w:bCs/>
          <w:lang w:val="el-GR"/>
        </w:rPr>
        <w:t>ε</w:t>
      </w:r>
      <w:r w:rsidR="003E44A9" w:rsidRPr="00C140A1">
        <w:rPr>
          <w:b/>
          <w:bCs/>
          <w:lang w:val="el-GR"/>
        </w:rPr>
        <w:t xml:space="preserve">υρώ </w:t>
      </w:r>
      <w:r w:rsidRPr="00C140A1">
        <w:rPr>
          <w:b/>
          <w:bCs/>
          <w:lang w:val="el-GR"/>
        </w:rPr>
        <w:t>(</w:t>
      </w:r>
      <w:r w:rsidR="00692ED3" w:rsidRPr="00C140A1">
        <w:rPr>
          <w:b/>
          <w:bCs/>
          <w:lang w:val="el-GR"/>
        </w:rPr>
        <w:t>4.20</w:t>
      </w:r>
      <w:r w:rsidR="00657CED" w:rsidRPr="00C140A1">
        <w:rPr>
          <w:b/>
          <w:bCs/>
          <w:lang w:val="el-GR"/>
        </w:rPr>
        <w:t>0</w:t>
      </w:r>
      <w:r w:rsidR="00692ED3" w:rsidRPr="00C140A1">
        <w:rPr>
          <w:b/>
          <w:bCs/>
          <w:lang w:val="el-GR"/>
        </w:rPr>
        <w:t>,00</w:t>
      </w:r>
      <w:r w:rsidR="002A63C2" w:rsidRPr="00C140A1">
        <w:rPr>
          <w:b/>
          <w:bCs/>
          <w:lang w:val="el-GR"/>
        </w:rPr>
        <w:t>€</w:t>
      </w:r>
      <w:r w:rsidRPr="00C140A1">
        <w:rPr>
          <w:b/>
          <w:bCs/>
          <w:lang w:val="el-GR"/>
        </w:rPr>
        <w:t>)</w:t>
      </w:r>
      <w:r w:rsidRPr="00C140A1">
        <w:rPr>
          <w:lang w:val="el-GR"/>
        </w:rPr>
        <w:t>.</w:t>
      </w:r>
    </w:p>
    <w:p w14:paraId="29F1BA91" w14:textId="77777777" w:rsidR="008338F0" w:rsidRPr="00C140A1" w:rsidRDefault="003355E7" w:rsidP="00C140A1">
      <w:pPr>
        <w:spacing w:line="276" w:lineRule="auto"/>
        <w:rPr>
          <w:bCs/>
          <w:lang w:val="el-GR"/>
        </w:rPr>
      </w:pPr>
      <w:r w:rsidRPr="00C140A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73337841" w:rsidR="008338F0" w:rsidRPr="00C140A1" w:rsidRDefault="003355E7" w:rsidP="00C140A1">
      <w:pPr>
        <w:spacing w:line="276" w:lineRule="auto"/>
        <w:rPr>
          <w:bCs/>
          <w:lang w:val="el-GR"/>
        </w:rPr>
      </w:pPr>
      <w:r w:rsidRPr="00C140A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C140A1">
        <w:rPr>
          <w:bCs/>
          <w:lang w:val="el-GR"/>
        </w:rPr>
        <w:t xml:space="preserve">της παρ. </w:t>
      </w:r>
      <w:r w:rsidR="00061ADD" w:rsidRPr="00C140A1">
        <w:rPr>
          <w:bCs/>
          <w:lang w:val="el-GR"/>
        </w:rPr>
        <w:fldChar w:fldCharType="begin"/>
      </w:r>
      <w:r w:rsidR="00061ADD" w:rsidRPr="00C140A1">
        <w:rPr>
          <w:bCs/>
          <w:lang w:val="el-GR"/>
        </w:rPr>
        <w:instrText xml:space="preserve"> REF _Ref496542431 \r \h </w:instrText>
      </w:r>
      <w:r w:rsidR="00DF02B0" w:rsidRPr="00C140A1">
        <w:rPr>
          <w:bCs/>
          <w:lang w:val="el-GR"/>
        </w:rPr>
        <w:instrText xml:space="preserve"> \* MERGEFORMAT </w:instrText>
      </w:r>
      <w:r w:rsidR="00061ADD" w:rsidRPr="00C140A1">
        <w:rPr>
          <w:bCs/>
          <w:lang w:val="el-GR"/>
        </w:rPr>
      </w:r>
      <w:r w:rsidR="00061ADD" w:rsidRPr="00C140A1">
        <w:rPr>
          <w:bCs/>
          <w:lang w:val="el-GR"/>
        </w:rPr>
        <w:fldChar w:fldCharType="separate"/>
      </w:r>
      <w:r w:rsidR="001D2CC1" w:rsidRPr="00C140A1">
        <w:rPr>
          <w:bCs/>
          <w:lang w:val="el-GR"/>
        </w:rPr>
        <w:t>2.4.5</w:t>
      </w:r>
      <w:r w:rsidR="00061ADD" w:rsidRPr="00C140A1">
        <w:rPr>
          <w:bCs/>
          <w:lang w:val="el-GR"/>
        </w:rPr>
        <w:fldChar w:fldCharType="end"/>
      </w:r>
      <w:r w:rsidRPr="00C140A1">
        <w:rPr>
          <w:bCs/>
          <w:lang w:val="el-GR"/>
        </w:rPr>
        <w:t xml:space="preserve"> </w:t>
      </w:r>
      <w:r w:rsidR="00C960CF" w:rsidRPr="00C140A1">
        <w:rPr>
          <w:bCs/>
          <w:lang w:val="el-GR"/>
        </w:rPr>
        <w:t xml:space="preserve">«Χρόνος Ισχύος των Προσφορών» </w:t>
      </w:r>
      <w:r w:rsidRPr="00C140A1">
        <w:rPr>
          <w:bCs/>
          <w:lang w:val="el-GR"/>
        </w:rPr>
        <w:t>της παρούσας, άλλως η προσφορά απορρίπτεται. Η αναθέτουσα αρχή μπορεί, πριν τη λήξη της προσφοράς, να ζητ</w:t>
      </w:r>
      <w:r w:rsidR="001453C9" w:rsidRPr="00C140A1">
        <w:rPr>
          <w:bCs/>
          <w:lang w:val="el-GR"/>
        </w:rPr>
        <w:t>εί</w:t>
      </w:r>
      <w:r w:rsidRPr="00C140A1">
        <w:rPr>
          <w:bCs/>
          <w:lang w:val="el-GR"/>
        </w:rPr>
        <w:t xml:space="preserve"> από τ</w:t>
      </w:r>
      <w:r w:rsidR="00730200" w:rsidRPr="00C140A1">
        <w:rPr>
          <w:bCs/>
          <w:lang w:val="el-GR"/>
        </w:rPr>
        <w:t>ους</w:t>
      </w:r>
      <w:r w:rsidRPr="00C140A1">
        <w:rPr>
          <w:bCs/>
          <w:lang w:val="el-GR"/>
        </w:rPr>
        <w:t xml:space="preserve"> προσφέροντ</w:t>
      </w:r>
      <w:r w:rsidR="00730200" w:rsidRPr="00C140A1">
        <w:rPr>
          <w:bCs/>
          <w:lang w:val="el-GR"/>
        </w:rPr>
        <w:t>ες</w:t>
      </w:r>
      <w:r w:rsidRPr="00C140A1">
        <w:rPr>
          <w:bCs/>
          <w:lang w:val="el-GR"/>
        </w:rPr>
        <w:t xml:space="preserve"> να παρατείν</w:t>
      </w:r>
      <w:r w:rsidR="00730200" w:rsidRPr="00C140A1">
        <w:rPr>
          <w:bCs/>
          <w:lang w:val="el-GR"/>
        </w:rPr>
        <w:t>ουν</w:t>
      </w:r>
      <w:r w:rsidRPr="00C140A1">
        <w:rPr>
          <w:bCs/>
          <w:lang w:val="el-GR"/>
        </w:rPr>
        <w:t>, πριν τη λήξη τους, τη διάρκεια ισχύος της προσφοράς και της εγγύησης συμμετοχής.</w:t>
      </w:r>
    </w:p>
    <w:p w14:paraId="43BCC803" w14:textId="2E2F6C03" w:rsidR="00CD3B0E" w:rsidRPr="00C140A1" w:rsidRDefault="00CD3B0E" w:rsidP="00C140A1">
      <w:pPr>
        <w:spacing w:line="276" w:lineRule="auto"/>
        <w:rPr>
          <w:lang w:val="el-GR"/>
        </w:rPr>
      </w:pPr>
      <w:r w:rsidRPr="00C140A1">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C140A1">
        <w:rPr>
          <w:bCs/>
          <w:lang w:val="el-GR"/>
        </w:rPr>
        <w:fldChar w:fldCharType="begin"/>
      </w:r>
      <w:r w:rsidRPr="00C140A1">
        <w:rPr>
          <w:bCs/>
          <w:lang w:val="el-GR"/>
        </w:rPr>
        <w:instrText xml:space="preserve"> REF _Ref496542534 \r \h </w:instrText>
      </w:r>
      <w:r w:rsidR="001D160F" w:rsidRPr="00C140A1">
        <w:rPr>
          <w:bCs/>
          <w:lang w:val="el-GR"/>
        </w:rPr>
        <w:instrText xml:space="preserve"> \* MERGEFORMAT </w:instrText>
      </w:r>
      <w:r w:rsidRPr="00C140A1">
        <w:rPr>
          <w:bCs/>
          <w:lang w:val="el-GR"/>
        </w:rPr>
      </w:r>
      <w:r w:rsidRPr="00C140A1">
        <w:rPr>
          <w:bCs/>
          <w:lang w:val="el-GR"/>
        </w:rPr>
        <w:fldChar w:fldCharType="separate"/>
      </w:r>
      <w:r w:rsidR="001D2CC1" w:rsidRPr="00C140A1">
        <w:rPr>
          <w:bCs/>
          <w:lang w:val="el-GR"/>
        </w:rPr>
        <w:t>3.1</w:t>
      </w:r>
      <w:r w:rsidRPr="00C140A1">
        <w:rPr>
          <w:bCs/>
          <w:lang w:val="el-GR"/>
        </w:rPr>
        <w:fldChar w:fldCharType="end"/>
      </w:r>
      <w:r w:rsidRPr="00C140A1">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C140A1" w:rsidRDefault="00CD3B0E" w:rsidP="00C140A1">
      <w:pPr>
        <w:spacing w:line="276" w:lineRule="auto"/>
        <w:rPr>
          <w:b/>
          <w:bCs/>
          <w:lang w:val="el-GR"/>
        </w:rPr>
      </w:pPr>
    </w:p>
    <w:p w14:paraId="30F72B92" w14:textId="77777777" w:rsidR="008338F0" w:rsidRPr="00C140A1" w:rsidRDefault="003355E7" w:rsidP="00C140A1">
      <w:pPr>
        <w:pStyle w:val="ListParagraph"/>
        <w:tabs>
          <w:tab w:val="left" w:pos="0"/>
          <w:tab w:val="left" w:pos="1134"/>
        </w:tabs>
        <w:spacing w:before="240" w:line="276" w:lineRule="auto"/>
        <w:ind w:left="0"/>
        <w:rPr>
          <w:lang w:val="el-GR"/>
        </w:rPr>
      </w:pPr>
      <w:r w:rsidRPr="00C140A1">
        <w:rPr>
          <w:rStyle w:val="Heading4Char"/>
          <w:rFonts w:ascii="Tahoma" w:hAnsi="Tahoma" w:cs="Tahoma"/>
          <w:sz w:val="22"/>
          <w:szCs w:val="22"/>
          <w:lang w:val="el-GR"/>
        </w:rPr>
        <w:t>2.2.2.2.</w:t>
      </w:r>
      <w:r w:rsidRPr="00C140A1">
        <w:rPr>
          <w:b/>
          <w:lang w:val="el-GR"/>
        </w:rPr>
        <w:t xml:space="preserve"> </w:t>
      </w:r>
      <w:r w:rsidRPr="00C140A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C140A1" w:rsidRDefault="003355E7" w:rsidP="00C140A1">
      <w:pPr>
        <w:spacing w:line="276" w:lineRule="auto"/>
        <w:rPr>
          <w:lang w:val="el-GR"/>
        </w:rPr>
      </w:pPr>
      <w:r w:rsidRPr="00C140A1">
        <w:rPr>
          <w:lang w:val="el-GR"/>
        </w:rPr>
        <w:t>Η εγγύηση συμμετοχής επιστρέφεται στους λοιπούς προσφέροντες</w:t>
      </w:r>
      <w:r w:rsidR="00E87EA9" w:rsidRPr="00C140A1">
        <w:rPr>
          <w:lang w:val="el-GR"/>
        </w:rPr>
        <w:t xml:space="preserve"> σύμφωνα με τα ειδικότερα οριζόμενα </w:t>
      </w:r>
      <w:r w:rsidR="00CD3B0E" w:rsidRPr="00C140A1">
        <w:rPr>
          <w:bCs/>
          <w:lang w:val="el-GR"/>
        </w:rPr>
        <w:t>στην παρ. 3 του ά</w:t>
      </w:r>
      <w:r w:rsidR="00E87EA9" w:rsidRPr="00C140A1">
        <w:rPr>
          <w:bCs/>
          <w:lang w:val="el-GR"/>
        </w:rPr>
        <w:t>ρθρο</w:t>
      </w:r>
      <w:r w:rsidR="00CD3B0E" w:rsidRPr="00C140A1">
        <w:rPr>
          <w:bCs/>
          <w:lang w:val="el-GR"/>
        </w:rPr>
        <w:t>υ</w:t>
      </w:r>
      <w:r w:rsidR="00E87EA9" w:rsidRPr="00C140A1">
        <w:rPr>
          <w:bCs/>
          <w:lang w:val="el-GR"/>
        </w:rPr>
        <w:t xml:space="preserve"> 72 του ν. 4412/2016</w:t>
      </w:r>
      <w:r w:rsidR="00E87EA9" w:rsidRPr="00C140A1">
        <w:rPr>
          <w:lang w:val="el-GR"/>
        </w:rPr>
        <w:t>.</w:t>
      </w:r>
      <w:r w:rsidR="00E87EA9" w:rsidRPr="00C140A1">
        <w:rPr>
          <w:rStyle w:val="WW-FootnoteReference17"/>
          <w:lang w:val="el-GR"/>
        </w:rPr>
        <w:t xml:space="preserve"> </w:t>
      </w:r>
    </w:p>
    <w:p w14:paraId="1FB0C47E" w14:textId="33DDEAED" w:rsidR="00E975FD" w:rsidRPr="00C140A1" w:rsidRDefault="00FA4CDD" w:rsidP="00C140A1">
      <w:pPr>
        <w:spacing w:line="276" w:lineRule="auto"/>
        <w:rPr>
          <w:lang w:val="el-GR"/>
        </w:rPr>
      </w:pPr>
      <w:r w:rsidRPr="00C140A1">
        <w:rPr>
          <w:lang w:val="el-GR"/>
        </w:rPr>
        <w:t>μ</w:t>
      </w:r>
      <w:r w:rsidR="00FC1B9E" w:rsidRPr="00C140A1">
        <w:rPr>
          <w:lang w:val="el-GR"/>
        </w:rPr>
        <w:t>ετά από:</w:t>
      </w:r>
    </w:p>
    <w:p w14:paraId="5B6ECAAC" w14:textId="77777777" w:rsidR="00FC1B9E" w:rsidRPr="00C140A1" w:rsidRDefault="00FC1B9E" w:rsidP="00C140A1">
      <w:pPr>
        <w:spacing w:line="276" w:lineRule="auto"/>
        <w:rPr>
          <w:lang w:val="el-GR"/>
        </w:rPr>
      </w:pPr>
      <w:r w:rsidRPr="00C140A1">
        <w:rPr>
          <w:rFonts w:hint="eastAsia"/>
          <w:lang w:val="el-GR"/>
        </w:rPr>
        <w:t>αα</w:t>
      </w:r>
      <w:r w:rsidRPr="00C140A1">
        <w:rPr>
          <w:lang w:val="el-GR"/>
        </w:rPr>
        <w:t xml:space="preserve">) </w:t>
      </w:r>
      <w:r w:rsidRPr="00C140A1">
        <w:rPr>
          <w:rFonts w:hint="eastAsia"/>
          <w:lang w:val="el-GR"/>
        </w:rPr>
        <w:t>την</w:t>
      </w:r>
      <w:r w:rsidRPr="00C140A1">
        <w:rPr>
          <w:lang w:val="el-GR"/>
        </w:rPr>
        <w:t xml:space="preserve"> </w:t>
      </w:r>
      <w:r w:rsidRPr="00C140A1">
        <w:rPr>
          <w:rFonts w:hint="eastAsia"/>
          <w:lang w:val="el-GR"/>
        </w:rPr>
        <w:t>άπρακτη</w:t>
      </w:r>
      <w:r w:rsidRPr="00C140A1">
        <w:rPr>
          <w:lang w:val="el-GR"/>
        </w:rPr>
        <w:t xml:space="preserve"> </w:t>
      </w:r>
      <w:r w:rsidRPr="00C140A1">
        <w:rPr>
          <w:rFonts w:hint="eastAsia"/>
          <w:lang w:val="el-GR"/>
        </w:rPr>
        <w:t>πάροδο</w:t>
      </w:r>
      <w:r w:rsidRPr="00C140A1">
        <w:rPr>
          <w:lang w:val="el-GR"/>
        </w:rPr>
        <w:t xml:space="preserve"> </w:t>
      </w:r>
      <w:r w:rsidRPr="00C140A1">
        <w:rPr>
          <w:rFonts w:hint="eastAsia"/>
          <w:lang w:val="el-GR"/>
        </w:rPr>
        <w:t>της</w:t>
      </w:r>
      <w:r w:rsidRPr="00C140A1">
        <w:rPr>
          <w:lang w:val="el-GR"/>
        </w:rPr>
        <w:t xml:space="preserve"> </w:t>
      </w:r>
      <w:r w:rsidRPr="00C140A1">
        <w:rPr>
          <w:rFonts w:hint="eastAsia"/>
          <w:lang w:val="el-GR"/>
        </w:rPr>
        <w:t>προθεσμίας</w:t>
      </w:r>
      <w:r w:rsidRPr="00C140A1">
        <w:rPr>
          <w:lang w:val="el-GR"/>
        </w:rPr>
        <w:t xml:space="preserve"> </w:t>
      </w:r>
      <w:r w:rsidRPr="00C140A1">
        <w:rPr>
          <w:rFonts w:hint="eastAsia"/>
          <w:lang w:val="el-GR"/>
        </w:rPr>
        <w:t>άσκησης</w:t>
      </w:r>
      <w:r w:rsidRPr="00C140A1">
        <w:rPr>
          <w:lang w:val="el-GR"/>
        </w:rPr>
        <w:t xml:space="preserve"> </w:t>
      </w:r>
      <w:r w:rsidRPr="00C140A1">
        <w:rPr>
          <w:rFonts w:hint="eastAsia"/>
          <w:lang w:val="el-GR"/>
        </w:rPr>
        <w:t>ενδικοφανούς</w:t>
      </w:r>
      <w:r w:rsidRPr="00C140A1">
        <w:rPr>
          <w:lang w:val="el-GR"/>
        </w:rPr>
        <w:t xml:space="preserve"> </w:t>
      </w:r>
      <w:r w:rsidRPr="00C140A1">
        <w:rPr>
          <w:rFonts w:hint="eastAsia"/>
          <w:lang w:val="el-GR"/>
        </w:rPr>
        <w:t>προσφυγής</w:t>
      </w:r>
      <w:r w:rsidRPr="00C140A1">
        <w:rPr>
          <w:lang w:val="el-GR"/>
        </w:rPr>
        <w:t xml:space="preserve"> </w:t>
      </w:r>
      <w:r w:rsidRPr="00C140A1">
        <w:rPr>
          <w:rFonts w:hint="eastAsia"/>
          <w:lang w:val="el-GR"/>
        </w:rPr>
        <w:t>ή</w:t>
      </w:r>
      <w:r w:rsidRPr="00C140A1">
        <w:rPr>
          <w:lang w:val="el-GR"/>
        </w:rPr>
        <w:t xml:space="preserve"> </w:t>
      </w:r>
      <w:r w:rsidRPr="00C140A1">
        <w:rPr>
          <w:rFonts w:hint="eastAsia"/>
          <w:lang w:val="el-GR"/>
        </w:rPr>
        <w:t>την</w:t>
      </w:r>
      <w:r w:rsidRPr="00C140A1">
        <w:rPr>
          <w:lang w:val="el-GR"/>
        </w:rPr>
        <w:t xml:space="preserve"> </w:t>
      </w:r>
      <w:r w:rsidRPr="00C140A1">
        <w:rPr>
          <w:rFonts w:hint="eastAsia"/>
          <w:lang w:val="el-GR"/>
        </w:rPr>
        <w:t>έκδοση</w:t>
      </w:r>
      <w:r w:rsidRPr="00C140A1">
        <w:rPr>
          <w:lang w:val="el-GR"/>
        </w:rPr>
        <w:t xml:space="preserve"> </w:t>
      </w:r>
      <w:r w:rsidRPr="00C140A1">
        <w:rPr>
          <w:rFonts w:hint="eastAsia"/>
          <w:lang w:val="el-GR"/>
        </w:rPr>
        <w:t>απόφασης</w:t>
      </w:r>
      <w:r w:rsidRPr="00C140A1">
        <w:rPr>
          <w:lang w:val="el-GR"/>
        </w:rPr>
        <w:t xml:space="preserve"> </w:t>
      </w:r>
      <w:r w:rsidRPr="00C140A1">
        <w:rPr>
          <w:rFonts w:hint="eastAsia"/>
          <w:lang w:val="el-GR"/>
        </w:rPr>
        <w:t>επί</w:t>
      </w:r>
      <w:r w:rsidRPr="00C140A1">
        <w:rPr>
          <w:lang w:val="el-GR"/>
        </w:rPr>
        <w:t xml:space="preserve"> </w:t>
      </w:r>
      <w:r w:rsidRPr="00C140A1">
        <w:rPr>
          <w:rFonts w:hint="eastAsia"/>
          <w:lang w:val="el-GR"/>
        </w:rPr>
        <w:t>ασκηθείσας</w:t>
      </w:r>
      <w:r w:rsidRPr="00C140A1">
        <w:rPr>
          <w:lang w:val="el-GR"/>
        </w:rPr>
        <w:t xml:space="preserve"> </w:t>
      </w:r>
      <w:r w:rsidRPr="00C140A1">
        <w:rPr>
          <w:rFonts w:hint="eastAsia"/>
          <w:lang w:val="el-GR"/>
        </w:rPr>
        <w:t>προσφυγής</w:t>
      </w:r>
      <w:r w:rsidRPr="00C140A1">
        <w:rPr>
          <w:lang w:val="el-GR"/>
        </w:rPr>
        <w:t xml:space="preserve"> </w:t>
      </w:r>
      <w:r w:rsidRPr="00C140A1">
        <w:rPr>
          <w:rFonts w:hint="eastAsia"/>
          <w:lang w:val="el-GR"/>
        </w:rPr>
        <w:t>κατά</w:t>
      </w:r>
      <w:r w:rsidRPr="00C140A1">
        <w:rPr>
          <w:lang w:val="el-GR"/>
        </w:rPr>
        <w:t xml:space="preserve"> </w:t>
      </w:r>
      <w:r w:rsidRPr="00C140A1">
        <w:rPr>
          <w:rFonts w:hint="eastAsia"/>
          <w:lang w:val="el-GR"/>
        </w:rPr>
        <w:t>της</w:t>
      </w:r>
      <w:r w:rsidRPr="00C140A1">
        <w:rPr>
          <w:lang w:val="el-GR"/>
        </w:rPr>
        <w:t xml:space="preserve"> </w:t>
      </w:r>
      <w:r w:rsidRPr="00C140A1">
        <w:rPr>
          <w:rFonts w:hint="eastAsia"/>
          <w:lang w:val="el-GR"/>
        </w:rPr>
        <w:t>απόφασης</w:t>
      </w:r>
      <w:r w:rsidRPr="00C140A1">
        <w:rPr>
          <w:lang w:val="el-GR"/>
        </w:rPr>
        <w:t xml:space="preserve"> </w:t>
      </w:r>
      <w:r w:rsidRPr="00C140A1">
        <w:rPr>
          <w:rFonts w:hint="eastAsia"/>
          <w:lang w:val="el-GR"/>
        </w:rPr>
        <w:t>κατακύρωσης</w:t>
      </w:r>
      <w:r w:rsidRPr="00C140A1">
        <w:rPr>
          <w:lang w:val="el-GR"/>
        </w:rPr>
        <w:t>,</w:t>
      </w:r>
    </w:p>
    <w:p w14:paraId="44620B77" w14:textId="77777777" w:rsidR="00FC1B9E" w:rsidRPr="00C140A1" w:rsidRDefault="00FC1B9E" w:rsidP="00C140A1">
      <w:pPr>
        <w:spacing w:line="276" w:lineRule="auto"/>
        <w:rPr>
          <w:lang w:val="el-GR"/>
        </w:rPr>
      </w:pPr>
      <w:r w:rsidRPr="00C140A1">
        <w:rPr>
          <w:rFonts w:hint="eastAsia"/>
          <w:lang w:val="el-GR"/>
        </w:rPr>
        <w:t>ββ</w:t>
      </w:r>
      <w:r w:rsidRPr="00C140A1">
        <w:rPr>
          <w:lang w:val="el-GR"/>
        </w:rPr>
        <w:t xml:space="preserve">) </w:t>
      </w:r>
      <w:r w:rsidRPr="00C140A1">
        <w:rPr>
          <w:rFonts w:hint="eastAsia"/>
          <w:lang w:val="el-GR"/>
        </w:rPr>
        <w:t>την</w:t>
      </w:r>
      <w:r w:rsidRPr="00C140A1">
        <w:rPr>
          <w:lang w:val="el-GR"/>
        </w:rPr>
        <w:t xml:space="preserve"> </w:t>
      </w:r>
      <w:r w:rsidRPr="00C140A1">
        <w:rPr>
          <w:rFonts w:hint="eastAsia"/>
          <w:lang w:val="el-GR"/>
        </w:rPr>
        <w:t>άπρακτη</w:t>
      </w:r>
      <w:r w:rsidRPr="00C140A1">
        <w:rPr>
          <w:lang w:val="el-GR"/>
        </w:rPr>
        <w:t xml:space="preserve"> </w:t>
      </w:r>
      <w:r w:rsidRPr="00C140A1">
        <w:rPr>
          <w:rFonts w:hint="eastAsia"/>
          <w:lang w:val="el-GR"/>
        </w:rPr>
        <w:t>πάροδο</w:t>
      </w:r>
      <w:r w:rsidRPr="00C140A1">
        <w:rPr>
          <w:lang w:val="el-GR"/>
        </w:rPr>
        <w:t xml:space="preserve"> </w:t>
      </w:r>
      <w:r w:rsidRPr="00C140A1">
        <w:rPr>
          <w:rFonts w:hint="eastAsia"/>
          <w:lang w:val="el-GR"/>
        </w:rPr>
        <w:t>της</w:t>
      </w:r>
      <w:r w:rsidRPr="00C140A1">
        <w:rPr>
          <w:lang w:val="el-GR"/>
        </w:rPr>
        <w:t xml:space="preserve"> </w:t>
      </w:r>
      <w:r w:rsidRPr="00C140A1">
        <w:rPr>
          <w:rFonts w:hint="eastAsia"/>
          <w:lang w:val="el-GR"/>
        </w:rPr>
        <w:t>προθεσμίας</w:t>
      </w:r>
      <w:r w:rsidRPr="00C140A1">
        <w:rPr>
          <w:lang w:val="el-GR"/>
        </w:rPr>
        <w:t xml:space="preserve"> </w:t>
      </w:r>
      <w:r w:rsidRPr="00C140A1">
        <w:rPr>
          <w:rFonts w:hint="eastAsia"/>
          <w:lang w:val="el-GR"/>
        </w:rPr>
        <w:t>άσκησης</w:t>
      </w:r>
      <w:r w:rsidRPr="00C140A1">
        <w:rPr>
          <w:lang w:val="el-GR"/>
        </w:rPr>
        <w:t xml:space="preserve"> </w:t>
      </w:r>
      <w:r w:rsidRPr="00C140A1">
        <w:rPr>
          <w:rFonts w:hint="eastAsia"/>
          <w:lang w:val="el-GR"/>
        </w:rPr>
        <w:t>ενδίκων</w:t>
      </w:r>
      <w:r w:rsidRPr="00C140A1">
        <w:rPr>
          <w:lang w:val="el-GR"/>
        </w:rPr>
        <w:t xml:space="preserve"> </w:t>
      </w:r>
      <w:r w:rsidRPr="00C140A1">
        <w:rPr>
          <w:rFonts w:hint="eastAsia"/>
          <w:lang w:val="el-GR"/>
        </w:rPr>
        <w:t>βοηθημάτων</w:t>
      </w:r>
      <w:r w:rsidRPr="00C140A1">
        <w:rPr>
          <w:lang w:val="el-GR"/>
        </w:rPr>
        <w:t xml:space="preserve"> </w:t>
      </w:r>
      <w:r w:rsidRPr="00C140A1">
        <w:rPr>
          <w:rFonts w:hint="eastAsia"/>
          <w:lang w:val="el-GR"/>
        </w:rPr>
        <w:t>προσωρινής</w:t>
      </w:r>
      <w:r w:rsidRPr="00C140A1">
        <w:rPr>
          <w:lang w:val="el-GR"/>
        </w:rPr>
        <w:t xml:space="preserve"> </w:t>
      </w:r>
      <w:r w:rsidRPr="00C140A1">
        <w:rPr>
          <w:rFonts w:hint="eastAsia"/>
          <w:lang w:val="el-GR"/>
        </w:rPr>
        <w:t>δικαστικής</w:t>
      </w:r>
      <w:r w:rsidRPr="00C140A1">
        <w:rPr>
          <w:lang w:val="el-GR"/>
        </w:rPr>
        <w:t xml:space="preserve"> </w:t>
      </w:r>
      <w:r w:rsidRPr="00C140A1">
        <w:rPr>
          <w:rFonts w:hint="eastAsia"/>
          <w:lang w:val="el-GR"/>
        </w:rPr>
        <w:t>προστασίας</w:t>
      </w:r>
      <w:r w:rsidRPr="00C140A1">
        <w:rPr>
          <w:lang w:val="el-GR"/>
        </w:rPr>
        <w:t xml:space="preserve"> </w:t>
      </w:r>
      <w:r w:rsidRPr="00C140A1">
        <w:rPr>
          <w:rFonts w:hint="eastAsia"/>
          <w:lang w:val="el-GR"/>
        </w:rPr>
        <w:t>ή</w:t>
      </w:r>
      <w:r w:rsidRPr="00C140A1">
        <w:rPr>
          <w:lang w:val="el-GR"/>
        </w:rPr>
        <w:t xml:space="preserve"> </w:t>
      </w:r>
      <w:r w:rsidRPr="00C140A1">
        <w:rPr>
          <w:rFonts w:hint="eastAsia"/>
          <w:lang w:val="el-GR"/>
        </w:rPr>
        <w:t>την</w:t>
      </w:r>
      <w:r w:rsidRPr="00C140A1">
        <w:rPr>
          <w:lang w:val="el-GR"/>
        </w:rPr>
        <w:t xml:space="preserve"> </w:t>
      </w:r>
      <w:r w:rsidRPr="00C140A1">
        <w:rPr>
          <w:rFonts w:hint="eastAsia"/>
          <w:lang w:val="el-GR"/>
        </w:rPr>
        <w:t>έκδοση</w:t>
      </w:r>
      <w:r w:rsidRPr="00C140A1">
        <w:rPr>
          <w:lang w:val="el-GR"/>
        </w:rPr>
        <w:t xml:space="preserve"> </w:t>
      </w:r>
      <w:r w:rsidRPr="00C140A1">
        <w:rPr>
          <w:rFonts w:hint="eastAsia"/>
          <w:lang w:val="el-GR"/>
        </w:rPr>
        <w:t>απόφασης</w:t>
      </w:r>
      <w:r w:rsidRPr="00C140A1">
        <w:rPr>
          <w:lang w:val="el-GR"/>
        </w:rPr>
        <w:t xml:space="preserve"> </w:t>
      </w:r>
      <w:r w:rsidRPr="00C140A1">
        <w:rPr>
          <w:rFonts w:hint="eastAsia"/>
          <w:lang w:val="el-GR"/>
        </w:rPr>
        <w:t>επ’</w:t>
      </w:r>
      <w:r w:rsidRPr="00C140A1">
        <w:rPr>
          <w:lang w:val="el-GR"/>
        </w:rPr>
        <w:t xml:space="preserve"> </w:t>
      </w:r>
      <w:r w:rsidRPr="00C140A1">
        <w:rPr>
          <w:rFonts w:hint="eastAsia"/>
          <w:lang w:val="el-GR"/>
        </w:rPr>
        <w:t>αυτών</w:t>
      </w:r>
      <w:r w:rsidRPr="00C140A1">
        <w:rPr>
          <w:lang w:val="el-GR"/>
        </w:rPr>
        <w:t>,</w:t>
      </w:r>
    </w:p>
    <w:p w14:paraId="005EAC0D" w14:textId="77777777" w:rsidR="00FC1B9E" w:rsidRPr="00C140A1" w:rsidRDefault="00FC1B9E" w:rsidP="00C140A1">
      <w:pPr>
        <w:spacing w:line="276" w:lineRule="auto"/>
        <w:rPr>
          <w:lang w:val="el-GR"/>
        </w:rPr>
      </w:pPr>
      <w:r w:rsidRPr="00C140A1">
        <w:rPr>
          <w:rFonts w:hint="eastAsia"/>
          <w:lang w:val="el-GR"/>
        </w:rPr>
        <w:t>γγ</w:t>
      </w:r>
      <w:r w:rsidRPr="00C140A1">
        <w:rPr>
          <w:lang w:val="el-GR"/>
        </w:rPr>
        <w:t xml:space="preserve">) </w:t>
      </w:r>
      <w:r w:rsidRPr="00C140A1">
        <w:rPr>
          <w:rFonts w:hint="eastAsia"/>
          <w:lang w:val="el-GR"/>
        </w:rPr>
        <w:t>την</w:t>
      </w:r>
      <w:r w:rsidRPr="00C140A1">
        <w:rPr>
          <w:lang w:val="el-GR"/>
        </w:rPr>
        <w:t xml:space="preserve"> </w:t>
      </w:r>
      <w:r w:rsidRPr="00C140A1">
        <w:rPr>
          <w:rFonts w:hint="eastAsia"/>
          <w:lang w:val="el-GR"/>
        </w:rPr>
        <w:t>ολοκλήρωση</w:t>
      </w:r>
      <w:r w:rsidRPr="00C140A1">
        <w:rPr>
          <w:lang w:val="el-GR"/>
        </w:rPr>
        <w:t xml:space="preserve"> </w:t>
      </w:r>
      <w:r w:rsidRPr="00C140A1">
        <w:rPr>
          <w:rFonts w:hint="eastAsia"/>
          <w:lang w:val="el-GR"/>
        </w:rPr>
        <w:t>του</w:t>
      </w:r>
      <w:r w:rsidRPr="00C140A1">
        <w:rPr>
          <w:lang w:val="el-GR"/>
        </w:rPr>
        <w:t xml:space="preserve"> </w:t>
      </w:r>
      <w:r w:rsidRPr="00C140A1">
        <w:rPr>
          <w:rFonts w:hint="eastAsia"/>
          <w:lang w:val="el-GR"/>
        </w:rPr>
        <w:t>προσυμβατικού</w:t>
      </w:r>
      <w:r w:rsidRPr="00C140A1">
        <w:rPr>
          <w:lang w:val="el-GR"/>
        </w:rPr>
        <w:t xml:space="preserve"> </w:t>
      </w:r>
      <w:r w:rsidRPr="00C140A1">
        <w:rPr>
          <w:rFonts w:hint="eastAsia"/>
          <w:lang w:val="el-GR"/>
        </w:rPr>
        <w:t>ελέγχου</w:t>
      </w:r>
      <w:r w:rsidRPr="00C140A1">
        <w:rPr>
          <w:lang w:val="el-GR"/>
        </w:rPr>
        <w:t xml:space="preserve"> </w:t>
      </w:r>
      <w:r w:rsidRPr="00C140A1">
        <w:rPr>
          <w:rFonts w:hint="eastAsia"/>
          <w:lang w:val="el-GR"/>
        </w:rPr>
        <w:t>από</w:t>
      </w:r>
      <w:r w:rsidRPr="00C140A1">
        <w:rPr>
          <w:lang w:val="el-GR"/>
        </w:rPr>
        <w:t xml:space="preserve"> </w:t>
      </w:r>
      <w:r w:rsidRPr="00C140A1">
        <w:rPr>
          <w:rFonts w:hint="eastAsia"/>
          <w:lang w:val="el-GR"/>
        </w:rPr>
        <w:t>το</w:t>
      </w:r>
      <w:r w:rsidRPr="00C140A1">
        <w:rPr>
          <w:lang w:val="el-GR"/>
        </w:rPr>
        <w:t xml:space="preserve"> </w:t>
      </w:r>
      <w:r w:rsidRPr="00C140A1">
        <w:rPr>
          <w:rFonts w:hint="eastAsia"/>
          <w:lang w:val="el-GR"/>
        </w:rPr>
        <w:t>Ελεγκτικό</w:t>
      </w:r>
      <w:r w:rsidRPr="00C140A1">
        <w:rPr>
          <w:lang w:val="el-GR"/>
        </w:rPr>
        <w:t xml:space="preserve"> </w:t>
      </w:r>
      <w:r w:rsidRPr="00C140A1">
        <w:rPr>
          <w:rFonts w:hint="eastAsia"/>
          <w:lang w:val="el-GR"/>
        </w:rPr>
        <w:t>Συνέδριο</w:t>
      </w:r>
      <w:r w:rsidRPr="00C140A1">
        <w:rPr>
          <w:lang w:val="el-GR"/>
        </w:rPr>
        <w:t xml:space="preserve">, </w:t>
      </w:r>
      <w:r w:rsidRPr="00C140A1">
        <w:rPr>
          <w:rFonts w:hint="eastAsia"/>
          <w:lang w:val="el-GR"/>
        </w:rPr>
        <w:t>σύμφωνα</w:t>
      </w:r>
      <w:r w:rsidRPr="00C140A1">
        <w:rPr>
          <w:lang w:val="el-GR"/>
        </w:rPr>
        <w:t xml:space="preserve"> </w:t>
      </w:r>
      <w:r w:rsidRPr="00C140A1">
        <w:rPr>
          <w:rFonts w:hint="eastAsia"/>
          <w:lang w:val="el-GR"/>
        </w:rPr>
        <w:t>με</w:t>
      </w:r>
      <w:r w:rsidRPr="00C140A1">
        <w:rPr>
          <w:lang w:val="el-GR"/>
        </w:rPr>
        <w:t xml:space="preserve"> </w:t>
      </w:r>
      <w:r w:rsidRPr="00C140A1">
        <w:rPr>
          <w:rFonts w:hint="eastAsia"/>
          <w:lang w:val="el-GR"/>
        </w:rPr>
        <w:t>τα</w:t>
      </w:r>
      <w:r w:rsidRPr="00C140A1">
        <w:rPr>
          <w:lang w:val="el-GR"/>
        </w:rPr>
        <w:t xml:space="preserve"> </w:t>
      </w:r>
      <w:r w:rsidRPr="00C140A1">
        <w:rPr>
          <w:rFonts w:hint="eastAsia"/>
          <w:lang w:val="el-GR"/>
        </w:rPr>
        <w:t>άρθρα</w:t>
      </w:r>
      <w:r w:rsidRPr="00C140A1">
        <w:rPr>
          <w:lang w:val="el-GR"/>
        </w:rPr>
        <w:t xml:space="preserve"> 324 </w:t>
      </w:r>
      <w:r w:rsidRPr="00C140A1">
        <w:rPr>
          <w:rFonts w:hint="eastAsia"/>
          <w:lang w:val="el-GR"/>
        </w:rPr>
        <w:t>έως</w:t>
      </w:r>
      <w:r w:rsidRPr="00C140A1">
        <w:rPr>
          <w:lang w:val="el-GR"/>
        </w:rPr>
        <w:t xml:space="preserve"> 327 </w:t>
      </w:r>
      <w:r w:rsidRPr="00C140A1">
        <w:rPr>
          <w:rFonts w:hint="eastAsia"/>
          <w:lang w:val="el-GR"/>
        </w:rPr>
        <w:t>του</w:t>
      </w:r>
      <w:r w:rsidRPr="00C140A1">
        <w:rPr>
          <w:lang w:val="el-GR"/>
        </w:rPr>
        <w:t xml:space="preserve"> </w:t>
      </w:r>
      <w:r w:rsidRPr="00C140A1">
        <w:rPr>
          <w:rFonts w:hint="eastAsia"/>
          <w:lang w:val="el-GR"/>
        </w:rPr>
        <w:t>ν</w:t>
      </w:r>
      <w:r w:rsidRPr="00C140A1">
        <w:rPr>
          <w:lang w:val="el-GR"/>
        </w:rPr>
        <w:t>. 4700/2020 (</w:t>
      </w:r>
      <w:r w:rsidRPr="00C140A1">
        <w:rPr>
          <w:rFonts w:hint="eastAsia"/>
          <w:lang w:val="el-GR"/>
        </w:rPr>
        <w:t>Α’</w:t>
      </w:r>
      <w:r w:rsidRPr="00C140A1">
        <w:rPr>
          <w:lang w:val="el-GR"/>
        </w:rPr>
        <w:t xml:space="preserve"> 127), </w:t>
      </w:r>
      <w:r w:rsidRPr="00C140A1">
        <w:rPr>
          <w:rFonts w:hint="eastAsia"/>
          <w:lang w:val="el-GR"/>
        </w:rPr>
        <w:t>εφόσον</w:t>
      </w:r>
      <w:r w:rsidRPr="00C140A1">
        <w:rPr>
          <w:lang w:val="el-GR"/>
        </w:rPr>
        <w:t xml:space="preserve"> </w:t>
      </w:r>
      <w:r w:rsidRPr="00C140A1">
        <w:rPr>
          <w:rFonts w:hint="eastAsia"/>
          <w:lang w:val="el-GR"/>
        </w:rPr>
        <w:t>απαιτείται</w:t>
      </w:r>
      <w:r w:rsidRPr="00C140A1">
        <w:rPr>
          <w:lang w:val="el-GR"/>
        </w:rPr>
        <w:t>.</w:t>
      </w:r>
    </w:p>
    <w:p w14:paraId="4AFB1DB4" w14:textId="77777777" w:rsidR="00FC1B9E" w:rsidRPr="00C140A1" w:rsidRDefault="00FC1B9E" w:rsidP="00C140A1">
      <w:pPr>
        <w:spacing w:line="276" w:lineRule="auto"/>
        <w:rPr>
          <w:lang w:val="el-GR"/>
        </w:rPr>
      </w:pPr>
      <w:r w:rsidRPr="00C140A1">
        <w:rPr>
          <w:rFonts w:hint="eastAsia"/>
          <w:lang w:val="el-GR"/>
        </w:rPr>
        <w:t>Για</w:t>
      </w:r>
      <w:r w:rsidRPr="00C140A1">
        <w:rPr>
          <w:lang w:val="el-GR"/>
        </w:rPr>
        <w:t xml:space="preserve"> </w:t>
      </w:r>
      <w:r w:rsidRPr="00C140A1">
        <w:rPr>
          <w:rFonts w:hint="eastAsia"/>
          <w:lang w:val="el-GR"/>
        </w:rPr>
        <w:t>τα</w:t>
      </w:r>
      <w:r w:rsidRPr="00C140A1">
        <w:rPr>
          <w:lang w:val="el-GR"/>
        </w:rPr>
        <w:t xml:space="preserve"> </w:t>
      </w:r>
      <w:r w:rsidRPr="00C140A1">
        <w:rPr>
          <w:rFonts w:hint="eastAsia"/>
          <w:lang w:val="el-GR"/>
        </w:rPr>
        <w:t>προηγούμενα</w:t>
      </w:r>
      <w:r w:rsidRPr="00C140A1">
        <w:rPr>
          <w:lang w:val="el-GR"/>
        </w:rPr>
        <w:t xml:space="preserve"> </w:t>
      </w:r>
      <w:r w:rsidRPr="00C140A1">
        <w:rPr>
          <w:rFonts w:hint="eastAsia"/>
          <w:lang w:val="el-GR"/>
        </w:rPr>
        <w:t>στάδια</w:t>
      </w:r>
      <w:r w:rsidRPr="00C140A1">
        <w:rPr>
          <w:lang w:val="el-GR"/>
        </w:rPr>
        <w:t xml:space="preserve"> </w:t>
      </w:r>
      <w:r w:rsidRPr="00C140A1">
        <w:rPr>
          <w:rFonts w:hint="eastAsia"/>
          <w:lang w:val="el-GR"/>
        </w:rPr>
        <w:t>της</w:t>
      </w:r>
      <w:r w:rsidRPr="00C140A1">
        <w:rPr>
          <w:lang w:val="el-GR"/>
        </w:rPr>
        <w:t xml:space="preserve"> </w:t>
      </w:r>
      <w:r w:rsidRPr="00C140A1">
        <w:rPr>
          <w:rFonts w:hint="eastAsia"/>
          <w:lang w:val="el-GR"/>
        </w:rPr>
        <w:t>κατακύρωσης</w:t>
      </w:r>
      <w:r w:rsidRPr="00C140A1">
        <w:rPr>
          <w:lang w:val="el-GR"/>
        </w:rPr>
        <w:t xml:space="preserve"> </w:t>
      </w:r>
      <w:r w:rsidRPr="00C140A1">
        <w:rPr>
          <w:rFonts w:hint="eastAsia"/>
          <w:lang w:val="el-GR"/>
        </w:rPr>
        <w:t>η</w:t>
      </w:r>
      <w:r w:rsidRPr="00C140A1">
        <w:rPr>
          <w:lang w:val="el-GR"/>
        </w:rPr>
        <w:t xml:space="preserve"> </w:t>
      </w:r>
      <w:r w:rsidRPr="00C140A1">
        <w:rPr>
          <w:rFonts w:hint="eastAsia"/>
          <w:lang w:val="el-GR"/>
        </w:rPr>
        <w:t>εγγύηση</w:t>
      </w:r>
      <w:r w:rsidRPr="00C140A1">
        <w:rPr>
          <w:lang w:val="el-GR"/>
        </w:rPr>
        <w:t xml:space="preserve"> </w:t>
      </w:r>
      <w:r w:rsidRPr="00C140A1">
        <w:rPr>
          <w:rFonts w:hint="eastAsia"/>
          <w:lang w:val="el-GR"/>
        </w:rPr>
        <w:t>συμμετοχής</w:t>
      </w:r>
      <w:r w:rsidRPr="00C140A1">
        <w:rPr>
          <w:lang w:val="el-GR"/>
        </w:rPr>
        <w:t xml:space="preserve"> </w:t>
      </w:r>
      <w:r w:rsidRPr="00C140A1">
        <w:rPr>
          <w:rFonts w:hint="eastAsia"/>
          <w:lang w:val="el-GR"/>
        </w:rPr>
        <w:t>επιστρέφεται</w:t>
      </w:r>
      <w:r w:rsidRPr="00C140A1">
        <w:rPr>
          <w:lang w:val="el-GR"/>
        </w:rPr>
        <w:t xml:space="preserve"> </w:t>
      </w:r>
      <w:r w:rsidRPr="00C140A1">
        <w:rPr>
          <w:rFonts w:hint="eastAsia"/>
          <w:lang w:val="el-GR"/>
        </w:rPr>
        <w:t>στους</w:t>
      </w:r>
      <w:r w:rsidRPr="00C140A1">
        <w:rPr>
          <w:lang w:val="el-GR"/>
        </w:rPr>
        <w:t xml:space="preserve"> </w:t>
      </w:r>
      <w:r w:rsidRPr="00C140A1">
        <w:rPr>
          <w:rFonts w:hint="eastAsia"/>
          <w:lang w:val="el-GR"/>
        </w:rPr>
        <w:t>συμμετέχοντες</w:t>
      </w:r>
      <w:r w:rsidRPr="00C140A1">
        <w:rPr>
          <w:lang w:val="el-GR"/>
        </w:rPr>
        <w:t xml:space="preserve"> </w:t>
      </w:r>
      <w:r w:rsidRPr="00C140A1">
        <w:rPr>
          <w:rFonts w:hint="eastAsia"/>
          <w:lang w:val="el-GR"/>
        </w:rPr>
        <w:t>σε</w:t>
      </w:r>
      <w:r w:rsidRPr="00C140A1">
        <w:rPr>
          <w:lang w:val="el-GR"/>
        </w:rPr>
        <w:t xml:space="preserve"> </w:t>
      </w:r>
      <w:r w:rsidRPr="00C140A1">
        <w:rPr>
          <w:rFonts w:hint="eastAsia"/>
          <w:lang w:val="el-GR"/>
        </w:rPr>
        <w:t>περίπτωση</w:t>
      </w:r>
      <w:r w:rsidRPr="00C140A1">
        <w:rPr>
          <w:lang w:val="el-GR"/>
        </w:rPr>
        <w:t>:</w:t>
      </w:r>
    </w:p>
    <w:p w14:paraId="1EAF57F6" w14:textId="77777777" w:rsidR="00FC1B9E" w:rsidRPr="00C140A1" w:rsidRDefault="00FC1B9E" w:rsidP="00C140A1">
      <w:pPr>
        <w:spacing w:line="276" w:lineRule="auto"/>
        <w:rPr>
          <w:lang w:val="el-GR"/>
        </w:rPr>
      </w:pPr>
      <w:r w:rsidRPr="00C140A1">
        <w:rPr>
          <w:rFonts w:hint="eastAsia"/>
          <w:lang w:val="el-GR"/>
        </w:rPr>
        <w:t>α</w:t>
      </w:r>
      <w:r w:rsidRPr="00C140A1">
        <w:rPr>
          <w:lang w:val="el-GR"/>
        </w:rPr>
        <w:t xml:space="preserve">) </w:t>
      </w:r>
      <w:r w:rsidRPr="00C140A1">
        <w:rPr>
          <w:rFonts w:hint="eastAsia"/>
          <w:lang w:val="el-GR"/>
        </w:rPr>
        <w:t>λήξης</w:t>
      </w:r>
      <w:r w:rsidRPr="00C140A1">
        <w:rPr>
          <w:lang w:val="el-GR"/>
        </w:rPr>
        <w:t xml:space="preserve"> </w:t>
      </w:r>
      <w:r w:rsidRPr="00C140A1">
        <w:rPr>
          <w:rFonts w:hint="eastAsia"/>
          <w:lang w:val="el-GR"/>
        </w:rPr>
        <w:t>του</w:t>
      </w:r>
      <w:r w:rsidRPr="00C140A1">
        <w:rPr>
          <w:lang w:val="el-GR"/>
        </w:rPr>
        <w:t xml:space="preserve"> </w:t>
      </w:r>
      <w:r w:rsidRPr="00C140A1">
        <w:rPr>
          <w:rFonts w:hint="eastAsia"/>
          <w:lang w:val="el-GR"/>
        </w:rPr>
        <w:t>χρόνου</w:t>
      </w:r>
      <w:r w:rsidRPr="00C140A1">
        <w:rPr>
          <w:lang w:val="el-GR"/>
        </w:rPr>
        <w:t xml:space="preserve"> </w:t>
      </w:r>
      <w:r w:rsidRPr="00C140A1">
        <w:rPr>
          <w:rFonts w:hint="eastAsia"/>
          <w:lang w:val="el-GR"/>
        </w:rPr>
        <w:t>ισχύος</w:t>
      </w:r>
      <w:r w:rsidRPr="00C140A1">
        <w:rPr>
          <w:lang w:val="el-GR"/>
        </w:rPr>
        <w:t xml:space="preserve"> </w:t>
      </w:r>
      <w:r w:rsidRPr="00C140A1">
        <w:rPr>
          <w:rFonts w:hint="eastAsia"/>
          <w:lang w:val="el-GR"/>
        </w:rPr>
        <w:t>της</w:t>
      </w:r>
      <w:r w:rsidRPr="00C140A1">
        <w:rPr>
          <w:lang w:val="el-GR"/>
        </w:rPr>
        <w:t xml:space="preserve"> </w:t>
      </w:r>
      <w:r w:rsidRPr="00C140A1">
        <w:rPr>
          <w:rFonts w:hint="eastAsia"/>
          <w:lang w:val="el-GR"/>
        </w:rPr>
        <w:t>προσφοράς</w:t>
      </w:r>
      <w:r w:rsidRPr="00C140A1">
        <w:rPr>
          <w:lang w:val="el-GR"/>
        </w:rPr>
        <w:t xml:space="preserve"> </w:t>
      </w:r>
      <w:r w:rsidRPr="00C140A1">
        <w:rPr>
          <w:rFonts w:hint="eastAsia"/>
          <w:lang w:val="el-GR"/>
        </w:rPr>
        <w:t>και</w:t>
      </w:r>
      <w:r w:rsidRPr="00C140A1">
        <w:rPr>
          <w:lang w:val="el-GR"/>
        </w:rPr>
        <w:t xml:space="preserve"> </w:t>
      </w:r>
      <w:r w:rsidRPr="00C140A1">
        <w:rPr>
          <w:rFonts w:hint="eastAsia"/>
          <w:lang w:val="el-GR"/>
        </w:rPr>
        <w:t>μη</w:t>
      </w:r>
      <w:r w:rsidRPr="00C140A1">
        <w:rPr>
          <w:lang w:val="el-GR"/>
        </w:rPr>
        <w:t xml:space="preserve"> </w:t>
      </w:r>
      <w:r w:rsidRPr="00C140A1">
        <w:rPr>
          <w:rFonts w:hint="eastAsia"/>
          <w:lang w:val="el-GR"/>
        </w:rPr>
        <w:t>ανανέωσης</w:t>
      </w:r>
      <w:r w:rsidRPr="00C140A1">
        <w:rPr>
          <w:lang w:val="el-GR"/>
        </w:rPr>
        <w:t xml:space="preserve"> </w:t>
      </w:r>
      <w:r w:rsidRPr="00C140A1">
        <w:rPr>
          <w:rFonts w:hint="eastAsia"/>
          <w:lang w:val="el-GR"/>
        </w:rPr>
        <w:t>αυτής</w:t>
      </w:r>
      <w:r w:rsidRPr="00C140A1">
        <w:rPr>
          <w:lang w:val="el-GR"/>
        </w:rPr>
        <w:t xml:space="preserve"> </w:t>
      </w:r>
      <w:r w:rsidRPr="00C140A1">
        <w:rPr>
          <w:rFonts w:hint="eastAsia"/>
          <w:lang w:val="el-GR"/>
        </w:rPr>
        <w:t>και</w:t>
      </w:r>
    </w:p>
    <w:p w14:paraId="47CE4ADD" w14:textId="10EFDE7D" w:rsidR="00FC1B9E" w:rsidRPr="00C140A1" w:rsidRDefault="00FC1B9E" w:rsidP="00C140A1">
      <w:pPr>
        <w:spacing w:line="276" w:lineRule="auto"/>
        <w:rPr>
          <w:lang w:val="el-GR"/>
        </w:rPr>
      </w:pPr>
      <w:r w:rsidRPr="00C140A1">
        <w:rPr>
          <w:rFonts w:hint="eastAsia"/>
          <w:lang w:val="el-GR"/>
        </w:rPr>
        <w:lastRenderedPageBreak/>
        <w:t>β</w:t>
      </w:r>
      <w:r w:rsidRPr="00C140A1">
        <w:rPr>
          <w:lang w:val="el-GR"/>
        </w:rPr>
        <w:t xml:space="preserve">) </w:t>
      </w:r>
      <w:r w:rsidRPr="00C140A1">
        <w:rPr>
          <w:rFonts w:hint="eastAsia"/>
          <w:lang w:val="el-GR"/>
        </w:rPr>
        <w:t>απόρριψης</w:t>
      </w:r>
      <w:r w:rsidRPr="00C140A1">
        <w:rPr>
          <w:lang w:val="el-GR"/>
        </w:rPr>
        <w:t xml:space="preserve"> </w:t>
      </w:r>
      <w:r w:rsidRPr="00C140A1">
        <w:rPr>
          <w:rFonts w:hint="eastAsia"/>
          <w:lang w:val="el-GR"/>
        </w:rPr>
        <w:t>της</w:t>
      </w:r>
      <w:r w:rsidRPr="00C140A1">
        <w:rPr>
          <w:lang w:val="el-GR"/>
        </w:rPr>
        <w:t xml:space="preserve"> </w:t>
      </w:r>
      <w:r w:rsidRPr="00C140A1">
        <w:rPr>
          <w:rFonts w:hint="eastAsia"/>
          <w:lang w:val="el-GR"/>
        </w:rPr>
        <w:t>προσφοράς</w:t>
      </w:r>
      <w:r w:rsidRPr="00C140A1">
        <w:rPr>
          <w:lang w:val="el-GR"/>
        </w:rPr>
        <w:t xml:space="preserve"> </w:t>
      </w:r>
      <w:r w:rsidRPr="00C140A1">
        <w:rPr>
          <w:rFonts w:hint="eastAsia"/>
          <w:lang w:val="el-GR"/>
        </w:rPr>
        <w:t>τους</w:t>
      </w:r>
      <w:r w:rsidRPr="00C140A1">
        <w:rPr>
          <w:lang w:val="el-GR"/>
        </w:rPr>
        <w:t xml:space="preserve"> </w:t>
      </w:r>
      <w:r w:rsidRPr="00C140A1">
        <w:rPr>
          <w:rFonts w:hint="eastAsia"/>
          <w:lang w:val="el-GR"/>
        </w:rPr>
        <w:t>και</w:t>
      </w:r>
      <w:r w:rsidRPr="00C140A1">
        <w:rPr>
          <w:lang w:val="el-GR"/>
        </w:rPr>
        <w:t xml:space="preserve"> </w:t>
      </w:r>
      <w:r w:rsidRPr="00C140A1">
        <w:rPr>
          <w:rFonts w:hint="eastAsia"/>
          <w:lang w:val="el-GR"/>
        </w:rPr>
        <w:t>εφόσον</w:t>
      </w:r>
      <w:r w:rsidRPr="00C140A1">
        <w:rPr>
          <w:lang w:val="el-GR"/>
        </w:rPr>
        <w:t xml:space="preserve"> </w:t>
      </w:r>
      <w:r w:rsidRPr="00C140A1">
        <w:rPr>
          <w:rFonts w:hint="eastAsia"/>
          <w:lang w:val="el-GR"/>
        </w:rPr>
        <w:t>δεν</w:t>
      </w:r>
      <w:r w:rsidRPr="00C140A1">
        <w:rPr>
          <w:lang w:val="el-GR"/>
        </w:rPr>
        <w:t xml:space="preserve"> </w:t>
      </w:r>
      <w:r w:rsidRPr="00C140A1">
        <w:rPr>
          <w:rFonts w:hint="eastAsia"/>
          <w:lang w:val="el-GR"/>
        </w:rPr>
        <w:t>έχει</w:t>
      </w:r>
      <w:r w:rsidRPr="00C140A1">
        <w:rPr>
          <w:lang w:val="el-GR"/>
        </w:rPr>
        <w:t xml:space="preserve"> </w:t>
      </w:r>
      <w:r w:rsidRPr="00C140A1">
        <w:rPr>
          <w:rFonts w:hint="eastAsia"/>
          <w:lang w:val="el-GR"/>
        </w:rPr>
        <w:t>ασκηθεί</w:t>
      </w:r>
      <w:r w:rsidRPr="00C140A1">
        <w:rPr>
          <w:lang w:val="el-GR"/>
        </w:rPr>
        <w:t xml:space="preserve"> </w:t>
      </w:r>
      <w:r w:rsidRPr="00C140A1">
        <w:rPr>
          <w:rFonts w:hint="eastAsia"/>
          <w:lang w:val="el-GR"/>
        </w:rPr>
        <w:t>ενδικοφανής</w:t>
      </w:r>
      <w:r w:rsidRPr="00C140A1">
        <w:rPr>
          <w:lang w:val="el-GR"/>
        </w:rPr>
        <w:t xml:space="preserve"> </w:t>
      </w:r>
      <w:r w:rsidRPr="00C140A1">
        <w:rPr>
          <w:rFonts w:hint="eastAsia"/>
          <w:lang w:val="el-GR"/>
        </w:rPr>
        <w:t>προσφυγή</w:t>
      </w:r>
      <w:r w:rsidRPr="00C140A1">
        <w:rPr>
          <w:lang w:val="el-GR"/>
        </w:rPr>
        <w:t xml:space="preserve"> </w:t>
      </w:r>
      <w:r w:rsidRPr="00C140A1">
        <w:rPr>
          <w:rFonts w:hint="eastAsia"/>
          <w:lang w:val="el-GR"/>
        </w:rPr>
        <w:t>ή</w:t>
      </w:r>
      <w:r w:rsidRPr="00C140A1">
        <w:rPr>
          <w:lang w:val="el-GR"/>
        </w:rPr>
        <w:t xml:space="preserve"> </w:t>
      </w:r>
      <w:r w:rsidRPr="00C140A1">
        <w:rPr>
          <w:rFonts w:hint="eastAsia"/>
          <w:lang w:val="el-GR"/>
        </w:rPr>
        <w:t>ένδικο</w:t>
      </w:r>
      <w:r w:rsidRPr="00C140A1">
        <w:rPr>
          <w:lang w:val="el-GR"/>
        </w:rPr>
        <w:t xml:space="preserve"> </w:t>
      </w:r>
      <w:r w:rsidRPr="00C140A1">
        <w:rPr>
          <w:rFonts w:hint="eastAsia"/>
          <w:lang w:val="el-GR"/>
        </w:rPr>
        <w:t>βοήθημα</w:t>
      </w:r>
      <w:r w:rsidRPr="00C140A1">
        <w:rPr>
          <w:lang w:val="el-GR"/>
        </w:rPr>
        <w:t xml:space="preserve"> </w:t>
      </w:r>
      <w:r w:rsidRPr="00C140A1">
        <w:rPr>
          <w:rFonts w:hint="eastAsia"/>
          <w:lang w:val="el-GR"/>
        </w:rPr>
        <w:t>ή</w:t>
      </w:r>
      <w:r w:rsidRPr="00C140A1">
        <w:rPr>
          <w:lang w:val="el-GR"/>
        </w:rPr>
        <w:t xml:space="preserve"> </w:t>
      </w:r>
      <w:r w:rsidRPr="00C140A1">
        <w:rPr>
          <w:rFonts w:hint="eastAsia"/>
          <w:lang w:val="el-GR"/>
        </w:rPr>
        <w:t>έχει</w:t>
      </w:r>
      <w:r w:rsidRPr="00C140A1">
        <w:rPr>
          <w:lang w:val="el-GR"/>
        </w:rPr>
        <w:t xml:space="preserve"> </w:t>
      </w:r>
      <w:r w:rsidRPr="00C140A1">
        <w:rPr>
          <w:rFonts w:hint="eastAsia"/>
          <w:lang w:val="el-GR"/>
        </w:rPr>
        <w:t>εκπνεύσει</w:t>
      </w:r>
      <w:r w:rsidRPr="00C140A1">
        <w:rPr>
          <w:lang w:val="el-GR"/>
        </w:rPr>
        <w:t xml:space="preserve"> </w:t>
      </w:r>
      <w:r w:rsidRPr="00C140A1">
        <w:rPr>
          <w:rFonts w:hint="eastAsia"/>
          <w:lang w:val="el-GR"/>
        </w:rPr>
        <w:t>άπρακτη</w:t>
      </w:r>
      <w:r w:rsidRPr="00C140A1">
        <w:rPr>
          <w:lang w:val="el-GR"/>
        </w:rPr>
        <w:t xml:space="preserve"> </w:t>
      </w:r>
      <w:r w:rsidRPr="00C140A1">
        <w:rPr>
          <w:rFonts w:hint="eastAsia"/>
          <w:lang w:val="el-GR"/>
        </w:rPr>
        <w:t>η</w:t>
      </w:r>
      <w:r w:rsidRPr="00C140A1">
        <w:rPr>
          <w:lang w:val="el-GR"/>
        </w:rPr>
        <w:t xml:space="preserve"> </w:t>
      </w:r>
      <w:r w:rsidRPr="00C140A1">
        <w:rPr>
          <w:rFonts w:hint="eastAsia"/>
          <w:lang w:val="el-GR"/>
        </w:rPr>
        <w:t>προθεσμία</w:t>
      </w:r>
      <w:r w:rsidRPr="00C140A1">
        <w:rPr>
          <w:lang w:val="el-GR"/>
        </w:rPr>
        <w:t xml:space="preserve"> </w:t>
      </w:r>
      <w:r w:rsidRPr="00C140A1">
        <w:rPr>
          <w:rFonts w:hint="eastAsia"/>
          <w:lang w:val="el-GR"/>
        </w:rPr>
        <w:t>άσκησης</w:t>
      </w:r>
      <w:r w:rsidRPr="00C140A1">
        <w:rPr>
          <w:lang w:val="el-GR"/>
        </w:rPr>
        <w:t xml:space="preserve"> </w:t>
      </w:r>
      <w:r w:rsidRPr="00C140A1">
        <w:rPr>
          <w:rFonts w:hint="eastAsia"/>
          <w:lang w:val="el-GR"/>
        </w:rPr>
        <w:t>ενδικοφανούς</w:t>
      </w:r>
      <w:r w:rsidRPr="00C140A1">
        <w:rPr>
          <w:lang w:val="el-GR"/>
        </w:rPr>
        <w:t xml:space="preserve"> </w:t>
      </w:r>
      <w:r w:rsidRPr="00C140A1">
        <w:rPr>
          <w:rFonts w:hint="eastAsia"/>
          <w:lang w:val="el-GR"/>
        </w:rPr>
        <w:t>προσφυγής</w:t>
      </w:r>
      <w:r w:rsidRPr="00C140A1">
        <w:rPr>
          <w:lang w:val="el-GR"/>
        </w:rPr>
        <w:t xml:space="preserve"> </w:t>
      </w:r>
      <w:r w:rsidRPr="00C140A1">
        <w:rPr>
          <w:rFonts w:hint="eastAsia"/>
          <w:lang w:val="el-GR"/>
        </w:rPr>
        <w:t>ή</w:t>
      </w:r>
      <w:r w:rsidRPr="00C140A1">
        <w:rPr>
          <w:lang w:val="el-GR"/>
        </w:rPr>
        <w:t xml:space="preserve"> </w:t>
      </w:r>
      <w:r w:rsidRPr="00C140A1">
        <w:rPr>
          <w:rFonts w:hint="eastAsia"/>
          <w:lang w:val="el-GR"/>
        </w:rPr>
        <w:t>ενδίκων</w:t>
      </w:r>
      <w:r w:rsidRPr="00C140A1">
        <w:rPr>
          <w:lang w:val="el-GR"/>
        </w:rPr>
        <w:t xml:space="preserve"> </w:t>
      </w:r>
      <w:r w:rsidRPr="00C140A1">
        <w:rPr>
          <w:rFonts w:hint="eastAsia"/>
          <w:lang w:val="el-GR"/>
        </w:rPr>
        <w:t>βοηθημάτων</w:t>
      </w:r>
      <w:r w:rsidRPr="00C140A1">
        <w:rPr>
          <w:lang w:val="el-GR"/>
        </w:rPr>
        <w:t xml:space="preserve"> </w:t>
      </w:r>
      <w:r w:rsidRPr="00C140A1">
        <w:rPr>
          <w:rFonts w:hint="eastAsia"/>
          <w:lang w:val="el-GR"/>
        </w:rPr>
        <w:t>ή</w:t>
      </w:r>
      <w:r w:rsidRPr="00C140A1">
        <w:rPr>
          <w:lang w:val="el-GR"/>
        </w:rPr>
        <w:t xml:space="preserve"> </w:t>
      </w:r>
      <w:r w:rsidRPr="00C140A1">
        <w:rPr>
          <w:rFonts w:hint="eastAsia"/>
          <w:lang w:val="el-GR"/>
        </w:rPr>
        <w:t>έχει</w:t>
      </w:r>
      <w:r w:rsidRPr="00C140A1">
        <w:rPr>
          <w:lang w:val="el-GR"/>
        </w:rPr>
        <w:t xml:space="preserve"> </w:t>
      </w:r>
      <w:r w:rsidRPr="00C140A1">
        <w:rPr>
          <w:rFonts w:hint="eastAsia"/>
          <w:lang w:val="el-GR"/>
        </w:rPr>
        <w:t>λάβει</w:t>
      </w:r>
      <w:r w:rsidRPr="00C140A1">
        <w:rPr>
          <w:lang w:val="el-GR"/>
        </w:rPr>
        <w:t xml:space="preserve"> </w:t>
      </w:r>
      <w:r w:rsidRPr="00C140A1">
        <w:rPr>
          <w:rFonts w:hint="eastAsia"/>
          <w:lang w:val="el-GR"/>
        </w:rPr>
        <w:t>χώρα</w:t>
      </w:r>
      <w:r w:rsidRPr="00C140A1">
        <w:rPr>
          <w:lang w:val="el-GR"/>
        </w:rPr>
        <w:t xml:space="preserve"> </w:t>
      </w:r>
      <w:r w:rsidRPr="00C140A1">
        <w:rPr>
          <w:rFonts w:hint="eastAsia"/>
          <w:lang w:val="el-GR"/>
        </w:rPr>
        <w:t>παραίτηση</w:t>
      </w:r>
      <w:r w:rsidRPr="00C140A1">
        <w:rPr>
          <w:lang w:val="el-GR"/>
        </w:rPr>
        <w:t xml:space="preserve"> </w:t>
      </w:r>
      <w:r w:rsidRPr="00C140A1">
        <w:rPr>
          <w:rFonts w:hint="eastAsia"/>
          <w:lang w:val="el-GR"/>
        </w:rPr>
        <w:t>από</w:t>
      </w:r>
      <w:r w:rsidRPr="00C140A1">
        <w:rPr>
          <w:lang w:val="el-GR"/>
        </w:rPr>
        <w:t xml:space="preserve"> </w:t>
      </w:r>
      <w:r w:rsidRPr="00C140A1">
        <w:rPr>
          <w:rFonts w:hint="eastAsia"/>
          <w:lang w:val="el-GR"/>
        </w:rPr>
        <w:t>το</w:t>
      </w:r>
      <w:r w:rsidRPr="00C140A1">
        <w:rPr>
          <w:lang w:val="el-GR"/>
        </w:rPr>
        <w:t xml:space="preserve"> </w:t>
      </w:r>
      <w:r w:rsidRPr="00C140A1">
        <w:rPr>
          <w:rFonts w:hint="eastAsia"/>
          <w:lang w:val="el-GR"/>
        </w:rPr>
        <w:t>δικαίωμα</w:t>
      </w:r>
      <w:r w:rsidRPr="00C140A1">
        <w:rPr>
          <w:lang w:val="el-GR"/>
        </w:rPr>
        <w:t xml:space="preserve"> </w:t>
      </w:r>
      <w:r w:rsidRPr="00C140A1">
        <w:rPr>
          <w:rFonts w:hint="eastAsia"/>
          <w:lang w:val="el-GR"/>
        </w:rPr>
        <w:t>άσκησης</w:t>
      </w:r>
      <w:r w:rsidRPr="00C140A1">
        <w:rPr>
          <w:lang w:val="el-GR"/>
        </w:rPr>
        <w:t xml:space="preserve"> </w:t>
      </w:r>
      <w:r w:rsidRPr="00C140A1">
        <w:rPr>
          <w:rFonts w:hint="eastAsia"/>
          <w:lang w:val="el-GR"/>
        </w:rPr>
        <w:t>αυτών</w:t>
      </w:r>
      <w:r w:rsidRPr="00C140A1">
        <w:rPr>
          <w:lang w:val="el-GR"/>
        </w:rPr>
        <w:t xml:space="preserve"> </w:t>
      </w:r>
      <w:r w:rsidRPr="00C140A1">
        <w:rPr>
          <w:rFonts w:hint="eastAsia"/>
          <w:lang w:val="el-GR"/>
        </w:rPr>
        <w:t>ή</w:t>
      </w:r>
      <w:r w:rsidRPr="00C140A1">
        <w:rPr>
          <w:lang w:val="el-GR"/>
        </w:rPr>
        <w:t xml:space="preserve"> </w:t>
      </w:r>
      <w:r w:rsidRPr="00C140A1">
        <w:rPr>
          <w:rFonts w:hint="eastAsia"/>
          <w:lang w:val="el-GR"/>
        </w:rPr>
        <w:t>αυτά</w:t>
      </w:r>
      <w:r w:rsidRPr="00C140A1">
        <w:rPr>
          <w:lang w:val="el-GR"/>
        </w:rPr>
        <w:t xml:space="preserve"> </w:t>
      </w:r>
      <w:r w:rsidRPr="00C140A1">
        <w:rPr>
          <w:rFonts w:hint="eastAsia"/>
          <w:lang w:val="el-GR"/>
        </w:rPr>
        <w:t>έχουν</w:t>
      </w:r>
      <w:r w:rsidRPr="00C140A1">
        <w:rPr>
          <w:lang w:val="el-GR"/>
        </w:rPr>
        <w:t xml:space="preserve"> </w:t>
      </w:r>
      <w:r w:rsidRPr="00C140A1">
        <w:rPr>
          <w:rFonts w:hint="eastAsia"/>
          <w:lang w:val="el-GR"/>
        </w:rPr>
        <w:t>απορριφθεί</w:t>
      </w:r>
      <w:r w:rsidRPr="00C140A1">
        <w:rPr>
          <w:lang w:val="el-GR"/>
        </w:rPr>
        <w:t xml:space="preserve"> </w:t>
      </w:r>
      <w:r w:rsidRPr="00C140A1">
        <w:rPr>
          <w:rFonts w:hint="eastAsia"/>
          <w:lang w:val="el-GR"/>
        </w:rPr>
        <w:t>αμετακλήτως</w:t>
      </w:r>
      <w:r w:rsidRPr="00C140A1">
        <w:rPr>
          <w:lang w:val="el-GR"/>
        </w:rPr>
        <w:t>.</w:t>
      </w:r>
    </w:p>
    <w:p w14:paraId="5D371855" w14:textId="77777777" w:rsidR="00DB2BAF" w:rsidRPr="00C140A1" w:rsidRDefault="00DB2BAF" w:rsidP="00C140A1">
      <w:pPr>
        <w:spacing w:line="276" w:lineRule="auto"/>
        <w:rPr>
          <w:lang w:val="el-GR"/>
        </w:rPr>
      </w:pPr>
    </w:p>
    <w:p w14:paraId="501AD999" w14:textId="5AD3E78E" w:rsidR="00C32872" w:rsidRPr="00C140A1" w:rsidRDefault="003355E7" w:rsidP="00C140A1">
      <w:pPr>
        <w:spacing w:line="276" w:lineRule="auto"/>
        <w:rPr>
          <w:lang w:val="el-GR"/>
        </w:rPr>
      </w:pPr>
      <w:r w:rsidRPr="00C140A1">
        <w:rPr>
          <w:rStyle w:val="Heading4Char"/>
          <w:rFonts w:ascii="Tahoma" w:hAnsi="Tahoma" w:cs="Tahoma"/>
          <w:sz w:val="22"/>
          <w:szCs w:val="22"/>
          <w:lang w:val="el-GR"/>
        </w:rPr>
        <w:t>2.2.2.3.</w:t>
      </w:r>
      <w:r w:rsidRPr="00C140A1">
        <w:rPr>
          <w:lang w:val="el-GR"/>
        </w:rPr>
        <w:t xml:space="preserve"> Η εγγύηση συμμετοχής καταπίπτει, </w:t>
      </w:r>
      <w:r w:rsidR="00C32872" w:rsidRPr="00C140A1">
        <w:rPr>
          <w:lang w:val="el-GR"/>
        </w:rPr>
        <w:t>εά</w:t>
      </w:r>
      <w:r w:rsidRPr="00C140A1">
        <w:rPr>
          <w:lang w:val="el-GR"/>
        </w:rPr>
        <w:t xml:space="preserve">ν ο προσφέρων </w:t>
      </w:r>
      <w:r w:rsidR="00C32872" w:rsidRPr="00C140A1">
        <w:rPr>
          <w:lang w:val="el-GR"/>
        </w:rPr>
        <w:t xml:space="preserve">α) </w:t>
      </w:r>
      <w:r w:rsidRPr="00C140A1">
        <w:rPr>
          <w:lang w:val="el-GR"/>
        </w:rPr>
        <w:t xml:space="preserve">αποσύρει την προσφορά του κατά τη διάρκεια ισχύος αυτής, </w:t>
      </w:r>
      <w:r w:rsidR="00C32872" w:rsidRPr="00C140A1">
        <w:rPr>
          <w:lang w:val="el-GR"/>
        </w:rPr>
        <w:t>β) παρέχει, εν γνώσει του, ψευδή στοιχεία ή πληροφορίες που αναφέρονται στις παραγράφους</w:t>
      </w:r>
      <w:r w:rsidR="00C32872" w:rsidRPr="00C140A1" w:rsidDel="00C32872">
        <w:rPr>
          <w:lang w:val="el-GR"/>
        </w:rPr>
        <w:t xml:space="preserve"> </w:t>
      </w:r>
      <w:r w:rsidR="006607CE" w:rsidRPr="00C140A1">
        <w:rPr>
          <w:lang w:val="el-GR"/>
        </w:rPr>
        <w:fldChar w:fldCharType="begin"/>
      </w:r>
      <w:r w:rsidR="006607CE" w:rsidRPr="00C140A1">
        <w:rPr>
          <w:lang w:val="el-GR"/>
        </w:rPr>
        <w:instrText xml:space="preserve"> REF _Ref496541742 \r \h </w:instrText>
      </w:r>
      <w:r w:rsidR="00DF02B0" w:rsidRPr="00C140A1">
        <w:rPr>
          <w:lang w:val="el-GR"/>
        </w:rPr>
        <w:instrText xml:space="preserve"> \* MERGEFORMAT </w:instrText>
      </w:r>
      <w:r w:rsidR="006607CE" w:rsidRPr="00C140A1">
        <w:rPr>
          <w:lang w:val="el-GR"/>
        </w:rPr>
      </w:r>
      <w:r w:rsidR="006607CE" w:rsidRPr="00C140A1">
        <w:rPr>
          <w:lang w:val="el-GR"/>
        </w:rPr>
        <w:fldChar w:fldCharType="separate"/>
      </w:r>
      <w:r w:rsidR="001D2CC1" w:rsidRPr="00C140A1">
        <w:rPr>
          <w:lang w:val="el-GR"/>
        </w:rPr>
        <w:t>2.2.3</w:t>
      </w:r>
      <w:r w:rsidR="006607CE" w:rsidRPr="00C140A1">
        <w:rPr>
          <w:lang w:val="el-GR"/>
        </w:rPr>
        <w:fldChar w:fldCharType="end"/>
      </w:r>
      <w:r w:rsidRPr="00C140A1">
        <w:rPr>
          <w:lang w:val="el-GR"/>
        </w:rPr>
        <w:t xml:space="preserve"> έως </w:t>
      </w:r>
      <w:r w:rsidR="006607CE" w:rsidRPr="00C140A1">
        <w:rPr>
          <w:lang w:val="el-GR"/>
        </w:rPr>
        <w:fldChar w:fldCharType="begin"/>
      </w:r>
      <w:r w:rsidR="006607CE" w:rsidRPr="00C140A1">
        <w:rPr>
          <w:lang w:val="el-GR"/>
        </w:rPr>
        <w:instrText xml:space="preserve"> REF _Ref496541700 \r \h </w:instrText>
      </w:r>
      <w:r w:rsidR="00DF02B0" w:rsidRPr="00C140A1">
        <w:rPr>
          <w:lang w:val="el-GR"/>
        </w:rPr>
        <w:instrText xml:space="preserve"> \* MERGEFORMAT </w:instrText>
      </w:r>
      <w:r w:rsidR="006607CE" w:rsidRPr="00C140A1">
        <w:rPr>
          <w:lang w:val="el-GR"/>
        </w:rPr>
      </w:r>
      <w:r w:rsidR="006607CE" w:rsidRPr="00C140A1">
        <w:rPr>
          <w:lang w:val="el-GR"/>
        </w:rPr>
        <w:fldChar w:fldCharType="separate"/>
      </w:r>
      <w:r w:rsidR="001D2CC1" w:rsidRPr="00C140A1">
        <w:rPr>
          <w:lang w:val="el-GR"/>
        </w:rPr>
        <w:t>2.2.8</w:t>
      </w:r>
      <w:r w:rsidR="006607CE" w:rsidRPr="00C140A1">
        <w:rPr>
          <w:lang w:val="el-GR"/>
        </w:rPr>
        <w:fldChar w:fldCharType="end"/>
      </w:r>
      <w:r w:rsidR="00E1337D" w:rsidRPr="00C140A1">
        <w:rPr>
          <w:lang w:val="el-GR"/>
        </w:rPr>
        <w:t xml:space="preserve"> </w:t>
      </w:r>
      <w:r w:rsidR="00673490" w:rsidRPr="00C140A1">
        <w:rPr>
          <w:lang w:val="el-GR"/>
        </w:rPr>
        <w:t>της παρούσας</w:t>
      </w:r>
      <w:r w:rsidRPr="00C140A1">
        <w:rPr>
          <w:lang w:val="el-GR"/>
        </w:rPr>
        <w:t xml:space="preserve">, </w:t>
      </w:r>
      <w:r w:rsidR="00C32872" w:rsidRPr="00C140A1">
        <w:rPr>
          <w:lang w:val="el-GR"/>
        </w:rPr>
        <w:t xml:space="preserve">γ) </w:t>
      </w:r>
      <w:r w:rsidRPr="00C140A1">
        <w:rPr>
          <w:lang w:val="el-GR"/>
        </w:rPr>
        <w:t>δεν προσκομίσει εγκαίρως τα προβλεπόμενα από την παρούσα δικαιολογητικά</w:t>
      </w:r>
      <w:r w:rsidR="00C32872" w:rsidRPr="00C140A1">
        <w:rPr>
          <w:lang w:val="el-GR"/>
        </w:rPr>
        <w:t xml:space="preserve"> (παρ. </w:t>
      </w:r>
      <w:r w:rsidR="00C32872" w:rsidRPr="00C140A1">
        <w:rPr>
          <w:lang w:val="el-GR"/>
        </w:rPr>
        <w:fldChar w:fldCharType="begin"/>
      </w:r>
      <w:r w:rsidR="00C32872" w:rsidRPr="00C140A1">
        <w:rPr>
          <w:lang w:val="el-GR"/>
        </w:rPr>
        <w:instrText xml:space="preserve"> REF _Ref40957856 \r \h </w:instrText>
      </w:r>
      <w:r w:rsidR="001D160F" w:rsidRPr="00C140A1">
        <w:rPr>
          <w:lang w:val="el-GR"/>
        </w:rPr>
        <w:instrText xml:space="preserve"> \* MERGEFORMAT </w:instrText>
      </w:r>
      <w:r w:rsidR="00C32872" w:rsidRPr="00C140A1">
        <w:rPr>
          <w:lang w:val="el-GR"/>
        </w:rPr>
      </w:r>
      <w:r w:rsidR="00C32872" w:rsidRPr="00C140A1">
        <w:rPr>
          <w:lang w:val="el-GR"/>
        </w:rPr>
        <w:fldChar w:fldCharType="separate"/>
      </w:r>
      <w:r w:rsidR="001D2CC1" w:rsidRPr="00C140A1">
        <w:rPr>
          <w:lang w:val="el-GR"/>
        </w:rPr>
        <w:t>2.2.9.2</w:t>
      </w:r>
      <w:r w:rsidR="00C32872" w:rsidRPr="00C140A1">
        <w:rPr>
          <w:lang w:val="el-GR"/>
        </w:rPr>
        <w:fldChar w:fldCharType="end"/>
      </w:r>
      <w:r w:rsidR="00C32872" w:rsidRPr="00C140A1">
        <w:rPr>
          <w:lang w:val="el-GR"/>
        </w:rPr>
        <w:t xml:space="preserve"> &amp; </w:t>
      </w:r>
      <w:r w:rsidR="00C32872" w:rsidRPr="00C140A1">
        <w:rPr>
          <w:lang w:val="el-GR"/>
        </w:rPr>
        <w:fldChar w:fldCharType="begin"/>
      </w:r>
      <w:r w:rsidR="00C32872" w:rsidRPr="00C140A1">
        <w:rPr>
          <w:lang w:val="el-GR"/>
        </w:rPr>
        <w:instrText xml:space="preserve"> REF _Ref67613215 \r \h </w:instrText>
      </w:r>
      <w:r w:rsidR="001D160F" w:rsidRPr="00C140A1">
        <w:rPr>
          <w:lang w:val="el-GR"/>
        </w:rPr>
        <w:instrText xml:space="preserve"> \* MERGEFORMAT </w:instrText>
      </w:r>
      <w:r w:rsidR="00C32872" w:rsidRPr="00C140A1">
        <w:rPr>
          <w:lang w:val="el-GR"/>
        </w:rPr>
      </w:r>
      <w:r w:rsidR="00C32872" w:rsidRPr="00C140A1">
        <w:rPr>
          <w:lang w:val="el-GR"/>
        </w:rPr>
        <w:fldChar w:fldCharType="separate"/>
      </w:r>
      <w:r w:rsidR="001D2CC1" w:rsidRPr="00C140A1">
        <w:rPr>
          <w:lang w:val="el-GR"/>
        </w:rPr>
        <w:t>3.2</w:t>
      </w:r>
      <w:r w:rsidR="00C32872" w:rsidRPr="00C140A1">
        <w:rPr>
          <w:lang w:val="el-GR"/>
        </w:rPr>
        <w:fldChar w:fldCharType="end"/>
      </w:r>
      <w:r w:rsidR="00C32872" w:rsidRPr="00C140A1">
        <w:rPr>
          <w:lang w:val="el-GR"/>
        </w:rPr>
        <w:t xml:space="preserve">) </w:t>
      </w:r>
      <w:r w:rsidRPr="00C140A1">
        <w:rPr>
          <w:lang w:val="el-GR"/>
        </w:rPr>
        <w:t xml:space="preserve"> ή </w:t>
      </w:r>
      <w:r w:rsidR="00C32872" w:rsidRPr="00C140A1">
        <w:rPr>
          <w:lang w:val="el-GR"/>
        </w:rPr>
        <w:t xml:space="preserve">δ) </w:t>
      </w:r>
      <w:r w:rsidRPr="00C140A1">
        <w:rPr>
          <w:lang w:val="el-GR"/>
        </w:rPr>
        <w:t>δεν προσέλθει εγκαίρως για υπογραφή της σύμβαση</w:t>
      </w:r>
      <w:r w:rsidR="00C32872" w:rsidRPr="00C140A1">
        <w:rPr>
          <w:lang w:val="el-GR"/>
        </w:rPr>
        <w:t xml:space="preserve">ς, ε) υποβάλει μη κατάλληλη προσφορά, </w:t>
      </w:r>
      <w:r w:rsidR="001453C9" w:rsidRPr="00C140A1">
        <w:rPr>
          <w:lang w:val="el-GR"/>
        </w:rPr>
        <w:t xml:space="preserve">κατά </w:t>
      </w:r>
      <w:r w:rsidR="00C32872" w:rsidRPr="00C140A1">
        <w:rPr>
          <w:lang w:val="el-GR"/>
        </w:rPr>
        <w:t xml:space="preserve">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C140A1">
        <w:rPr>
          <w:lang w:val="el-GR"/>
        </w:rPr>
        <w:fldChar w:fldCharType="begin"/>
      </w:r>
      <w:r w:rsidR="00C32872" w:rsidRPr="00C140A1">
        <w:rPr>
          <w:lang w:val="el-GR"/>
        </w:rPr>
        <w:instrText xml:space="preserve"> REF _Ref67613215 \r \h </w:instrText>
      </w:r>
      <w:r w:rsidR="001D160F" w:rsidRPr="00C140A1">
        <w:rPr>
          <w:lang w:val="el-GR"/>
        </w:rPr>
        <w:instrText xml:space="preserve"> \* MERGEFORMAT </w:instrText>
      </w:r>
      <w:r w:rsidR="00C32872" w:rsidRPr="00C140A1">
        <w:rPr>
          <w:lang w:val="el-GR"/>
        </w:rPr>
      </w:r>
      <w:r w:rsidR="00C32872" w:rsidRPr="00C140A1">
        <w:rPr>
          <w:lang w:val="el-GR"/>
        </w:rPr>
        <w:fldChar w:fldCharType="separate"/>
      </w:r>
      <w:r w:rsidR="001D2CC1" w:rsidRPr="00C140A1">
        <w:rPr>
          <w:lang w:val="el-GR"/>
        </w:rPr>
        <w:t>3.2</w:t>
      </w:r>
      <w:r w:rsidR="00C32872" w:rsidRPr="00C140A1">
        <w:rPr>
          <w:lang w:val="el-GR"/>
        </w:rPr>
        <w:fldChar w:fldCharType="end"/>
      </w:r>
      <w:r w:rsidR="00C32872" w:rsidRPr="00C140A1">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1453C9" w:rsidRPr="00C140A1">
        <w:rPr>
          <w:lang w:val="el-GR"/>
        </w:rPr>
        <w:t>τ</w:t>
      </w:r>
      <w:r w:rsidR="00C32872" w:rsidRPr="00C140A1">
        <w:rPr>
          <w:lang w:val="el-GR"/>
        </w:rPr>
        <w:t xml:space="preserve">ηκαν νομίμως και εμπροθέσμως, δεν αποδεικνύεται η μη συνδρομή των λόγων αποκλεισμού της παραγράφου </w:t>
      </w:r>
      <w:r w:rsidR="00C32872" w:rsidRPr="00C140A1">
        <w:rPr>
          <w:lang w:val="el-GR"/>
        </w:rPr>
        <w:fldChar w:fldCharType="begin"/>
      </w:r>
      <w:r w:rsidR="00C32872" w:rsidRPr="00C140A1">
        <w:rPr>
          <w:lang w:val="el-GR"/>
        </w:rPr>
        <w:instrText xml:space="preserve"> REF _Ref496541356 \r \h </w:instrText>
      </w:r>
      <w:r w:rsidR="001D160F" w:rsidRPr="00C140A1">
        <w:rPr>
          <w:lang w:val="el-GR"/>
        </w:rPr>
        <w:instrText xml:space="preserve"> \* MERGEFORMAT </w:instrText>
      </w:r>
      <w:r w:rsidR="00C32872" w:rsidRPr="00C140A1">
        <w:rPr>
          <w:lang w:val="el-GR"/>
        </w:rPr>
      </w:r>
      <w:r w:rsidR="00C32872" w:rsidRPr="00C140A1">
        <w:rPr>
          <w:lang w:val="el-GR"/>
        </w:rPr>
        <w:fldChar w:fldCharType="separate"/>
      </w:r>
      <w:r w:rsidR="001D2CC1" w:rsidRPr="00C140A1">
        <w:rPr>
          <w:lang w:val="el-GR"/>
        </w:rPr>
        <w:t>2.2.3</w:t>
      </w:r>
      <w:r w:rsidR="00C32872" w:rsidRPr="00C140A1">
        <w:rPr>
          <w:lang w:val="el-GR"/>
        </w:rPr>
        <w:fldChar w:fldCharType="end"/>
      </w:r>
      <w:r w:rsidR="00C32872" w:rsidRPr="00C140A1">
        <w:rPr>
          <w:lang w:val="el-GR"/>
        </w:rPr>
        <w:t xml:space="preserve"> ή η πλήρωση μιας ή περισσότερων από τις απαιτήσεις των κριτηρίων ποιοτικής επιλογής.</w:t>
      </w:r>
    </w:p>
    <w:p w14:paraId="311AB034" w14:textId="77777777" w:rsidR="00C32872" w:rsidRPr="00C140A1" w:rsidRDefault="00C32872" w:rsidP="00C140A1">
      <w:pPr>
        <w:spacing w:line="276" w:lineRule="auto"/>
        <w:rPr>
          <w:lang w:val="el-GR"/>
        </w:rPr>
      </w:pPr>
    </w:p>
    <w:p w14:paraId="67E68AC3" w14:textId="77777777" w:rsidR="008338F0" w:rsidRPr="00C140A1" w:rsidRDefault="003355E7" w:rsidP="00C140A1">
      <w:pPr>
        <w:pStyle w:val="Heading3"/>
        <w:spacing w:line="276" w:lineRule="auto"/>
        <w:ind w:left="1276"/>
        <w:rPr>
          <w:lang w:val="el-GR"/>
        </w:rPr>
      </w:pPr>
      <w:bookmarkStart w:id="95" w:name="_Ref496541356"/>
      <w:bookmarkStart w:id="96" w:name="_Ref496541742"/>
      <w:bookmarkStart w:id="97" w:name="_Ref496541775"/>
      <w:bookmarkStart w:id="98" w:name="_Ref496541863"/>
      <w:bookmarkStart w:id="99" w:name="_Toc97194273"/>
      <w:bookmarkStart w:id="100" w:name="_Toc97194423"/>
      <w:bookmarkStart w:id="101" w:name="_Toc189828353"/>
      <w:r w:rsidRPr="00C140A1">
        <w:rPr>
          <w:lang w:val="el-GR"/>
        </w:rPr>
        <w:t>Λόγοι αποκλεισμού</w:t>
      </w:r>
      <w:bookmarkEnd w:id="95"/>
      <w:bookmarkEnd w:id="96"/>
      <w:bookmarkEnd w:id="97"/>
      <w:bookmarkEnd w:id="98"/>
      <w:bookmarkEnd w:id="99"/>
      <w:bookmarkEnd w:id="100"/>
      <w:bookmarkEnd w:id="101"/>
      <w:r w:rsidRPr="00C140A1">
        <w:rPr>
          <w:lang w:val="el-GR"/>
        </w:rPr>
        <w:t xml:space="preserve"> </w:t>
      </w:r>
    </w:p>
    <w:p w14:paraId="12664CCF" w14:textId="283FB78D" w:rsidR="008338F0" w:rsidRPr="00C140A1" w:rsidRDefault="003355E7" w:rsidP="00C140A1">
      <w:pPr>
        <w:spacing w:before="240" w:line="276" w:lineRule="auto"/>
        <w:rPr>
          <w:lang w:val="el-GR"/>
        </w:rPr>
      </w:pPr>
      <w:r w:rsidRPr="00C140A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C140A1" w:rsidRDefault="00E1337D" w:rsidP="00C140A1">
      <w:pPr>
        <w:pStyle w:val="ListParagraph"/>
        <w:numPr>
          <w:ilvl w:val="3"/>
          <w:numId w:val="9"/>
        </w:numPr>
        <w:spacing w:before="240" w:line="276" w:lineRule="auto"/>
        <w:ind w:left="0" w:firstLine="0"/>
        <w:rPr>
          <w:lang w:val="el-GR"/>
        </w:rPr>
      </w:pPr>
      <w:bookmarkStart w:id="102" w:name="_Ref496540567"/>
      <w:r w:rsidRPr="00C140A1">
        <w:rPr>
          <w:lang w:val="el-GR"/>
        </w:rPr>
        <w:t xml:space="preserve"> </w:t>
      </w:r>
      <w:bookmarkStart w:id="103" w:name="_Ref74507429"/>
      <w:r w:rsidR="003355E7" w:rsidRPr="00C140A1">
        <w:rPr>
          <w:lang w:val="el-GR"/>
        </w:rPr>
        <w:t xml:space="preserve">Όταν υπάρχει σε βάρος του </w:t>
      </w:r>
      <w:r w:rsidR="00DE31C0" w:rsidRPr="00C140A1">
        <w:rPr>
          <w:lang w:val="el-GR"/>
        </w:rPr>
        <w:t xml:space="preserve">αμετάκλητη </w:t>
      </w:r>
      <w:r w:rsidR="003355E7" w:rsidRPr="00C140A1">
        <w:rPr>
          <w:lang w:val="el-GR"/>
        </w:rPr>
        <w:t xml:space="preserve">καταδικαστική απόφαση για ένα από </w:t>
      </w:r>
      <w:r w:rsidR="00730200" w:rsidRPr="00C140A1">
        <w:rPr>
          <w:lang w:val="el-GR"/>
        </w:rPr>
        <w:t>τα ακόλουθα εγκλήματα</w:t>
      </w:r>
      <w:r w:rsidR="003355E7" w:rsidRPr="00C140A1">
        <w:rPr>
          <w:lang w:val="el-GR"/>
        </w:rPr>
        <w:t>:</w:t>
      </w:r>
      <w:bookmarkEnd w:id="102"/>
      <w:bookmarkEnd w:id="103"/>
      <w:r w:rsidR="003355E7" w:rsidRPr="00C140A1">
        <w:rPr>
          <w:lang w:val="el-GR"/>
        </w:rPr>
        <w:t xml:space="preserve"> </w:t>
      </w:r>
    </w:p>
    <w:p w14:paraId="255B9049" w14:textId="77777777" w:rsidR="00C908BD" w:rsidRPr="00C140A1" w:rsidRDefault="003355E7" w:rsidP="00C140A1">
      <w:pPr>
        <w:spacing w:line="276" w:lineRule="auto"/>
        <w:rPr>
          <w:lang w:val="el-GR"/>
        </w:rPr>
      </w:pPr>
      <w:r w:rsidRPr="00C140A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140A1">
        <w:t>L</w:t>
      </w:r>
      <w:r w:rsidRPr="00C140A1">
        <w:rPr>
          <w:lang w:val="el-GR"/>
        </w:rPr>
        <w:t xml:space="preserve"> 300 της 11.11.2008 σ.42</w:t>
      </w:r>
      <w:r w:rsidR="00C908BD" w:rsidRPr="00C140A1">
        <w:rPr>
          <w:lang w:val="el-GR"/>
        </w:rPr>
        <w:t xml:space="preserve"> και τα εγκλήματα του άρθρου 187 του Ποινικού Κώδικα (εγκληματική οργάνωση),</w:t>
      </w:r>
    </w:p>
    <w:p w14:paraId="44BB145D" w14:textId="048BAB28" w:rsidR="00105242" w:rsidRPr="00C140A1" w:rsidRDefault="003355E7" w:rsidP="00C140A1">
      <w:pPr>
        <w:spacing w:line="276" w:lineRule="auto"/>
        <w:rPr>
          <w:lang w:val="el-GR"/>
        </w:rPr>
      </w:pPr>
      <w:r w:rsidRPr="00C140A1">
        <w:rPr>
          <w:lang w:val="el-GR"/>
        </w:rPr>
        <w:t xml:space="preserve">β) </w:t>
      </w:r>
      <w:r w:rsidR="00105242" w:rsidRPr="00C140A1">
        <w:rPr>
          <w:lang w:val="el-GR"/>
        </w:rPr>
        <w:t xml:space="preserve">ενεργητική </w:t>
      </w:r>
      <w:r w:rsidRPr="00C140A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C140A1">
        <w:t>C</w:t>
      </w:r>
      <w:r w:rsidRPr="00C140A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C140A1">
        <w:t>L</w:t>
      </w:r>
      <w:r w:rsidRPr="00C140A1">
        <w:rPr>
          <w:lang w:val="el-GR"/>
        </w:rPr>
        <w:t xml:space="preserve"> 192 της 31.7.2003, σ. 54), καθώς και όπως ορίζεται στο εθνικό δίκαιο του οικονομικού φορέα, </w:t>
      </w:r>
      <w:r w:rsidR="00105242" w:rsidRPr="00C140A1">
        <w:rPr>
          <w:lang w:val="el-GR"/>
        </w:rPr>
        <w:t>και τα εγκλήματα των άρθρων 159</w:t>
      </w:r>
      <w:r w:rsidR="00105242" w:rsidRPr="00C140A1">
        <w:rPr>
          <w:vertAlign w:val="superscript"/>
          <w:lang w:val="el-GR"/>
        </w:rPr>
        <w:t>Α</w:t>
      </w:r>
      <w:r w:rsidR="00105242" w:rsidRPr="00C140A1">
        <w:rPr>
          <w:lang w:val="el-GR"/>
        </w:rPr>
        <w:t xml:space="preserve"> (δωροδοκία πολιτικών προσώπων), 236 (δωροδοκία υπαλλήλου), 237 παρ.2-4 (δωροδοκία δικαστικών λειτουργών), 237</w:t>
      </w:r>
      <w:r w:rsidR="00105242" w:rsidRPr="00C140A1">
        <w:rPr>
          <w:vertAlign w:val="superscript"/>
          <w:lang w:val="el-GR"/>
        </w:rPr>
        <w:t>Α</w:t>
      </w:r>
      <w:r w:rsidR="00105242" w:rsidRPr="00C140A1">
        <w:rPr>
          <w:lang w:val="el-GR"/>
        </w:rPr>
        <w:t xml:space="preserve"> παρ.2 (εμπορία επιρροής – μεσάζοντες) 396 παρ.2 (δωροδοκία στον ιδιωτικό τομέα) του Ποινικού Κώδικα</w:t>
      </w:r>
      <w:r w:rsidR="00697E30" w:rsidRPr="00C140A1">
        <w:rPr>
          <w:lang w:val="el-GR"/>
        </w:rPr>
        <w:t>,</w:t>
      </w:r>
    </w:p>
    <w:p w14:paraId="6FD513DA" w14:textId="30E04513" w:rsidR="008338F0" w:rsidRPr="00C140A1" w:rsidRDefault="003355E7" w:rsidP="00C140A1">
      <w:pPr>
        <w:spacing w:line="276" w:lineRule="auto"/>
        <w:rPr>
          <w:lang w:val="el-GR"/>
        </w:rPr>
      </w:pPr>
      <w:r w:rsidRPr="00C140A1">
        <w:rPr>
          <w:lang w:val="el-GR"/>
        </w:rPr>
        <w:lastRenderedPageBreak/>
        <w:t xml:space="preserve">γ) </w:t>
      </w:r>
      <w:r w:rsidR="00105242" w:rsidRPr="00C140A1">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C140A1">
        <w:t>L</w:t>
      </w:r>
      <w:r w:rsidR="00105242" w:rsidRPr="00C140A1">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C140A1">
        <w:t> </w:t>
      </w:r>
      <w:r w:rsidR="00105242" w:rsidRPr="00C140A1">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C140A1">
        <w:t> </w:t>
      </w:r>
      <w:r w:rsidR="00105242" w:rsidRPr="00C140A1">
        <w:rPr>
          <w:lang w:val="el-GR"/>
        </w:rPr>
        <w:t>4689/2020 (Α’</w:t>
      </w:r>
      <w:r w:rsidR="00105242" w:rsidRPr="00C140A1">
        <w:t> </w:t>
      </w:r>
      <w:r w:rsidR="00105242" w:rsidRPr="00C140A1">
        <w:rPr>
          <w:lang w:val="el-GR"/>
        </w:rPr>
        <w:t>103),</w:t>
      </w:r>
    </w:p>
    <w:p w14:paraId="0BEC8A4B" w14:textId="7B1809E2" w:rsidR="008338F0" w:rsidRPr="00C140A1" w:rsidRDefault="003355E7" w:rsidP="00C140A1">
      <w:pPr>
        <w:spacing w:line="276" w:lineRule="auto"/>
        <w:rPr>
          <w:lang w:val="el-GR"/>
        </w:rPr>
      </w:pPr>
      <w:r w:rsidRPr="00C140A1">
        <w:rPr>
          <w:lang w:val="el-GR"/>
        </w:rPr>
        <w:t xml:space="preserve">δ) </w:t>
      </w:r>
      <w:r w:rsidR="00105242" w:rsidRPr="00C140A1">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C140A1">
        <w:t> </w:t>
      </w:r>
      <w:r w:rsidR="0003214D" w:rsidRPr="00C140A1">
        <w:rPr>
          <w:lang w:val="el-GR"/>
        </w:rPr>
        <w:t xml:space="preserve">πλαίσιο </w:t>
      </w:r>
      <w:r w:rsidR="00105242" w:rsidRPr="00C140A1">
        <w:rPr>
          <w:lang w:val="el-GR"/>
        </w:rPr>
        <w:t>2002/475/ΔΕΥ του Συμβουλίου και για την τροποποίηση της απόφασης 2005/671/ΔΕΥ του Συμβουλίου (</w:t>
      </w:r>
      <w:r w:rsidR="00105242" w:rsidRPr="00C140A1">
        <w:t>EE</w:t>
      </w:r>
      <w:r w:rsidR="00105242" w:rsidRPr="00C140A1">
        <w:rPr>
          <w:lang w:val="el-GR"/>
        </w:rPr>
        <w:t xml:space="preserve"> </w:t>
      </w:r>
      <w:r w:rsidR="00105242" w:rsidRPr="00C140A1">
        <w:t>L</w:t>
      </w:r>
      <w:r w:rsidR="00105242" w:rsidRPr="00C140A1">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C140A1">
        <w:t> </w:t>
      </w:r>
      <w:r w:rsidR="00105242" w:rsidRPr="00C140A1">
        <w:rPr>
          <w:lang w:val="el-GR"/>
        </w:rPr>
        <w:t>4689/2020 (Α’</w:t>
      </w:r>
      <w:r w:rsidR="00105242" w:rsidRPr="00C140A1">
        <w:t> </w:t>
      </w:r>
      <w:r w:rsidR="00105242" w:rsidRPr="00C140A1">
        <w:rPr>
          <w:lang w:val="el-GR"/>
        </w:rPr>
        <w:t>103),</w:t>
      </w:r>
    </w:p>
    <w:p w14:paraId="72D34EDF" w14:textId="3286BF3D" w:rsidR="009A3D76" w:rsidRPr="00C140A1" w:rsidRDefault="003355E7" w:rsidP="00C140A1">
      <w:pPr>
        <w:spacing w:line="276" w:lineRule="auto"/>
        <w:rPr>
          <w:lang w:val="el-GR"/>
        </w:rPr>
      </w:pPr>
      <w:r w:rsidRPr="00C140A1">
        <w:rPr>
          <w:lang w:val="el-GR"/>
        </w:rPr>
        <w:t xml:space="preserve">ε) </w:t>
      </w:r>
      <w:r w:rsidR="00105242" w:rsidRPr="00C140A1">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C140A1">
        <w:t>EE</w:t>
      </w:r>
      <w:r w:rsidR="00105242" w:rsidRPr="00C140A1">
        <w:rPr>
          <w:lang w:val="el-GR"/>
        </w:rPr>
        <w:t xml:space="preserve"> </w:t>
      </w:r>
      <w:r w:rsidR="00105242" w:rsidRPr="00C140A1">
        <w:t>L</w:t>
      </w:r>
      <w:r w:rsidR="00105242" w:rsidRPr="00C140A1">
        <w:rPr>
          <w:lang w:val="el-GR"/>
        </w:rPr>
        <w:t xml:space="preserve"> 141/05.06.2015) και τα εγκλήματα των άρθρων 2 και 39 του ν.</w:t>
      </w:r>
      <w:r w:rsidR="00105242" w:rsidRPr="00C140A1">
        <w:t> </w:t>
      </w:r>
      <w:r w:rsidR="00105242" w:rsidRPr="00C140A1">
        <w:rPr>
          <w:lang w:val="el-GR"/>
        </w:rPr>
        <w:t>4557/2018 (Α’</w:t>
      </w:r>
      <w:r w:rsidR="00105242" w:rsidRPr="00C140A1">
        <w:t> </w:t>
      </w:r>
      <w:r w:rsidR="00105242" w:rsidRPr="00C140A1">
        <w:rPr>
          <w:lang w:val="el-GR"/>
        </w:rPr>
        <w:t>139),</w:t>
      </w:r>
    </w:p>
    <w:p w14:paraId="2F85B11B" w14:textId="77777777" w:rsidR="008338F0" w:rsidRPr="00C140A1" w:rsidRDefault="003355E7" w:rsidP="00C140A1">
      <w:pPr>
        <w:spacing w:line="276" w:lineRule="auto"/>
        <w:rPr>
          <w:lang w:val="el-GR"/>
        </w:rPr>
      </w:pPr>
      <w:r w:rsidRPr="00C140A1">
        <w:rPr>
          <w:lang w:val="el-GR"/>
        </w:rPr>
        <w:t xml:space="preserve">στ) </w:t>
      </w:r>
      <w:r w:rsidR="00105242" w:rsidRPr="00C140A1">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C140A1">
        <w:t> </w:t>
      </w:r>
      <w:r w:rsidR="00105242" w:rsidRPr="00C140A1">
        <w:rPr>
          <w:lang w:val="el-GR"/>
        </w:rPr>
        <w:t xml:space="preserve">- πλαίσιο 2002/629/ΔΕΥ του Συμβουλίου (ΕΕ </w:t>
      </w:r>
      <w:r w:rsidR="00105242" w:rsidRPr="00C140A1">
        <w:t>L</w:t>
      </w:r>
      <w:r w:rsidR="00105242" w:rsidRPr="00C140A1">
        <w:rPr>
          <w:lang w:val="el-GR"/>
        </w:rPr>
        <w:t xml:space="preserve"> 101 της 15.4.2011, σ. 1) και τα εγκλήματα του άρθρου 323Α του Ποινικού κώδικα (εμπορία ανθρώπων).</w:t>
      </w:r>
    </w:p>
    <w:p w14:paraId="36E82875" w14:textId="77777777" w:rsidR="008338F0" w:rsidRPr="00C140A1" w:rsidRDefault="003355E7" w:rsidP="00C140A1">
      <w:pPr>
        <w:spacing w:line="276" w:lineRule="auto"/>
        <w:rPr>
          <w:lang w:val="el-GR"/>
        </w:rPr>
      </w:pPr>
      <w:r w:rsidRPr="00C140A1">
        <w:rPr>
          <w:lang w:val="el-GR"/>
        </w:rPr>
        <w:t xml:space="preserve">Ο οικονομικός φορέας αποκλείεται, επίσης, όταν το πρόσωπο εις βάρος του οποίου εκδόθηκε </w:t>
      </w:r>
      <w:r w:rsidR="00E87EA9" w:rsidRPr="00C140A1">
        <w:rPr>
          <w:lang w:val="el-GR"/>
        </w:rPr>
        <w:t xml:space="preserve">τελεσίδικη </w:t>
      </w:r>
      <w:r w:rsidR="00400357" w:rsidRPr="00C140A1">
        <w:rPr>
          <w:lang w:val="el-GR"/>
        </w:rPr>
        <w:t xml:space="preserve">αμετάκλητη </w:t>
      </w:r>
      <w:r w:rsidRPr="00C140A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C140A1" w:rsidRDefault="009A3D76" w:rsidP="00C140A1">
      <w:pPr>
        <w:spacing w:line="276" w:lineRule="auto"/>
        <w:rPr>
          <w:lang w:val="el-GR"/>
        </w:rPr>
      </w:pPr>
      <w:r w:rsidRPr="00C140A1">
        <w:rPr>
          <w:lang w:val="el-GR"/>
        </w:rPr>
        <w:t xml:space="preserve">Η υποχρέωση του προηγούμενου εδαφίου αφορά: </w:t>
      </w:r>
    </w:p>
    <w:p w14:paraId="51FA9E14" w14:textId="5BECFD73" w:rsidR="009A3D76" w:rsidRPr="00C140A1" w:rsidRDefault="009A3D76" w:rsidP="00C140A1">
      <w:pPr>
        <w:spacing w:line="276" w:lineRule="auto"/>
        <w:rPr>
          <w:lang w:val="el-GR"/>
        </w:rPr>
      </w:pPr>
      <w:r w:rsidRPr="00C140A1">
        <w:rPr>
          <w:lang w:val="el-GR"/>
        </w:rPr>
        <w:t>- στις περιπτώσεις εταιρειών περιορισμένης ευθύνης (Ε.Π.Ε.)</w:t>
      </w:r>
      <w:r w:rsidR="00A432E9" w:rsidRPr="00C140A1">
        <w:rPr>
          <w:lang w:val="el-GR"/>
        </w:rPr>
        <w:t>,</w:t>
      </w:r>
      <w:r w:rsidRPr="00C140A1">
        <w:rPr>
          <w:lang w:val="el-GR"/>
        </w:rPr>
        <w:t xml:space="preserve"> ιδιωτικών κεφαλαιουχικών εταιρειών (Ι.Κ.Ε.) και προσωπικών εταιρειών (Ο.Ε. και Ε.Ε.) τους διαχειριστές.</w:t>
      </w:r>
    </w:p>
    <w:p w14:paraId="168F4D45" w14:textId="73E24E9B" w:rsidR="009A3D76" w:rsidRPr="00C140A1" w:rsidRDefault="009A3D76" w:rsidP="00C140A1">
      <w:pPr>
        <w:spacing w:line="276" w:lineRule="auto"/>
        <w:rPr>
          <w:lang w:val="el-GR"/>
        </w:rPr>
      </w:pPr>
      <w:r w:rsidRPr="00C140A1">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03214D" w:rsidRPr="00C140A1">
        <w:rPr>
          <w:lang w:val="el-GR"/>
        </w:rPr>
        <w:t>,</w:t>
      </w:r>
    </w:p>
    <w:p w14:paraId="1294080A" w14:textId="77777777" w:rsidR="009A3D76" w:rsidRPr="00C140A1" w:rsidRDefault="009A3D76" w:rsidP="00C140A1">
      <w:pPr>
        <w:spacing w:line="276" w:lineRule="auto"/>
        <w:rPr>
          <w:lang w:val="el-GR"/>
        </w:rPr>
      </w:pPr>
      <w:r w:rsidRPr="00C140A1">
        <w:rPr>
          <w:lang w:val="el-GR"/>
        </w:rPr>
        <w:lastRenderedPageBreak/>
        <w:t>- στις περιπτώσεις Συνεταιρισμών, τα μέλη του Διοικητικού Συμβουλίου.</w:t>
      </w:r>
    </w:p>
    <w:p w14:paraId="54053568" w14:textId="19E8A63D" w:rsidR="009A3D76" w:rsidRPr="00C140A1" w:rsidRDefault="009A3D76" w:rsidP="00C140A1">
      <w:pPr>
        <w:spacing w:line="276" w:lineRule="auto"/>
        <w:rPr>
          <w:lang w:val="el-GR"/>
        </w:rPr>
      </w:pPr>
      <w:r w:rsidRPr="00C140A1">
        <w:rPr>
          <w:lang w:val="el-GR"/>
        </w:rPr>
        <w:t>- σε όλες τις λοιπ</w:t>
      </w:r>
      <w:r w:rsidR="0003214D" w:rsidRPr="00C140A1">
        <w:rPr>
          <w:lang w:val="el-GR"/>
        </w:rPr>
        <w:t>έ</w:t>
      </w:r>
      <w:r w:rsidRPr="00C140A1">
        <w:rPr>
          <w:lang w:val="el-GR"/>
        </w:rPr>
        <w:t>ς περιπτώσεις νομικών προσώπων, τον κατά περίπτωση νόμιμο εκπρόσωπο.</w:t>
      </w:r>
    </w:p>
    <w:p w14:paraId="66DEC573" w14:textId="77777777" w:rsidR="009A3D76" w:rsidRPr="00C140A1" w:rsidRDefault="009A3D76" w:rsidP="00C140A1">
      <w:pPr>
        <w:spacing w:line="276" w:lineRule="auto"/>
        <w:rPr>
          <w:b/>
          <w:bCs/>
          <w:lang w:val="el-GR"/>
        </w:rPr>
      </w:pPr>
      <w:r w:rsidRPr="00C140A1">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500A0FFE" w14:textId="77777777" w:rsidR="009E46E8" w:rsidRPr="00C140A1" w:rsidRDefault="009E46E8" w:rsidP="00C140A1">
      <w:pPr>
        <w:spacing w:line="276" w:lineRule="auto"/>
        <w:rPr>
          <w:b/>
          <w:bCs/>
          <w:lang w:val="el-GR"/>
        </w:rPr>
      </w:pPr>
    </w:p>
    <w:p w14:paraId="0B49B17C" w14:textId="77777777" w:rsidR="005A0ACC" w:rsidRPr="00C140A1" w:rsidRDefault="000326F6" w:rsidP="00C140A1">
      <w:pPr>
        <w:pStyle w:val="ListParagraph"/>
        <w:numPr>
          <w:ilvl w:val="3"/>
          <w:numId w:val="9"/>
        </w:numPr>
        <w:tabs>
          <w:tab w:val="left" w:pos="0"/>
          <w:tab w:val="left" w:pos="709"/>
          <w:tab w:val="left" w:pos="1134"/>
        </w:tabs>
        <w:spacing w:before="240" w:line="276" w:lineRule="auto"/>
        <w:ind w:left="0" w:firstLine="0"/>
        <w:rPr>
          <w:lang w:val="el-GR"/>
        </w:rPr>
      </w:pPr>
      <w:bookmarkStart w:id="104" w:name="_Ref503518036"/>
      <w:r w:rsidRPr="00C140A1">
        <w:rPr>
          <w:lang w:val="el-GR"/>
        </w:rPr>
        <w:t>Σ</w:t>
      </w:r>
      <w:r w:rsidR="005A0ACC" w:rsidRPr="00C140A1">
        <w:rPr>
          <w:lang w:val="el-GR"/>
        </w:rPr>
        <w:t>τις ακόλουθες περιπτώσεις</w:t>
      </w:r>
      <w:bookmarkEnd w:id="104"/>
      <w:r w:rsidR="005A0ACC" w:rsidRPr="00C140A1">
        <w:rPr>
          <w:lang w:val="el-GR"/>
        </w:rPr>
        <w:t xml:space="preserve"> </w:t>
      </w:r>
    </w:p>
    <w:p w14:paraId="252A9A52" w14:textId="0E435140" w:rsidR="009A3D76" w:rsidRPr="00C140A1" w:rsidRDefault="009A3D76" w:rsidP="00C140A1">
      <w:pPr>
        <w:spacing w:before="120" w:line="276" w:lineRule="auto"/>
        <w:rPr>
          <w:lang w:val="el-GR"/>
        </w:rPr>
      </w:pPr>
      <w:r w:rsidRPr="00C140A1">
        <w:rPr>
          <w:lang w:val="el-GR"/>
        </w:rPr>
        <w:t xml:space="preserve">α) όταν ο οικονομικός φορέας έχει αθετήσει τις υποχρεώσεις του </w:t>
      </w:r>
      <w:r w:rsidR="0003214D" w:rsidRPr="00C140A1">
        <w:rPr>
          <w:lang w:val="el-GR"/>
        </w:rPr>
        <w:t xml:space="preserve">σχετικά με την </w:t>
      </w:r>
      <w:r w:rsidRPr="00C140A1">
        <w:rPr>
          <w:lang w:val="el-GR"/>
        </w:rPr>
        <w:t xml:space="preserve">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140A1" w:rsidRDefault="009A3D76" w:rsidP="00C140A1">
      <w:pPr>
        <w:spacing w:line="276" w:lineRule="auto"/>
        <w:rPr>
          <w:lang w:val="el-GR"/>
        </w:rPr>
      </w:pPr>
      <w:r w:rsidRPr="00C140A1">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C140A1" w:rsidRDefault="009A3D76" w:rsidP="00C140A1">
      <w:pPr>
        <w:spacing w:line="276" w:lineRule="auto"/>
        <w:rPr>
          <w:lang w:val="el-GR"/>
        </w:rPr>
      </w:pPr>
      <w:r w:rsidRPr="00C140A1">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140A1" w:rsidRDefault="009A3D76" w:rsidP="00C140A1">
      <w:pPr>
        <w:spacing w:line="276" w:lineRule="auto"/>
        <w:rPr>
          <w:lang w:val="el-GR"/>
        </w:rPr>
      </w:pPr>
      <w:r w:rsidRPr="00C140A1">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66961B4" w:rsidR="009A3D76" w:rsidRPr="00C140A1" w:rsidRDefault="009A3D76" w:rsidP="00C140A1">
      <w:pPr>
        <w:spacing w:line="276" w:lineRule="auto"/>
        <w:rPr>
          <w:lang w:val="el-GR"/>
        </w:rPr>
      </w:pPr>
      <w:r w:rsidRPr="00C140A1">
        <w:rPr>
          <w:lang w:val="el-GR"/>
        </w:rPr>
        <w:t>Δεν αποκλείεται ο οικονομικός φορέας, όταν έχει εκπληρώσει τις υποχρεώσεις του είτε καταβάλοντας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C140A1" w:rsidRDefault="004B29C9" w:rsidP="00C140A1">
      <w:pPr>
        <w:spacing w:line="276" w:lineRule="auto"/>
        <w:rPr>
          <w:lang w:val="el-GR"/>
        </w:rPr>
      </w:pPr>
    </w:p>
    <w:p w14:paraId="2592DC6C" w14:textId="733EF3DB" w:rsidR="00B04AF3" w:rsidRPr="00C140A1" w:rsidRDefault="003355E7" w:rsidP="00C140A1">
      <w:pPr>
        <w:pStyle w:val="ListParagraph"/>
        <w:numPr>
          <w:ilvl w:val="3"/>
          <w:numId w:val="9"/>
        </w:numPr>
        <w:tabs>
          <w:tab w:val="left" w:pos="0"/>
          <w:tab w:val="left" w:pos="709"/>
          <w:tab w:val="left" w:pos="1134"/>
        </w:tabs>
        <w:spacing w:before="240" w:line="276" w:lineRule="auto"/>
        <w:ind w:left="0" w:firstLine="0"/>
        <w:rPr>
          <w:i/>
          <w:color w:val="5B9BD5"/>
          <w:lang w:val="el-GR"/>
        </w:rPr>
      </w:pPr>
      <w:bookmarkStart w:id="105" w:name="_Ref496540586"/>
      <w:r w:rsidRPr="00C140A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5"/>
      <w:r w:rsidRPr="00C140A1">
        <w:rPr>
          <w:lang w:val="el-GR"/>
        </w:rPr>
        <w:t xml:space="preserve"> </w:t>
      </w:r>
    </w:p>
    <w:p w14:paraId="0E1EDDD9" w14:textId="5B734A8C" w:rsidR="008338F0" w:rsidRPr="00C140A1" w:rsidRDefault="003355E7" w:rsidP="00C140A1">
      <w:pPr>
        <w:spacing w:line="276" w:lineRule="auto"/>
        <w:rPr>
          <w:lang w:val="el-GR"/>
        </w:rPr>
      </w:pPr>
      <w:r w:rsidRPr="00C140A1">
        <w:rPr>
          <w:lang w:val="el-GR"/>
        </w:rPr>
        <w:t xml:space="preserve">(α) εάν έχει αθετήσει τις υποχρεώσεις που προβλέπονται στην παρ. 2 του άρθρου 18 του ν. 4412/2016, </w:t>
      </w:r>
      <w:r w:rsidR="00B802EF" w:rsidRPr="00C140A1">
        <w:rPr>
          <w:lang w:val="el-GR"/>
        </w:rPr>
        <w:t>περί αρχών που εφαρμόζονται στις διαδικασίες σύναψης δημοσίων συμβάσεων</w:t>
      </w:r>
      <w:r w:rsidR="0066737A" w:rsidRPr="00C140A1">
        <w:rPr>
          <w:lang w:val="el-GR"/>
        </w:rPr>
        <w:t>,</w:t>
      </w:r>
    </w:p>
    <w:p w14:paraId="513193AA" w14:textId="218E8EF9" w:rsidR="00A23EAB" w:rsidRPr="00C140A1" w:rsidRDefault="003355E7" w:rsidP="00C140A1">
      <w:pPr>
        <w:spacing w:line="276" w:lineRule="auto"/>
        <w:rPr>
          <w:lang w:val="el-GR"/>
        </w:rPr>
      </w:pPr>
      <w:r w:rsidRPr="00C140A1">
        <w:rPr>
          <w:lang w:val="el-GR"/>
        </w:rPr>
        <w:t xml:space="preserve">(β) </w:t>
      </w:r>
      <w:r w:rsidR="00A23EAB" w:rsidRPr="00C140A1">
        <w:rPr>
          <w:lang w:val="el-GR"/>
        </w:rPr>
        <w:t>εάν τελεί υπό πτώχευση</w:t>
      </w:r>
      <w:r w:rsidR="00A23EAB" w:rsidRPr="00C140A1">
        <w:rPr>
          <w:b/>
          <w:lang w:val="el-GR"/>
        </w:rPr>
        <w:t xml:space="preserve"> </w:t>
      </w:r>
      <w:r w:rsidR="00A23EAB" w:rsidRPr="00C140A1">
        <w:rPr>
          <w:lang w:val="el-GR"/>
        </w:rPr>
        <w:t>ή έχει υπαχθεί σε διαδικασία ειδικής εκκαθάρισης</w:t>
      </w:r>
      <w:r w:rsidR="00A23EAB" w:rsidRPr="00C140A1">
        <w:rPr>
          <w:b/>
          <w:lang w:val="el-GR"/>
        </w:rPr>
        <w:t xml:space="preserve"> </w:t>
      </w:r>
      <w:r w:rsidR="00A23EAB" w:rsidRPr="00C140A1">
        <w:rPr>
          <w:lang w:val="el-GR"/>
        </w:rPr>
        <w:t>ή τελεί υπό αναγκαστική διαχείριση</w:t>
      </w:r>
      <w:r w:rsidR="00A23EAB" w:rsidRPr="00C140A1">
        <w:rPr>
          <w:b/>
          <w:lang w:val="el-GR"/>
        </w:rPr>
        <w:t xml:space="preserve"> </w:t>
      </w:r>
      <w:r w:rsidR="00A23EAB" w:rsidRPr="00C140A1">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0066737A" w:rsidRPr="00C140A1">
        <w:rPr>
          <w:lang w:val="el-GR"/>
        </w:rPr>
        <w:t>,</w:t>
      </w:r>
      <w:r w:rsidR="00A23EAB" w:rsidRPr="00C140A1">
        <w:rPr>
          <w:lang w:val="el-GR"/>
        </w:rPr>
        <w:t xml:space="preserve"> </w:t>
      </w:r>
    </w:p>
    <w:p w14:paraId="75FAC5AF" w14:textId="43F67755" w:rsidR="00A23EAB" w:rsidRPr="00C140A1" w:rsidRDefault="003355E7" w:rsidP="00C140A1">
      <w:pPr>
        <w:spacing w:line="276" w:lineRule="auto"/>
        <w:rPr>
          <w:lang w:val="el-GR"/>
        </w:rPr>
      </w:pPr>
      <w:r w:rsidRPr="00C140A1">
        <w:rPr>
          <w:lang w:val="el-GR"/>
        </w:rPr>
        <w:t xml:space="preserve">(γ) </w:t>
      </w:r>
      <w:r w:rsidR="00A23EAB" w:rsidRPr="00C140A1">
        <w:rPr>
          <w:lang w:val="el-GR"/>
        </w:rPr>
        <w:t>εάν, με την επιφύλαξη της παραγράφου 3</w:t>
      </w:r>
      <w:r w:rsidR="00E7014D" w:rsidRPr="00C140A1">
        <w:rPr>
          <w:lang w:val="el-GR"/>
        </w:rPr>
        <w:t>Γ</w:t>
      </w:r>
      <w:r w:rsidR="00A23EAB" w:rsidRPr="00C140A1">
        <w:rPr>
          <w:lang w:val="el-GR"/>
        </w:rPr>
        <w:t xml:space="preserve">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4DDA44E3" w:rsidR="008338F0" w:rsidRPr="00C140A1" w:rsidRDefault="003355E7" w:rsidP="00C140A1">
      <w:pPr>
        <w:spacing w:line="276" w:lineRule="auto"/>
        <w:rPr>
          <w:lang w:val="el-GR"/>
        </w:rPr>
      </w:pPr>
      <w:r w:rsidRPr="00C140A1">
        <w:rPr>
          <w:lang w:val="el-GR"/>
        </w:rPr>
        <w:lastRenderedPageBreak/>
        <w:t>δ) εάν μία κατάσταση σύγκρουσης συμφερόντων κατά την έννοια του άρθρου 24 του ν. 4412/2016 δεν μπορεί να θεραπευ</w:t>
      </w:r>
      <w:r w:rsidR="0003214D" w:rsidRPr="00C140A1">
        <w:rPr>
          <w:lang w:val="el-GR"/>
        </w:rPr>
        <w:t>τ</w:t>
      </w:r>
      <w:r w:rsidRPr="00C140A1">
        <w:rPr>
          <w:lang w:val="el-GR"/>
        </w:rPr>
        <w:t xml:space="preserve">εί αποτελεσματικά με άλλα, λιγότερο παρεμβατικά, μέσα, </w:t>
      </w:r>
    </w:p>
    <w:p w14:paraId="2A733164" w14:textId="6D4812DE" w:rsidR="008338F0" w:rsidRPr="00C140A1" w:rsidRDefault="003355E7" w:rsidP="00C140A1">
      <w:pPr>
        <w:spacing w:line="276" w:lineRule="auto"/>
        <w:rPr>
          <w:lang w:val="el-GR"/>
        </w:rPr>
      </w:pPr>
      <w:r w:rsidRPr="00C140A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C140A1">
        <w:rPr>
          <w:lang w:val="el-GR"/>
        </w:rPr>
        <w:t xml:space="preserve"> όπως ισχύει</w:t>
      </w:r>
      <w:r w:rsidRPr="00C140A1">
        <w:rPr>
          <w:lang w:val="el-GR"/>
        </w:rPr>
        <w:t>, δεν μπορεί να θεραπευ</w:t>
      </w:r>
      <w:r w:rsidR="0003214D" w:rsidRPr="00C140A1">
        <w:rPr>
          <w:lang w:val="el-GR"/>
        </w:rPr>
        <w:t>τ</w:t>
      </w:r>
      <w:r w:rsidRPr="00C140A1">
        <w:rPr>
          <w:lang w:val="el-GR"/>
        </w:rPr>
        <w:t xml:space="preserve">εί με άλλα, λιγότερο παρεμβατικά, μέσα, </w:t>
      </w:r>
    </w:p>
    <w:p w14:paraId="203A9130" w14:textId="00A6A660" w:rsidR="005A1E91" w:rsidRPr="00C140A1" w:rsidRDefault="003355E7" w:rsidP="00C140A1">
      <w:pPr>
        <w:spacing w:line="276" w:lineRule="auto"/>
        <w:rPr>
          <w:lang w:val="el-GR"/>
        </w:rPr>
      </w:pPr>
      <w:r w:rsidRPr="00C140A1">
        <w:rPr>
          <w:lang w:val="el-GR"/>
        </w:rPr>
        <w:t>(</w:t>
      </w:r>
      <w:r w:rsidR="00C53A5E" w:rsidRPr="00C140A1">
        <w:rPr>
          <w:lang w:val="el-GR"/>
        </w:rPr>
        <w:t>στ</w:t>
      </w:r>
      <w:r w:rsidRPr="00C140A1">
        <w:rPr>
          <w:lang w:val="el-GR"/>
        </w:rPr>
        <w:t xml:space="preserve">) </w:t>
      </w:r>
      <w:r w:rsidR="00953E50" w:rsidRPr="00C140A1">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C140A1">
        <w:rPr>
          <w:lang w:val="el-GR"/>
        </w:rPr>
        <w:t>.</w:t>
      </w:r>
    </w:p>
    <w:p w14:paraId="01E09956" w14:textId="77777777" w:rsidR="008338F0" w:rsidRPr="00C140A1" w:rsidRDefault="00067067" w:rsidP="00C140A1">
      <w:pPr>
        <w:spacing w:line="276" w:lineRule="auto"/>
        <w:rPr>
          <w:b/>
          <w:bCs/>
          <w:lang w:val="el-GR"/>
        </w:rPr>
      </w:pPr>
      <w:r w:rsidRPr="00C140A1">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C140A1" w:rsidRDefault="008C3823" w:rsidP="00C140A1">
      <w:pPr>
        <w:pStyle w:val="ListParagraph"/>
        <w:tabs>
          <w:tab w:val="left" w:pos="0"/>
          <w:tab w:val="left" w:pos="709"/>
          <w:tab w:val="left" w:pos="1134"/>
        </w:tabs>
        <w:spacing w:before="240" w:line="276" w:lineRule="auto"/>
        <w:ind w:left="0"/>
        <w:rPr>
          <w:i/>
          <w:color w:val="5B9BD5"/>
          <w:lang w:val="el-GR"/>
        </w:rPr>
      </w:pPr>
    </w:p>
    <w:p w14:paraId="256BE5A4" w14:textId="562B715D" w:rsidR="002A7C7B" w:rsidRPr="00C140A1" w:rsidRDefault="002A7C7B" w:rsidP="00C140A1">
      <w:pPr>
        <w:pStyle w:val="ListParagraph"/>
        <w:numPr>
          <w:ilvl w:val="3"/>
          <w:numId w:val="9"/>
        </w:numPr>
        <w:tabs>
          <w:tab w:val="left" w:pos="0"/>
          <w:tab w:val="left" w:pos="709"/>
          <w:tab w:val="left" w:pos="1134"/>
        </w:tabs>
        <w:spacing w:before="240" w:line="276" w:lineRule="auto"/>
        <w:ind w:left="0" w:firstLine="0"/>
        <w:rPr>
          <w:lang w:val="el-GR"/>
        </w:rPr>
      </w:pPr>
      <w:r w:rsidRPr="00C140A1">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12E8E4E" w14:textId="77777777" w:rsidR="00750D06" w:rsidRPr="00C140A1" w:rsidRDefault="00750D06" w:rsidP="00C140A1">
      <w:pPr>
        <w:pStyle w:val="ListParagraph"/>
        <w:tabs>
          <w:tab w:val="left" w:pos="0"/>
          <w:tab w:val="left" w:pos="709"/>
          <w:tab w:val="left" w:pos="1134"/>
        </w:tabs>
        <w:spacing w:before="240" w:line="276" w:lineRule="auto"/>
        <w:ind w:left="0"/>
        <w:rPr>
          <w:lang w:val="el-GR"/>
        </w:rPr>
      </w:pPr>
    </w:p>
    <w:p w14:paraId="7C7665D1" w14:textId="77777777" w:rsidR="00E7014D" w:rsidRPr="00C140A1" w:rsidRDefault="00E7014D" w:rsidP="00C140A1">
      <w:pPr>
        <w:pStyle w:val="ListParagraph"/>
        <w:tabs>
          <w:tab w:val="left" w:pos="0"/>
          <w:tab w:val="left" w:pos="709"/>
          <w:tab w:val="left" w:pos="1134"/>
        </w:tabs>
        <w:spacing w:before="240" w:line="276" w:lineRule="auto"/>
        <w:ind w:left="0"/>
        <w:rPr>
          <w:lang w:val="el-GR"/>
        </w:rPr>
      </w:pPr>
    </w:p>
    <w:p w14:paraId="1F65CED2" w14:textId="34492408" w:rsidR="002A7C7B" w:rsidRPr="00C140A1" w:rsidRDefault="003355E7" w:rsidP="00C140A1">
      <w:pPr>
        <w:pStyle w:val="ListParagraph"/>
        <w:numPr>
          <w:ilvl w:val="3"/>
          <w:numId w:val="9"/>
        </w:numPr>
        <w:tabs>
          <w:tab w:val="left" w:pos="0"/>
          <w:tab w:val="left" w:pos="709"/>
          <w:tab w:val="left" w:pos="1134"/>
        </w:tabs>
        <w:spacing w:before="240" w:line="276" w:lineRule="auto"/>
        <w:ind w:left="0" w:firstLine="0"/>
        <w:rPr>
          <w:b/>
          <w:bCs/>
          <w:lang w:val="el-GR"/>
        </w:rPr>
      </w:pPr>
      <w:r w:rsidRPr="00C140A1">
        <w:rPr>
          <w:lang w:val="el-GR"/>
        </w:rPr>
        <w:t xml:space="preserve"> </w:t>
      </w:r>
      <w:r w:rsidR="00363799" w:rsidRPr="00C140A1">
        <w:rPr>
          <w:lang w:val="el-GR"/>
        </w:rPr>
        <w:t xml:space="preserve">Ο </w:t>
      </w:r>
      <w:r w:rsidRPr="00C140A1">
        <w:rPr>
          <w:lang w:val="el-GR"/>
        </w:rPr>
        <w:t xml:space="preserve">οικονομικός φορέας που εμπίπτει σε μια από τις καταστάσεις που αναφέρονται στις παραγράφους </w:t>
      </w:r>
      <w:r w:rsidR="00153F0B" w:rsidRPr="00C140A1">
        <w:rPr>
          <w:lang w:val="el-GR"/>
        </w:rPr>
        <w:fldChar w:fldCharType="begin"/>
      </w:r>
      <w:r w:rsidR="00153F0B" w:rsidRPr="00C140A1">
        <w:rPr>
          <w:lang w:val="el-GR"/>
        </w:rPr>
        <w:instrText xml:space="preserve"> REF _Ref496540567 \r \h </w:instrText>
      </w:r>
      <w:r w:rsidR="00DF02B0" w:rsidRPr="00C140A1">
        <w:rPr>
          <w:lang w:val="el-GR"/>
        </w:rPr>
        <w:instrText xml:space="preserve"> \* MERGEFORMAT </w:instrText>
      </w:r>
      <w:r w:rsidR="00153F0B" w:rsidRPr="00C140A1">
        <w:rPr>
          <w:lang w:val="el-GR"/>
        </w:rPr>
      </w:r>
      <w:r w:rsidR="00153F0B" w:rsidRPr="00C140A1">
        <w:rPr>
          <w:lang w:val="el-GR"/>
        </w:rPr>
        <w:fldChar w:fldCharType="separate"/>
      </w:r>
      <w:r w:rsidR="001D2CC1" w:rsidRPr="00C140A1">
        <w:rPr>
          <w:lang w:val="el-GR"/>
        </w:rPr>
        <w:t>2.2.3.1</w:t>
      </w:r>
      <w:r w:rsidR="00153F0B" w:rsidRPr="00C140A1">
        <w:rPr>
          <w:lang w:val="el-GR"/>
        </w:rPr>
        <w:fldChar w:fldCharType="end"/>
      </w:r>
      <w:r w:rsidRPr="00C140A1">
        <w:rPr>
          <w:lang w:val="el-GR"/>
        </w:rPr>
        <w:t xml:space="preserve"> και </w:t>
      </w:r>
      <w:r w:rsidR="007E61C0" w:rsidRPr="00C140A1">
        <w:rPr>
          <w:lang w:val="el-GR"/>
        </w:rPr>
        <w:fldChar w:fldCharType="begin"/>
      </w:r>
      <w:r w:rsidR="007E61C0" w:rsidRPr="00C140A1">
        <w:rPr>
          <w:lang w:val="el-GR"/>
        </w:rPr>
        <w:instrText xml:space="preserve"> REF _Ref496540586 \r \h </w:instrText>
      </w:r>
      <w:r w:rsidR="001D160F" w:rsidRPr="00C140A1">
        <w:rPr>
          <w:lang w:val="el-GR"/>
        </w:rPr>
        <w:instrText xml:space="preserve"> \* MERGEFORMAT </w:instrText>
      </w:r>
      <w:r w:rsidR="007E61C0" w:rsidRPr="00C140A1">
        <w:rPr>
          <w:lang w:val="el-GR"/>
        </w:rPr>
      </w:r>
      <w:r w:rsidR="007E61C0" w:rsidRPr="00C140A1">
        <w:rPr>
          <w:lang w:val="el-GR"/>
        </w:rPr>
        <w:fldChar w:fldCharType="separate"/>
      </w:r>
      <w:r w:rsidR="001D2CC1" w:rsidRPr="00C140A1">
        <w:rPr>
          <w:lang w:val="el-GR"/>
        </w:rPr>
        <w:t>2.2.3.3</w:t>
      </w:r>
      <w:r w:rsidR="007E61C0" w:rsidRPr="00C140A1">
        <w:rPr>
          <w:lang w:val="el-GR"/>
        </w:rPr>
        <w:fldChar w:fldCharType="end"/>
      </w:r>
      <w:r w:rsidR="007E61C0" w:rsidRPr="00C140A1">
        <w:rPr>
          <w:lang w:val="el-GR"/>
        </w:rPr>
        <w:t xml:space="preserve"> </w:t>
      </w:r>
      <w:r w:rsidR="002A7C7B" w:rsidRPr="00C140A1">
        <w:rPr>
          <w:lang w:val="el-GR"/>
        </w:rPr>
        <w:t xml:space="preserve">εκτός από την περ. β αυτής, </w:t>
      </w:r>
      <w:r w:rsidRPr="00C140A1">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C140A1">
        <w:t>o</w:t>
      </w:r>
      <w:r w:rsidRPr="00C140A1">
        <w:rPr>
          <w:lang w:val="el-GR"/>
        </w:rPr>
        <w:t xml:space="preserve">κάθαρση). </w:t>
      </w:r>
      <w:r w:rsidR="002A7C7B" w:rsidRPr="00C140A1">
        <w:rPr>
          <w:lang w:val="el-GR"/>
        </w:rPr>
        <w:t>Για τον σκοπό αυτόν, ο οικονομικός φορέας αποδεικνύει ότι έχει καταβάλει ή έχει δεσμευ</w:t>
      </w:r>
      <w:r w:rsidR="0003214D" w:rsidRPr="00C140A1">
        <w:rPr>
          <w:lang w:val="el-GR"/>
        </w:rPr>
        <w:t>τ</w:t>
      </w:r>
      <w:r w:rsidR="002A7C7B" w:rsidRPr="00C140A1">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C140A1" w:rsidRDefault="002A7C7B" w:rsidP="00C140A1">
      <w:pPr>
        <w:pStyle w:val="ListParagraph"/>
        <w:tabs>
          <w:tab w:val="left" w:pos="0"/>
          <w:tab w:val="left" w:pos="709"/>
          <w:tab w:val="left" w:pos="1134"/>
        </w:tabs>
        <w:spacing w:before="240" w:line="276" w:lineRule="auto"/>
        <w:ind w:left="0"/>
        <w:rPr>
          <w:b/>
          <w:bCs/>
          <w:lang w:val="el-GR"/>
        </w:rPr>
      </w:pPr>
    </w:p>
    <w:p w14:paraId="11E4954B" w14:textId="4FFE6714" w:rsidR="0091383D" w:rsidRPr="00C140A1" w:rsidRDefault="003355E7" w:rsidP="00C140A1">
      <w:pPr>
        <w:pStyle w:val="ListParagraph"/>
        <w:numPr>
          <w:ilvl w:val="3"/>
          <w:numId w:val="9"/>
        </w:numPr>
        <w:tabs>
          <w:tab w:val="left" w:pos="0"/>
          <w:tab w:val="left" w:pos="709"/>
          <w:tab w:val="left" w:pos="1134"/>
        </w:tabs>
        <w:spacing w:before="240"/>
        <w:ind w:left="0" w:firstLine="0"/>
        <w:rPr>
          <w:b/>
          <w:bCs/>
          <w:color w:val="000000"/>
          <w:lang w:val="el-GR"/>
        </w:rPr>
      </w:pPr>
      <w:r w:rsidRPr="00C140A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91383D" w:rsidRPr="00C140A1">
        <w:rPr>
          <w:lang w:val="el-GR"/>
        </w:rPr>
        <w:t xml:space="preserve"> , καθώς και στην υπ’ αριθμ. 102080/24-10-2022 (Β΄5623/02.11.2022) απόφαση του Υπουργού Ανάπτυξης και Επενδύσεων με θέμα: </w:t>
      </w:r>
      <w:r w:rsidR="0091383D" w:rsidRPr="00C140A1">
        <w:rPr>
          <w:i/>
          <w:lang w:val="el-GR"/>
        </w:rPr>
        <w:t>«Ρύθμιση θεμάτων σχετικά με την εξέταση επανορθωτικών μέτρων από την Επιτροπή της παρ.  9 του άρθρου 73 του ν. 4412/2016».</w:t>
      </w:r>
    </w:p>
    <w:p w14:paraId="09401147" w14:textId="77777777" w:rsidR="0091383D" w:rsidRPr="00C140A1" w:rsidRDefault="0091383D" w:rsidP="00C140A1">
      <w:pPr>
        <w:suppressAutoHyphens w:val="0"/>
        <w:autoSpaceDE w:val="0"/>
        <w:autoSpaceDN w:val="0"/>
        <w:adjustRightInd w:val="0"/>
        <w:spacing w:after="0"/>
        <w:rPr>
          <w:lang w:val="el-GR"/>
        </w:rPr>
      </w:pPr>
      <w:r w:rsidRPr="00C140A1">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w:t>
      </w:r>
      <w:r w:rsidRPr="00C140A1">
        <w:rPr>
          <w:lang w:val="el-GR"/>
        </w:rPr>
        <w:lastRenderedPageBreak/>
        <w:t xml:space="preserve">αναθέτουσας αρχής, μαζί με όλα τα σχετικά με την υπόθεση στοιχεία αποστέλλονται, ηλεκτρονικά στη διεύθυνση ηλεκτρονικού ταχυδρομείου </w:t>
      </w:r>
      <w:hyperlink r:id="rId28" w:history="1">
        <w:r w:rsidRPr="00C140A1">
          <w:t>epanorthotika</w:t>
        </w:r>
        <w:r w:rsidRPr="00C140A1">
          <w:rPr>
            <w:lang w:val="el-GR"/>
          </w:rPr>
          <w:t>@</w:t>
        </w:r>
        <w:r w:rsidRPr="00C140A1">
          <w:t>eaadhsy</w:t>
        </w:r>
        <w:r w:rsidRPr="00C140A1">
          <w:rPr>
            <w:lang w:val="el-GR"/>
          </w:rPr>
          <w:t>.</w:t>
        </w:r>
        <w:r w:rsidRPr="00C140A1">
          <w:t>gr</w:t>
        </w:r>
      </w:hyperlink>
      <w:r w:rsidRPr="00C140A1">
        <w:rPr>
          <w:lang w:val="el-GR"/>
        </w:rPr>
        <w:t xml:space="preserve">  </w:t>
      </w:r>
    </w:p>
    <w:p w14:paraId="79E378A7" w14:textId="77777777" w:rsidR="0091383D" w:rsidRPr="00C140A1" w:rsidRDefault="0091383D" w:rsidP="00C140A1">
      <w:pPr>
        <w:suppressAutoHyphens w:val="0"/>
        <w:autoSpaceDE w:val="0"/>
        <w:autoSpaceDN w:val="0"/>
        <w:adjustRightInd w:val="0"/>
        <w:spacing w:after="0"/>
        <w:rPr>
          <w:lang w:val="el-GR"/>
        </w:rPr>
      </w:pPr>
    </w:p>
    <w:p w14:paraId="269890C9" w14:textId="77777777" w:rsidR="0091383D" w:rsidRPr="00C140A1" w:rsidRDefault="0091383D" w:rsidP="00C140A1">
      <w:pPr>
        <w:suppressAutoHyphens w:val="0"/>
        <w:autoSpaceDE w:val="0"/>
        <w:autoSpaceDN w:val="0"/>
        <w:adjustRightInd w:val="0"/>
        <w:spacing w:after="0"/>
        <w:rPr>
          <w:lang w:val="el-GR"/>
        </w:rPr>
      </w:pPr>
      <w:r w:rsidRPr="00C140A1">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45F73B12" w14:textId="77777777" w:rsidR="0091383D" w:rsidRPr="00C140A1" w:rsidRDefault="0091383D" w:rsidP="00C140A1">
      <w:pPr>
        <w:suppressAutoHyphens w:val="0"/>
        <w:autoSpaceDE w:val="0"/>
        <w:autoSpaceDN w:val="0"/>
        <w:adjustRightInd w:val="0"/>
        <w:spacing w:after="0"/>
        <w:rPr>
          <w:lang w:val="el-GR"/>
        </w:rPr>
      </w:pPr>
    </w:p>
    <w:p w14:paraId="38A20964" w14:textId="77777777" w:rsidR="0091383D" w:rsidRPr="00C140A1" w:rsidRDefault="0091383D" w:rsidP="00C140A1">
      <w:pPr>
        <w:suppressAutoHyphens w:val="0"/>
        <w:autoSpaceDE w:val="0"/>
        <w:autoSpaceDN w:val="0"/>
        <w:adjustRightInd w:val="0"/>
        <w:spacing w:after="0"/>
        <w:rPr>
          <w:lang w:val="el-GR"/>
        </w:rPr>
      </w:pPr>
      <w:r w:rsidRPr="00C140A1">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3B4F11BA" w14:textId="77777777" w:rsidR="0091383D" w:rsidRPr="00C140A1" w:rsidRDefault="0091383D" w:rsidP="00C140A1">
      <w:pPr>
        <w:suppressAutoHyphens w:val="0"/>
        <w:autoSpaceDE w:val="0"/>
        <w:autoSpaceDN w:val="0"/>
        <w:adjustRightInd w:val="0"/>
        <w:spacing w:after="0"/>
        <w:rPr>
          <w:lang w:val="el-GR"/>
        </w:rPr>
      </w:pPr>
    </w:p>
    <w:p w14:paraId="6367E296" w14:textId="77777777" w:rsidR="0091383D" w:rsidRPr="00C140A1" w:rsidRDefault="0091383D" w:rsidP="00C140A1">
      <w:pPr>
        <w:suppressAutoHyphens w:val="0"/>
        <w:autoSpaceDE w:val="0"/>
        <w:autoSpaceDN w:val="0"/>
        <w:adjustRightInd w:val="0"/>
        <w:spacing w:after="0"/>
        <w:rPr>
          <w:lang w:val="el-GR"/>
        </w:rPr>
      </w:pPr>
      <w:r w:rsidRPr="00C140A1">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236C826A" w14:textId="77777777" w:rsidR="0091383D" w:rsidRPr="00C140A1" w:rsidRDefault="0091383D" w:rsidP="00C140A1">
      <w:pPr>
        <w:suppressAutoHyphens w:val="0"/>
        <w:autoSpaceDE w:val="0"/>
        <w:autoSpaceDN w:val="0"/>
        <w:adjustRightInd w:val="0"/>
        <w:spacing w:after="0"/>
        <w:rPr>
          <w:lang w:val="el-GR"/>
        </w:rPr>
      </w:pPr>
    </w:p>
    <w:p w14:paraId="14D3E1E5" w14:textId="77777777" w:rsidR="0091383D" w:rsidRPr="00C140A1" w:rsidRDefault="0091383D" w:rsidP="00C140A1">
      <w:pPr>
        <w:suppressAutoHyphens w:val="0"/>
        <w:autoSpaceDE w:val="0"/>
        <w:autoSpaceDN w:val="0"/>
        <w:adjustRightInd w:val="0"/>
        <w:spacing w:after="0"/>
        <w:rPr>
          <w:lang w:val="el-GR"/>
        </w:rPr>
      </w:pPr>
      <w:r w:rsidRPr="00C140A1">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C140A1">
        <w:rPr>
          <w:b/>
          <w:lang w:val="el-GR"/>
        </w:rPr>
        <w:t>μετά</w:t>
      </w:r>
      <w:r w:rsidRPr="00C140A1">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1F8DC950" w14:textId="77777777" w:rsidR="0091383D" w:rsidRPr="00C140A1" w:rsidRDefault="0091383D" w:rsidP="00C140A1">
      <w:pPr>
        <w:suppressAutoHyphens w:val="0"/>
        <w:autoSpaceDE w:val="0"/>
        <w:autoSpaceDN w:val="0"/>
        <w:adjustRightInd w:val="0"/>
        <w:spacing w:after="0"/>
        <w:rPr>
          <w:lang w:val="el-GR"/>
        </w:rPr>
      </w:pPr>
    </w:p>
    <w:p w14:paraId="1D70C19B" w14:textId="77777777" w:rsidR="0091383D" w:rsidRPr="00C140A1" w:rsidRDefault="0091383D" w:rsidP="00C140A1">
      <w:pPr>
        <w:suppressAutoHyphens w:val="0"/>
        <w:autoSpaceDE w:val="0"/>
        <w:autoSpaceDN w:val="0"/>
        <w:adjustRightInd w:val="0"/>
        <w:spacing w:before="240" w:after="0"/>
        <w:rPr>
          <w:lang w:val="el-GR"/>
        </w:rPr>
      </w:pPr>
      <w:r w:rsidRPr="00C140A1">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C140A1">
        <w:t> </w:t>
      </w:r>
      <w:r w:rsidRPr="00C140A1">
        <w:rPr>
          <w:lang w:val="el-GR"/>
        </w:rPr>
        <w:t>1 και της παρ.</w:t>
      </w:r>
      <w:r w:rsidRPr="00C140A1">
        <w:t> </w:t>
      </w:r>
      <w:r w:rsidRPr="00C140A1">
        <w:rPr>
          <w:lang w:val="el-GR"/>
        </w:rPr>
        <w:t>4, εκτός από την περ.</w:t>
      </w:r>
      <w:r w:rsidRPr="00C140A1">
        <w:t> </w:t>
      </w:r>
      <w:r w:rsidRPr="00C140A1">
        <w:rPr>
          <w:lang w:val="el-GR"/>
        </w:rPr>
        <w:t>β’ αυτής, του άρθρου</w:t>
      </w:r>
      <w:r w:rsidRPr="00C140A1">
        <w:t> </w:t>
      </w:r>
      <w:r w:rsidRPr="00C140A1">
        <w:rPr>
          <w:lang w:val="el-GR"/>
        </w:rPr>
        <w:t>73 του ν.</w:t>
      </w:r>
      <w:r w:rsidRPr="00C140A1">
        <w:t> </w:t>
      </w:r>
      <w:r w:rsidRPr="00C140A1">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09C00BFD" w14:textId="77777777" w:rsidR="0091383D" w:rsidRPr="00C140A1" w:rsidRDefault="0091383D" w:rsidP="00C140A1">
      <w:pPr>
        <w:rPr>
          <w:lang w:val="el-GR"/>
        </w:rPr>
      </w:pPr>
      <w:r w:rsidRPr="00C140A1">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3C01A3A8" w14:textId="278E6BA4" w:rsidR="008338F0" w:rsidRPr="00C140A1" w:rsidRDefault="008338F0" w:rsidP="00C140A1">
      <w:pPr>
        <w:pStyle w:val="ListParagraph"/>
        <w:tabs>
          <w:tab w:val="left" w:pos="0"/>
          <w:tab w:val="left" w:pos="709"/>
          <w:tab w:val="left" w:pos="1134"/>
        </w:tabs>
        <w:spacing w:before="240" w:line="276" w:lineRule="auto"/>
        <w:ind w:left="0"/>
        <w:rPr>
          <w:b/>
          <w:bCs/>
          <w:color w:val="000000"/>
          <w:lang w:val="el-GR"/>
        </w:rPr>
      </w:pPr>
    </w:p>
    <w:p w14:paraId="0C79C613" w14:textId="3D455442" w:rsidR="008338F0" w:rsidRPr="00C140A1" w:rsidRDefault="003355E7" w:rsidP="00C140A1">
      <w:pPr>
        <w:pStyle w:val="ListParagraph"/>
        <w:numPr>
          <w:ilvl w:val="3"/>
          <w:numId w:val="9"/>
        </w:numPr>
        <w:tabs>
          <w:tab w:val="left" w:pos="0"/>
          <w:tab w:val="left" w:pos="709"/>
          <w:tab w:val="left" w:pos="1134"/>
        </w:tabs>
        <w:spacing w:before="240" w:line="276" w:lineRule="auto"/>
        <w:ind w:left="0" w:firstLine="0"/>
        <w:rPr>
          <w:lang w:val="el-GR"/>
        </w:rPr>
      </w:pPr>
      <w:r w:rsidRPr="00C140A1">
        <w:rPr>
          <w:lang w:val="el-GR"/>
        </w:rPr>
        <w:t xml:space="preserve"> </w:t>
      </w:r>
      <w:bookmarkStart w:id="106" w:name="_Ref496540821"/>
      <w:r w:rsidR="001E5DE0" w:rsidRPr="00C140A1">
        <w:rPr>
          <w:lang w:val="el-GR"/>
        </w:rPr>
        <w:t xml:space="preserve">Οικονομικός φορέας, </w:t>
      </w:r>
      <w:r w:rsidR="0003214D" w:rsidRPr="00C140A1">
        <w:rPr>
          <w:lang w:val="el-GR"/>
        </w:rPr>
        <w:t>εις</w:t>
      </w:r>
      <w:r w:rsidR="001E5DE0" w:rsidRPr="00C140A1">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C140A1">
        <w:rPr>
          <w:lang w:val="el-GR"/>
        </w:rPr>
        <w:t>.</w:t>
      </w:r>
      <w:bookmarkEnd w:id="106"/>
    </w:p>
    <w:p w14:paraId="36B0864B" w14:textId="77777777" w:rsidR="00D93C0C" w:rsidRPr="00C140A1" w:rsidRDefault="00D93C0C" w:rsidP="00C140A1">
      <w:pPr>
        <w:pStyle w:val="ListParagraph"/>
        <w:spacing w:line="276" w:lineRule="auto"/>
        <w:rPr>
          <w:color w:val="000000"/>
          <w:lang w:val="el-GR"/>
        </w:rPr>
      </w:pPr>
    </w:p>
    <w:p w14:paraId="2D1CB859" w14:textId="77777777" w:rsidR="008338F0" w:rsidRPr="00C140A1" w:rsidRDefault="003355E7" w:rsidP="00C140A1">
      <w:pPr>
        <w:spacing w:line="276" w:lineRule="auto"/>
        <w:rPr>
          <w:lang w:val="el-GR"/>
        </w:rPr>
      </w:pPr>
      <w:bookmarkStart w:id="107" w:name="_Toc97194274"/>
      <w:bookmarkStart w:id="108" w:name="_Toc97194424"/>
      <w:bookmarkStart w:id="109" w:name="_Hlk124415102"/>
      <w:r w:rsidRPr="00C140A1">
        <w:rPr>
          <w:b/>
          <w:bCs/>
          <w:lang w:val="el-GR"/>
        </w:rPr>
        <w:t xml:space="preserve">Κριτήρια </w:t>
      </w:r>
      <w:r w:rsidR="00F11417" w:rsidRPr="00C140A1">
        <w:rPr>
          <w:b/>
          <w:bCs/>
          <w:lang w:val="el-GR"/>
        </w:rPr>
        <w:t xml:space="preserve">Ποιοτικής </w:t>
      </w:r>
      <w:r w:rsidRPr="00C140A1">
        <w:rPr>
          <w:b/>
          <w:bCs/>
          <w:lang w:val="el-GR"/>
        </w:rPr>
        <w:t xml:space="preserve">Επιλογής </w:t>
      </w:r>
      <w:r w:rsidR="00F11417" w:rsidRPr="00C140A1">
        <w:rPr>
          <w:b/>
          <w:bCs/>
          <w:lang w:val="el-GR"/>
        </w:rPr>
        <w:t>&amp; αποδεικτά στοιχεία</w:t>
      </w:r>
      <w:bookmarkEnd w:id="107"/>
      <w:bookmarkEnd w:id="108"/>
      <w:r w:rsidR="00F11417" w:rsidRPr="00C140A1">
        <w:rPr>
          <w:b/>
          <w:bCs/>
          <w:lang w:val="el-GR"/>
        </w:rPr>
        <w:t xml:space="preserve"> </w:t>
      </w:r>
    </w:p>
    <w:p w14:paraId="3D9437BC" w14:textId="77777777" w:rsidR="008338F0" w:rsidRPr="00C140A1" w:rsidDel="00893E05" w:rsidRDefault="003355E7" w:rsidP="00C140A1">
      <w:pPr>
        <w:pStyle w:val="Heading3"/>
        <w:spacing w:line="276" w:lineRule="auto"/>
        <w:ind w:left="1276"/>
        <w:rPr>
          <w:lang w:val="el-GR"/>
        </w:rPr>
      </w:pPr>
      <w:bookmarkStart w:id="110" w:name="_Ref74510337"/>
      <w:bookmarkStart w:id="111" w:name="_Toc97194275"/>
      <w:bookmarkStart w:id="112" w:name="_Toc97194425"/>
      <w:bookmarkStart w:id="113" w:name="_Toc189828354"/>
      <w:r w:rsidRPr="00C140A1" w:rsidDel="00893E05">
        <w:rPr>
          <w:lang w:val="el-GR"/>
        </w:rPr>
        <w:t>Καταλληλόλητα άσκησης επαγγελματικής δραστηριότητας</w:t>
      </w:r>
      <w:bookmarkEnd w:id="110"/>
      <w:bookmarkEnd w:id="111"/>
      <w:bookmarkEnd w:id="112"/>
      <w:bookmarkEnd w:id="113"/>
      <w:r w:rsidRPr="00C140A1" w:rsidDel="00893E05">
        <w:rPr>
          <w:lang w:val="el-GR"/>
        </w:rPr>
        <w:t xml:space="preserve"> </w:t>
      </w:r>
    </w:p>
    <w:p w14:paraId="7A2B028E" w14:textId="6F822A38" w:rsidR="002F2E92" w:rsidRPr="00C140A1" w:rsidDel="00893E05" w:rsidRDefault="00F86B7A" w:rsidP="00C140A1">
      <w:pPr>
        <w:pStyle w:val="ListParagraph"/>
        <w:spacing w:line="276" w:lineRule="auto"/>
        <w:ind w:left="0"/>
        <w:rPr>
          <w:lang w:val="el-GR"/>
        </w:rPr>
      </w:pPr>
      <w:bookmarkStart w:id="114" w:name="_Toc97194276"/>
      <w:r w:rsidRPr="00C140A1"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14"/>
      <w:r w:rsidR="00D75A0F" w:rsidRPr="00C140A1">
        <w:rPr>
          <w:lang w:val="el-GR"/>
        </w:rPr>
        <w:t>ήτοι υπηρεσίες πληροφορικής</w:t>
      </w:r>
      <w:r w:rsidR="00D75A0F" w:rsidRPr="00C140A1" w:rsidDel="00893E05">
        <w:rPr>
          <w:lang w:val="el-GR"/>
        </w:rPr>
        <w:t>.</w:t>
      </w:r>
    </w:p>
    <w:p w14:paraId="5F0E0AEE" w14:textId="77777777" w:rsidR="007E243D" w:rsidRPr="00C140A1" w:rsidDel="00893E05" w:rsidRDefault="007E243D" w:rsidP="00C140A1">
      <w:pPr>
        <w:pStyle w:val="ListParagraph"/>
        <w:spacing w:line="276" w:lineRule="auto"/>
        <w:rPr>
          <w:lang w:val="el-GR"/>
        </w:rPr>
      </w:pPr>
    </w:p>
    <w:p w14:paraId="38C6245A" w14:textId="18BFD940" w:rsidR="007E243D" w:rsidRPr="00C140A1" w:rsidRDefault="007E243D" w:rsidP="00C140A1">
      <w:pPr>
        <w:pStyle w:val="ListParagraph"/>
        <w:spacing w:line="276" w:lineRule="auto"/>
        <w:ind w:left="0"/>
        <w:rPr>
          <w:lang w:val="el-GR"/>
        </w:rPr>
      </w:pPr>
      <w:r w:rsidRPr="00C140A1"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C140A1">
        <w:rPr>
          <w:lang w:val="el-GR"/>
        </w:rPr>
        <w:t xml:space="preserve">ή εμπορικά </w:t>
      </w:r>
      <w:r w:rsidRPr="00C140A1"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72033087" w:rsidR="00BE6F4C" w:rsidRPr="00C140A1" w:rsidDel="00893E05" w:rsidRDefault="00BE6F4C" w:rsidP="00C140A1">
      <w:pPr>
        <w:pStyle w:val="ListParagraph"/>
        <w:spacing w:line="276" w:lineRule="auto"/>
        <w:ind w:left="0"/>
        <w:rPr>
          <w:lang w:val="el-GR"/>
        </w:rPr>
      </w:pPr>
      <w:r w:rsidRPr="00C140A1"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E8102F" w:rsidRPr="00C140A1">
        <w:rPr>
          <w:lang w:val="el-GR"/>
        </w:rPr>
        <w:t xml:space="preserve">έχουν </w:t>
      </w:r>
      <w:r w:rsidRPr="00C140A1"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C140A1" w:rsidDel="00893E05" w:rsidRDefault="00BE6F4C" w:rsidP="00C140A1">
      <w:pPr>
        <w:pStyle w:val="ListParagraph"/>
        <w:spacing w:line="276" w:lineRule="auto"/>
        <w:ind w:left="0"/>
        <w:rPr>
          <w:lang w:val="el-GR"/>
        </w:rPr>
      </w:pPr>
    </w:p>
    <w:p w14:paraId="103C0B16" w14:textId="5AEC999A" w:rsidR="00747E02" w:rsidRPr="00C140A1" w:rsidRDefault="006E7017" w:rsidP="00C140A1">
      <w:pPr>
        <w:pStyle w:val="ListParagraph"/>
        <w:spacing w:line="276" w:lineRule="auto"/>
        <w:ind w:left="0"/>
        <w:rPr>
          <w:lang w:val="el-GR"/>
        </w:rPr>
      </w:pPr>
      <w:r w:rsidRPr="00C140A1">
        <w:rPr>
          <w:rFonts w:eastAsia="Calibri"/>
          <w:bCs/>
          <w:color w:val="000000"/>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47E02" w:rsidRPr="00C140A1">
        <w:rPr>
          <w:lang w:val="el-GR"/>
        </w:rPr>
        <w:t>.</w:t>
      </w:r>
    </w:p>
    <w:p w14:paraId="2F4CAEF8" w14:textId="04B83539" w:rsidR="00FA4CDD" w:rsidRPr="00C140A1" w:rsidRDefault="00FA4CDD" w:rsidP="00C140A1">
      <w:pPr>
        <w:pStyle w:val="ListParagraph"/>
        <w:spacing w:line="276" w:lineRule="auto"/>
        <w:ind w:left="0"/>
        <w:rPr>
          <w:lang w:val="el-GR"/>
        </w:rPr>
      </w:pPr>
    </w:p>
    <w:p w14:paraId="2BE12AB9" w14:textId="7D75D90E" w:rsidR="00BE6F4C" w:rsidRPr="00C140A1" w:rsidRDefault="00722D14" w:rsidP="00C140A1">
      <w:pPr>
        <w:pStyle w:val="ListParagraph"/>
        <w:spacing w:line="276" w:lineRule="auto"/>
        <w:ind w:left="0"/>
        <w:rPr>
          <w:lang w:val="el-GR"/>
        </w:rPr>
      </w:pPr>
      <w:r w:rsidRPr="00C140A1">
        <w:rPr>
          <w:lang w:val="el-GR"/>
        </w:rPr>
        <w:t>Στην περίπτωση ένωσης οικονομικών φορέων</w:t>
      </w:r>
      <w:r w:rsidR="00BE6F4C" w:rsidRPr="00C140A1" w:rsidDel="00893E05">
        <w:rPr>
          <w:lang w:val="el-GR"/>
        </w:rPr>
        <w:t xml:space="preserve"> </w:t>
      </w:r>
      <w:r w:rsidRPr="00C140A1">
        <w:rPr>
          <w:lang w:val="el-GR"/>
        </w:rPr>
        <w:t xml:space="preserve">η καταλληλότητα άσκησης επαγγελματικής δραστηριότητας απαιτείται να καλύπτεται από </w:t>
      </w:r>
      <w:r w:rsidR="00B00DE1" w:rsidRPr="00C140A1">
        <w:rPr>
          <w:lang w:val="el-GR"/>
        </w:rPr>
        <w:t xml:space="preserve">τουλάχιστον ένα μέλος </w:t>
      </w:r>
      <w:r w:rsidRPr="00C140A1">
        <w:rPr>
          <w:lang w:val="el-GR"/>
        </w:rPr>
        <w:t>της ένωσης.</w:t>
      </w:r>
    </w:p>
    <w:p w14:paraId="2D14DCD5" w14:textId="77777777" w:rsidR="00F84011" w:rsidRPr="00C140A1" w:rsidDel="00893E05" w:rsidRDefault="00F84011" w:rsidP="00C140A1">
      <w:pPr>
        <w:pStyle w:val="ListParagraph"/>
        <w:spacing w:line="276" w:lineRule="auto"/>
        <w:ind w:left="0"/>
        <w:rPr>
          <w:lang w:val="el-GR"/>
        </w:rPr>
      </w:pPr>
    </w:p>
    <w:p w14:paraId="7830D1BF" w14:textId="77777777" w:rsidR="008338F0" w:rsidRPr="00C140A1" w:rsidRDefault="003355E7" w:rsidP="00C140A1">
      <w:pPr>
        <w:pStyle w:val="Heading3"/>
        <w:spacing w:line="276" w:lineRule="auto"/>
        <w:ind w:left="1276"/>
        <w:rPr>
          <w:lang w:val="el-GR"/>
        </w:rPr>
      </w:pPr>
      <w:bookmarkStart w:id="115" w:name="_Toc74566826"/>
      <w:bookmarkStart w:id="116" w:name="_Ref496541309"/>
      <w:bookmarkStart w:id="117" w:name="_Ref496541508"/>
      <w:bookmarkStart w:id="118" w:name="_Toc97194277"/>
      <w:bookmarkStart w:id="119" w:name="_Toc97194426"/>
      <w:bookmarkStart w:id="120" w:name="_Toc189828355"/>
      <w:bookmarkEnd w:id="115"/>
      <w:r w:rsidRPr="00C140A1">
        <w:rPr>
          <w:lang w:val="el-GR"/>
        </w:rPr>
        <w:t>Οικονομική και χρηματοοικονομική επάρκεια</w:t>
      </w:r>
      <w:bookmarkEnd w:id="116"/>
      <w:bookmarkEnd w:id="117"/>
      <w:bookmarkEnd w:id="118"/>
      <w:bookmarkEnd w:id="119"/>
      <w:bookmarkEnd w:id="120"/>
    </w:p>
    <w:p w14:paraId="16D4C58E" w14:textId="7CF54597" w:rsidR="002D0287" w:rsidRPr="00C140A1" w:rsidRDefault="0003214D" w:rsidP="00C140A1">
      <w:pPr>
        <w:spacing w:line="276" w:lineRule="auto"/>
        <w:rPr>
          <w:lang w:val="el-GR"/>
        </w:rPr>
      </w:pPr>
      <w:bookmarkStart w:id="121" w:name="_Toc97194278"/>
      <w:bookmarkStart w:id="122" w:name="_Hlk124862512"/>
      <w:r w:rsidRPr="00C140A1">
        <w:rPr>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(2021-2022-2023)</w:t>
      </w:r>
      <w:r w:rsidR="00BD4C53" w:rsidRPr="00C140A1">
        <w:rPr>
          <w:lang w:val="el-GR"/>
        </w:rPr>
        <w:t>,</w:t>
      </w:r>
      <w:r w:rsidR="002D0287" w:rsidRPr="00C140A1">
        <w:rPr>
          <w:lang w:val="el-GR"/>
        </w:rPr>
        <w:t xml:space="preserve"> τουλάχιστον ίσο με το </w:t>
      </w:r>
      <w:r w:rsidR="00060604" w:rsidRPr="00C140A1">
        <w:rPr>
          <w:lang w:val="el-GR"/>
        </w:rPr>
        <w:t xml:space="preserve">διακόσια </w:t>
      </w:r>
      <w:r w:rsidR="002D0287" w:rsidRPr="00C140A1">
        <w:rPr>
          <w:lang w:val="el-GR"/>
        </w:rPr>
        <w:t>τοις εκατό (</w:t>
      </w:r>
      <w:r w:rsidR="00060604" w:rsidRPr="00C140A1">
        <w:rPr>
          <w:lang w:val="el-GR"/>
        </w:rPr>
        <w:t>200</w:t>
      </w:r>
      <w:r w:rsidR="002D0287" w:rsidRPr="00C140A1">
        <w:rPr>
          <w:lang w:val="el-GR"/>
        </w:rPr>
        <w:t xml:space="preserve">%) του προϋπολογισμού του υπό ανάθεση έργου </w:t>
      </w:r>
      <w:r w:rsidRPr="00C140A1">
        <w:rPr>
          <w:lang w:val="el-GR"/>
        </w:rPr>
        <w:t xml:space="preserve">για το οποίο υποβάλλει προσφορά, </w:t>
      </w:r>
      <w:r w:rsidR="002D0287" w:rsidRPr="00C140A1">
        <w:rPr>
          <w:lang w:val="el-GR"/>
        </w:rPr>
        <w:t xml:space="preserve">μη συμπεριλαμβανομένου ΦΠΑ. </w:t>
      </w:r>
      <w:r w:rsidR="00D77473" w:rsidRPr="00C140A1">
        <w:rPr>
          <w:lang w:val="el-GR"/>
        </w:rPr>
        <w:t xml:space="preserve"> </w:t>
      </w:r>
    </w:p>
    <w:p w14:paraId="7BAB8CE2" w14:textId="77777777" w:rsidR="002D0287" w:rsidRPr="00C140A1" w:rsidRDefault="002D0287" w:rsidP="00C140A1">
      <w:pPr>
        <w:pStyle w:val="ListParagraph"/>
        <w:spacing w:line="276" w:lineRule="auto"/>
        <w:ind w:left="0"/>
        <w:rPr>
          <w:lang w:val="el-GR"/>
        </w:rPr>
      </w:pPr>
    </w:p>
    <w:bookmarkEnd w:id="121"/>
    <w:p w14:paraId="7D4F7C41" w14:textId="37BB67B3" w:rsidR="00722D14" w:rsidRPr="00C140A1" w:rsidRDefault="00722D14" w:rsidP="00C140A1">
      <w:pPr>
        <w:spacing w:line="276" w:lineRule="auto"/>
        <w:rPr>
          <w:lang w:val="el-GR" w:eastAsia="en-US"/>
        </w:rPr>
      </w:pPr>
      <w:r w:rsidRPr="00C140A1">
        <w:rPr>
          <w:lang w:val="el-GR"/>
        </w:rPr>
        <w:t>Σε περίπτωση ένωσης οικονομικών φορέων, οι παραπάνω απαιτήσεις καλύπτονται αθροιστικά από τα μέλη της ένωσης</w:t>
      </w:r>
      <w:r w:rsidR="00BD4C53" w:rsidRPr="00C140A1">
        <w:rPr>
          <w:lang w:val="el-GR"/>
        </w:rPr>
        <w:t>.</w:t>
      </w:r>
    </w:p>
    <w:bookmarkEnd w:id="122"/>
    <w:p w14:paraId="6D5EBBA7" w14:textId="77777777" w:rsidR="00722D14" w:rsidRPr="00C140A1" w:rsidRDefault="00722D14" w:rsidP="00C140A1">
      <w:pPr>
        <w:spacing w:line="276" w:lineRule="auto"/>
        <w:rPr>
          <w:lang w:val="el-GR" w:eastAsia="en-US"/>
        </w:rPr>
      </w:pPr>
    </w:p>
    <w:p w14:paraId="6651E130" w14:textId="77777777" w:rsidR="008338F0" w:rsidRPr="00C140A1" w:rsidRDefault="003355E7" w:rsidP="00C140A1">
      <w:pPr>
        <w:pStyle w:val="Heading3"/>
        <w:spacing w:line="276" w:lineRule="auto"/>
        <w:ind w:left="1276"/>
        <w:rPr>
          <w:lang w:val="el-GR"/>
        </w:rPr>
      </w:pPr>
      <w:bookmarkStart w:id="123" w:name="_Ref496541329"/>
      <w:bookmarkStart w:id="124" w:name="_Ref496541556"/>
      <w:bookmarkStart w:id="125" w:name="_Toc97194279"/>
      <w:bookmarkStart w:id="126" w:name="_Toc97194427"/>
      <w:bookmarkStart w:id="127" w:name="_Toc189828356"/>
      <w:r w:rsidRPr="00C140A1">
        <w:rPr>
          <w:lang w:val="el-GR"/>
        </w:rPr>
        <w:t>Τεχνική και επαγγελματική ικανότητα</w:t>
      </w:r>
      <w:bookmarkEnd w:id="123"/>
      <w:bookmarkEnd w:id="124"/>
      <w:bookmarkEnd w:id="125"/>
      <w:bookmarkEnd w:id="126"/>
      <w:bookmarkEnd w:id="127"/>
      <w:r w:rsidR="0071303E" w:rsidRPr="00C140A1">
        <w:rPr>
          <w:lang w:val="el-GR"/>
        </w:rPr>
        <w:t xml:space="preserve"> </w:t>
      </w:r>
    </w:p>
    <w:p w14:paraId="58AA3308" w14:textId="77777777" w:rsidR="0069435C" w:rsidRPr="00C140A1" w:rsidRDefault="0069435C" w:rsidP="00C140A1">
      <w:pPr>
        <w:pStyle w:val="Heading4"/>
        <w:spacing w:line="276" w:lineRule="auto"/>
        <w:rPr>
          <w:lang w:val="el-GR" w:eastAsia="en-US"/>
        </w:rPr>
      </w:pPr>
      <w:bookmarkStart w:id="128" w:name="_Ref61980826"/>
      <w:bookmarkStart w:id="129" w:name="_Toc97194280"/>
      <w:bookmarkStart w:id="130" w:name="_Toc189828357"/>
      <w:bookmarkStart w:id="131" w:name="_Ref40965350"/>
      <w:r w:rsidRPr="00C140A1">
        <w:rPr>
          <w:lang w:val="el-GR" w:eastAsia="en-US"/>
        </w:rPr>
        <w:t>Τεχνική Ικανότητα</w:t>
      </w:r>
      <w:bookmarkEnd w:id="128"/>
      <w:bookmarkEnd w:id="129"/>
      <w:bookmarkEnd w:id="130"/>
    </w:p>
    <w:p w14:paraId="1474A0DC" w14:textId="77777777" w:rsidR="0069435C" w:rsidRPr="00C140A1" w:rsidRDefault="0069435C" w:rsidP="00C140A1">
      <w:pPr>
        <w:spacing w:line="276" w:lineRule="auto"/>
        <w:rPr>
          <w:bCs/>
          <w:lang w:val="el-GR"/>
        </w:rPr>
      </w:pPr>
      <w:r w:rsidRPr="00C140A1">
        <w:rPr>
          <w:bCs/>
          <w:lang w:val="el-GR"/>
        </w:rPr>
        <w:t xml:space="preserve">Οι οικονομικοί φορείς που συμμετέχουν στη διαδικασία σύναψης της παρούσας απαιτείται να </w:t>
      </w:r>
      <w:bookmarkStart w:id="132" w:name="_Hlk55900233"/>
      <w:r w:rsidRPr="00C140A1">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bookmarkEnd w:id="132"/>
    <w:p w14:paraId="67AAC8E3" w14:textId="22EB7ACF" w:rsidR="00B3643A" w:rsidRPr="00C140A1" w:rsidRDefault="00B3643A" w:rsidP="00C140A1">
      <w:pPr>
        <w:spacing w:line="276" w:lineRule="auto"/>
        <w:rPr>
          <w:bCs/>
          <w:lang w:val="el-GR"/>
        </w:rPr>
      </w:pPr>
      <w:r w:rsidRPr="00C140A1">
        <w:rPr>
          <w:bCs/>
          <w:lang w:val="el-GR"/>
        </w:rPr>
        <w:t xml:space="preserve">Συγκεκριμένα απαιτείται κατά την </w:t>
      </w:r>
      <w:r w:rsidRPr="00C140A1">
        <w:rPr>
          <w:b/>
          <w:lang w:val="el-GR"/>
        </w:rPr>
        <w:t>τελευταία τριετία</w:t>
      </w:r>
      <w:r w:rsidRPr="00C140A1">
        <w:rPr>
          <w:bCs/>
          <w:lang w:val="el-GR"/>
        </w:rPr>
        <w:t xml:space="preserve"> από την ημερομηνία διενέργειας του διαγωνισμού:</w:t>
      </w:r>
    </w:p>
    <w:p w14:paraId="0F1066B8" w14:textId="474E6FB4" w:rsidR="002C5CE1" w:rsidRPr="00C140A1" w:rsidRDefault="00B3643A" w:rsidP="00C140A1">
      <w:pPr>
        <w:numPr>
          <w:ilvl w:val="0"/>
          <w:numId w:val="31"/>
        </w:numPr>
        <w:spacing w:line="276" w:lineRule="auto"/>
        <w:contextualSpacing/>
        <w:rPr>
          <w:bCs/>
          <w:lang w:val="el-GR"/>
        </w:rPr>
      </w:pPr>
      <w:bookmarkStart w:id="133" w:name="_Hlk169699629"/>
      <w:r w:rsidRPr="00C140A1">
        <w:rPr>
          <w:lang w:val="el-GR"/>
        </w:rPr>
        <w:lastRenderedPageBreak/>
        <w:t xml:space="preserve">Να έχουν υλοποιήσει </w:t>
      </w:r>
      <w:r w:rsidRPr="00C140A1">
        <w:rPr>
          <w:bCs/>
          <w:lang w:val="el-GR"/>
        </w:rPr>
        <w:t xml:space="preserve">επιτυχώς </w:t>
      </w:r>
      <w:r w:rsidRPr="00C140A1">
        <w:rPr>
          <w:lang w:val="el-GR"/>
        </w:rPr>
        <w:t>τουλάχιστον τρία (3) έργα ανάλυσης</w:t>
      </w:r>
      <w:r w:rsidR="002C5CE1" w:rsidRPr="00C140A1">
        <w:rPr>
          <w:lang w:val="el-GR"/>
        </w:rPr>
        <w:t xml:space="preserve">, </w:t>
      </w:r>
      <w:r w:rsidRPr="00C140A1">
        <w:rPr>
          <w:lang w:val="el-GR"/>
        </w:rPr>
        <w:t xml:space="preserve">σχεδιασμού και ανάπτυξης εφαρμογών </w:t>
      </w:r>
      <w:r w:rsidR="007B3C2F" w:rsidRPr="00C140A1">
        <w:rPr>
          <w:lang w:val="el-GR"/>
        </w:rPr>
        <w:t xml:space="preserve">σε περιβάλλον </w:t>
      </w:r>
      <w:r w:rsidR="007B3C2F" w:rsidRPr="00C140A1">
        <w:rPr>
          <w:lang w:val="en-US"/>
        </w:rPr>
        <w:t>Microsoft</w:t>
      </w:r>
      <w:r w:rsidR="007B3C2F" w:rsidRPr="00C140A1">
        <w:rPr>
          <w:lang w:val="el-GR"/>
        </w:rPr>
        <w:t xml:space="preserve"> </w:t>
      </w:r>
      <w:r w:rsidR="007B3C2F" w:rsidRPr="00C140A1">
        <w:rPr>
          <w:lang w:val="en-US"/>
        </w:rPr>
        <w:t>Dynamics</w:t>
      </w:r>
      <w:r w:rsidR="007B3C2F" w:rsidRPr="00C140A1">
        <w:rPr>
          <w:lang w:val="el-GR"/>
        </w:rPr>
        <w:t xml:space="preserve"> 365 </w:t>
      </w:r>
      <w:bookmarkEnd w:id="133"/>
      <w:r w:rsidR="00DC5BB1" w:rsidRPr="00C140A1">
        <w:rPr>
          <w:lang w:val="el-GR"/>
        </w:rPr>
        <w:t xml:space="preserve">εκ των οποίων ένα τουλάχιστον </w:t>
      </w:r>
      <w:r w:rsidR="002C5CE1" w:rsidRPr="00C140A1">
        <w:rPr>
          <w:lang w:val="el-GR"/>
        </w:rPr>
        <w:t>:</w:t>
      </w:r>
    </w:p>
    <w:p w14:paraId="1DE99B23" w14:textId="2720240F" w:rsidR="00B3643A" w:rsidRPr="00C140A1" w:rsidRDefault="002C5CE1" w:rsidP="00C140A1">
      <w:pPr>
        <w:numPr>
          <w:ilvl w:val="1"/>
          <w:numId w:val="31"/>
        </w:numPr>
        <w:spacing w:line="276" w:lineRule="auto"/>
        <w:contextualSpacing/>
        <w:rPr>
          <w:bCs/>
          <w:lang w:val="el-GR"/>
        </w:rPr>
      </w:pPr>
      <w:r w:rsidRPr="00C140A1">
        <w:rPr>
          <w:lang w:val="el-GR"/>
        </w:rPr>
        <w:t xml:space="preserve">Να έχει υλοποιηθεί </w:t>
      </w:r>
      <w:r w:rsidR="00DC5BB1" w:rsidRPr="00C140A1">
        <w:rPr>
          <w:lang w:val="el-GR"/>
        </w:rPr>
        <w:t xml:space="preserve">σε </w:t>
      </w:r>
      <w:r w:rsidRPr="00C140A1">
        <w:rPr>
          <w:lang w:val="el-GR"/>
        </w:rPr>
        <w:t>Φορέα Δημοσίου</w:t>
      </w:r>
    </w:p>
    <w:p w14:paraId="3D93398F" w14:textId="4BBA8DCE" w:rsidR="002C5CE1" w:rsidRPr="00C140A1" w:rsidRDefault="002C5CE1" w:rsidP="00C140A1">
      <w:pPr>
        <w:numPr>
          <w:ilvl w:val="1"/>
          <w:numId w:val="31"/>
        </w:numPr>
        <w:spacing w:line="276" w:lineRule="auto"/>
        <w:contextualSpacing/>
        <w:rPr>
          <w:bCs/>
          <w:lang w:val="el-GR"/>
        </w:rPr>
      </w:pPr>
      <w:r w:rsidRPr="00C140A1">
        <w:rPr>
          <w:bCs/>
          <w:lang w:val="el-GR"/>
        </w:rPr>
        <w:t>Να έχει τίμημα τουλάχιστον το 100% του τιμήματος της παρούσας σύμβασης</w:t>
      </w:r>
    </w:p>
    <w:p w14:paraId="71412E4D" w14:textId="62B06BF0" w:rsidR="002C5CE1" w:rsidRPr="00C140A1" w:rsidRDefault="002C5CE1" w:rsidP="00C140A1">
      <w:pPr>
        <w:numPr>
          <w:ilvl w:val="1"/>
          <w:numId w:val="31"/>
        </w:numPr>
        <w:spacing w:line="276" w:lineRule="auto"/>
        <w:contextualSpacing/>
        <w:rPr>
          <w:bCs/>
          <w:lang w:val="el-GR"/>
        </w:rPr>
      </w:pPr>
      <w:r w:rsidRPr="00C140A1">
        <w:rPr>
          <w:bCs/>
          <w:lang w:val="el-GR"/>
        </w:rPr>
        <w:t>Να περιλαμβάνει τη διαχείριση  εργασιών με την υλοποίηση αυτοματοποιημένων ροών</w:t>
      </w:r>
      <w:r w:rsidR="00B03532" w:rsidRPr="00C140A1">
        <w:rPr>
          <w:bCs/>
          <w:lang w:val="el-GR"/>
        </w:rPr>
        <w:t xml:space="preserve"> χρησιμοποιώντας το </w:t>
      </w:r>
      <w:r w:rsidR="00B03532" w:rsidRPr="00C140A1">
        <w:rPr>
          <w:bCs/>
          <w:lang w:val="en-US"/>
        </w:rPr>
        <w:t>Dynamics</w:t>
      </w:r>
      <w:r w:rsidR="00B03532" w:rsidRPr="00C140A1">
        <w:rPr>
          <w:bCs/>
          <w:lang w:val="el-GR"/>
        </w:rPr>
        <w:t xml:space="preserve"> 365 </w:t>
      </w:r>
      <w:r w:rsidR="00B03532" w:rsidRPr="00C140A1">
        <w:rPr>
          <w:bCs/>
          <w:lang w:val="en-US"/>
        </w:rPr>
        <w:t>Customer</w:t>
      </w:r>
      <w:r w:rsidR="00B03532" w:rsidRPr="00C140A1">
        <w:rPr>
          <w:bCs/>
          <w:lang w:val="el-GR"/>
        </w:rPr>
        <w:t xml:space="preserve"> </w:t>
      </w:r>
      <w:r w:rsidR="00B03532" w:rsidRPr="00C140A1">
        <w:rPr>
          <w:bCs/>
          <w:lang w:val="en-US"/>
        </w:rPr>
        <w:t>Service</w:t>
      </w:r>
      <w:r w:rsidR="00B03532" w:rsidRPr="00C140A1">
        <w:rPr>
          <w:bCs/>
          <w:lang w:val="el-GR"/>
        </w:rPr>
        <w:t xml:space="preserve"> </w:t>
      </w:r>
      <w:r w:rsidR="00B03532" w:rsidRPr="00C140A1">
        <w:rPr>
          <w:bCs/>
          <w:lang w:val="en-US"/>
        </w:rPr>
        <w:t>component</w:t>
      </w:r>
      <w:r w:rsidR="0003214D" w:rsidRPr="00C140A1">
        <w:rPr>
          <w:bCs/>
          <w:lang w:val="el-GR"/>
        </w:rPr>
        <w:t>.</w:t>
      </w:r>
    </w:p>
    <w:p w14:paraId="433F3B35" w14:textId="41FDE0C5" w:rsidR="00B3643A" w:rsidRPr="00C140A1" w:rsidRDefault="002C5CE1" w:rsidP="00C140A1">
      <w:pPr>
        <w:pStyle w:val="ListParagraph"/>
        <w:numPr>
          <w:ilvl w:val="0"/>
          <w:numId w:val="31"/>
        </w:numPr>
        <w:rPr>
          <w:bCs/>
          <w:lang w:val="el-GR"/>
        </w:rPr>
      </w:pPr>
      <w:r w:rsidRPr="00C140A1">
        <w:rPr>
          <w:lang w:val="el-GR"/>
        </w:rPr>
        <w:t xml:space="preserve">Να έχουν υλοποιήσει επιτυχώς τουλάχιστον τρία (3) έργα σε Φορείς Δημοσίου όπου διατίθενται διαδικτυακές εφαρμογές με τη χρήση γλώσσας προγραμματισμού </w:t>
      </w:r>
      <w:r w:rsidRPr="00C140A1">
        <w:rPr>
          <w:lang w:val="en-US"/>
        </w:rPr>
        <w:t>Java</w:t>
      </w:r>
      <w:r w:rsidR="0003214D" w:rsidRPr="00C140A1">
        <w:rPr>
          <w:lang w:val="el-GR"/>
        </w:rPr>
        <w:t>.</w:t>
      </w:r>
    </w:p>
    <w:p w14:paraId="62464058" w14:textId="77777777" w:rsidR="00AC4654" w:rsidRPr="00C140A1" w:rsidRDefault="00AC4654" w:rsidP="00C140A1">
      <w:pPr>
        <w:rPr>
          <w:bCs/>
          <w:lang w:val="el-GR" w:eastAsia="el-GR"/>
        </w:rPr>
      </w:pPr>
      <w:r w:rsidRPr="00C140A1">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1AC79641" w14:textId="77777777" w:rsidR="00AC4654" w:rsidRPr="00C140A1" w:rsidRDefault="00AC4654" w:rsidP="00C140A1">
      <w:pPr>
        <w:spacing w:line="276" w:lineRule="auto"/>
        <w:rPr>
          <w:bCs/>
          <w:lang w:val="el-GR"/>
        </w:rPr>
      </w:pPr>
    </w:p>
    <w:p w14:paraId="474F899F" w14:textId="13CE7E1A" w:rsidR="00CC2818" w:rsidRPr="00C140A1" w:rsidRDefault="00157F39" w:rsidP="00C140A1">
      <w:pPr>
        <w:spacing w:line="276" w:lineRule="auto"/>
        <w:rPr>
          <w:lang w:val="el-GR"/>
        </w:rPr>
      </w:pPr>
      <w:r w:rsidRPr="00C140A1">
        <w:rPr>
          <w:lang w:val="el-GR"/>
        </w:rPr>
        <w:t>Σε περίπτωση ένωσης οικονομικών φορέων, οι παραπάνω απαιτήσεις καλύπτονται αθροιστικά από τα μέλη της ένωσης</w:t>
      </w:r>
      <w:r w:rsidR="00C32AE0" w:rsidRPr="00C140A1">
        <w:rPr>
          <w:lang w:val="el-GR"/>
        </w:rPr>
        <w:t>.</w:t>
      </w:r>
    </w:p>
    <w:p w14:paraId="2AC872BB" w14:textId="77777777" w:rsidR="00B3643A" w:rsidRPr="00C140A1" w:rsidRDefault="00B3643A" w:rsidP="00C140A1">
      <w:pPr>
        <w:spacing w:line="276" w:lineRule="auto"/>
        <w:rPr>
          <w:bCs/>
          <w:lang w:val="el-GR"/>
        </w:rPr>
      </w:pPr>
    </w:p>
    <w:p w14:paraId="515F669D" w14:textId="77777777" w:rsidR="00CC2818" w:rsidRPr="00C140A1" w:rsidRDefault="00CC2818" w:rsidP="00C140A1">
      <w:pPr>
        <w:pStyle w:val="Heading4"/>
        <w:spacing w:line="276" w:lineRule="auto"/>
        <w:rPr>
          <w:lang w:val="el-GR" w:eastAsia="en-US"/>
        </w:rPr>
      </w:pPr>
      <w:bookmarkStart w:id="134" w:name="_Toc97194281"/>
      <w:bookmarkStart w:id="135" w:name="_Ref122528826"/>
      <w:bookmarkStart w:id="136" w:name="_Toc189828358"/>
      <w:bookmarkEnd w:id="131"/>
      <w:r w:rsidRPr="00C140A1">
        <w:rPr>
          <w:lang w:val="el-GR" w:eastAsia="en-US"/>
        </w:rPr>
        <w:t>Επαγγελματική Ικανότητα – Ομάδα Έργου</w:t>
      </w:r>
      <w:bookmarkEnd w:id="134"/>
      <w:bookmarkEnd w:id="135"/>
      <w:bookmarkEnd w:id="136"/>
    </w:p>
    <w:p w14:paraId="3DD94C43" w14:textId="081E2733" w:rsidR="00451F31" w:rsidRPr="00C140A1" w:rsidRDefault="00451F31" w:rsidP="00C140A1">
      <w:pPr>
        <w:spacing w:line="276" w:lineRule="auto"/>
        <w:rPr>
          <w:lang w:val="el-GR"/>
        </w:rPr>
      </w:pPr>
      <w:bookmarkStart w:id="137" w:name="_Ref40965313"/>
      <w:r w:rsidRPr="00C140A1">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1540E417" w14:textId="7136E326" w:rsidR="00552549" w:rsidRPr="00C140A1" w:rsidRDefault="00552549" w:rsidP="00C140A1">
      <w:pPr>
        <w:numPr>
          <w:ilvl w:val="0"/>
          <w:numId w:val="21"/>
        </w:numPr>
        <w:suppressAutoHyphens w:val="0"/>
        <w:spacing w:after="0" w:line="276" w:lineRule="auto"/>
        <w:ind w:left="0" w:firstLine="357"/>
        <w:contextualSpacing/>
        <w:rPr>
          <w:bCs/>
          <w:lang w:val="el-GR"/>
        </w:rPr>
      </w:pPr>
      <w:r w:rsidRPr="00C140A1">
        <w:rPr>
          <w:bCs/>
          <w:lang w:val="el-GR"/>
        </w:rPr>
        <w:t xml:space="preserve">Έναν (1) Υπεύθυνο Έργου (ΥΕ) πανεπιστημιακής εκπαίδευσης, κάτοχο τίτλου σπουδών στην Πληροφορική, με </w:t>
      </w:r>
      <w:r w:rsidR="00B14C79" w:rsidRPr="00C140A1">
        <w:rPr>
          <w:bCs/>
          <w:lang w:val="el-GR"/>
        </w:rPr>
        <w:t>10</w:t>
      </w:r>
      <w:r w:rsidRPr="00C140A1">
        <w:rPr>
          <w:bCs/>
          <w:lang w:val="el-GR"/>
        </w:rPr>
        <w:t>ετή τουλάχιστον επαγγελματική εμπειρία σε σχεδιασμό και ανάπτυξη σύνθετων πληροφοριακών συστημάτων, ο οποίος θα έχει τη συνολική ευθύνη των εργασιών, τη διοίκηση, την πρόοδο και το συντονισμό όλων των μελών της ομάδας έργου, θα είναι υπεύθυνος για τη διασφάλιση της ποιότητας του Έργου, καθώς και για την τήρηση όλων των προδιαγραφών πληρότητας που θέτει ο Φορέας.</w:t>
      </w:r>
    </w:p>
    <w:p w14:paraId="6D876791" w14:textId="6F9E88AC" w:rsidR="00552549" w:rsidRPr="00C140A1" w:rsidRDefault="00B14C79" w:rsidP="00C140A1">
      <w:pPr>
        <w:numPr>
          <w:ilvl w:val="0"/>
          <w:numId w:val="21"/>
        </w:numPr>
        <w:suppressAutoHyphens w:val="0"/>
        <w:spacing w:after="0" w:line="276" w:lineRule="auto"/>
        <w:ind w:left="0" w:firstLine="357"/>
        <w:contextualSpacing/>
        <w:rPr>
          <w:bCs/>
          <w:lang w:val="el-GR"/>
        </w:rPr>
      </w:pPr>
      <w:r w:rsidRPr="00C140A1">
        <w:rPr>
          <w:bCs/>
          <w:lang w:val="el-GR"/>
        </w:rPr>
        <w:t xml:space="preserve">Δύο </w:t>
      </w:r>
      <w:r w:rsidR="00552549" w:rsidRPr="00C140A1">
        <w:rPr>
          <w:bCs/>
          <w:lang w:val="el-GR"/>
        </w:rPr>
        <w:t>(</w:t>
      </w:r>
      <w:r w:rsidRPr="00C140A1">
        <w:rPr>
          <w:bCs/>
          <w:lang w:val="el-GR"/>
        </w:rPr>
        <w:t>2</w:t>
      </w:r>
      <w:r w:rsidR="00552549" w:rsidRPr="00C140A1">
        <w:rPr>
          <w:bCs/>
          <w:lang w:val="el-GR"/>
        </w:rPr>
        <w:t>) Στ</w:t>
      </w:r>
      <w:r w:rsidR="0003214D" w:rsidRPr="00C140A1">
        <w:rPr>
          <w:bCs/>
          <w:lang w:val="el-GR"/>
        </w:rPr>
        <w:t xml:space="preserve">ελέχη </w:t>
      </w:r>
      <w:r w:rsidR="00552549" w:rsidRPr="00C140A1">
        <w:rPr>
          <w:bCs/>
          <w:lang w:val="el-GR"/>
        </w:rPr>
        <w:t xml:space="preserve">Ανάπτυξης Εφαρμογών, πανεπιστημιακής εκπαίδευσης, </w:t>
      </w:r>
      <w:r w:rsidR="0003214D" w:rsidRPr="00C140A1">
        <w:rPr>
          <w:bCs/>
          <w:lang w:val="el-GR"/>
        </w:rPr>
        <w:t xml:space="preserve">κατόχους </w:t>
      </w:r>
      <w:r w:rsidR="00552549" w:rsidRPr="00C140A1">
        <w:rPr>
          <w:bCs/>
          <w:lang w:val="el-GR"/>
        </w:rPr>
        <w:t xml:space="preserve">τίτλου σπουδών στην Πληροφορική, με </w:t>
      </w:r>
      <w:r w:rsidRPr="00C140A1">
        <w:rPr>
          <w:bCs/>
          <w:lang w:val="el-GR"/>
        </w:rPr>
        <w:t>3</w:t>
      </w:r>
      <w:r w:rsidR="00552549" w:rsidRPr="00C140A1">
        <w:rPr>
          <w:bCs/>
          <w:lang w:val="el-GR"/>
        </w:rPr>
        <w:t>ετή εμπειρία στην ανάπτυξη και σχεδιασμό εφαρμογών πληροφορικής</w:t>
      </w:r>
      <w:r w:rsidR="00743D6B" w:rsidRPr="00C140A1">
        <w:rPr>
          <w:bCs/>
          <w:lang w:val="el-GR"/>
        </w:rPr>
        <w:t xml:space="preserve"> </w:t>
      </w:r>
      <w:r w:rsidR="00743D6B" w:rsidRPr="00C140A1">
        <w:rPr>
          <w:lang w:val="el-GR"/>
        </w:rPr>
        <w:t xml:space="preserve">σε περιβάλλον </w:t>
      </w:r>
      <w:r w:rsidR="00743D6B" w:rsidRPr="00C140A1">
        <w:rPr>
          <w:lang w:val="en-US"/>
        </w:rPr>
        <w:t>Microsoft</w:t>
      </w:r>
      <w:r w:rsidR="00743D6B" w:rsidRPr="00C140A1">
        <w:rPr>
          <w:lang w:val="el-GR"/>
        </w:rPr>
        <w:t xml:space="preserve"> </w:t>
      </w:r>
      <w:r w:rsidR="00743D6B" w:rsidRPr="00C140A1">
        <w:rPr>
          <w:lang w:val="en-US"/>
        </w:rPr>
        <w:t>Dynamics</w:t>
      </w:r>
      <w:r w:rsidR="00743D6B" w:rsidRPr="00C140A1">
        <w:rPr>
          <w:lang w:val="el-GR"/>
        </w:rPr>
        <w:t xml:space="preserve"> 365 </w:t>
      </w:r>
      <w:r w:rsidR="00743D6B" w:rsidRPr="00C140A1">
        <w:rPr>
          <w:lang w:val="en-US"/>
        </w:rPr>
        <w:t>Customer</w:t>
      </w:r>
      <w:r w:rsidR="00743D6B" w:rsidRPr="00C140A1">
        <w:rPr>
          <w:lang w:val="el-GR"/>
        </w:rPr>
        <w:t xml:space="preserve"> </w:t>
      </w:r>
      <w:r w:rsidR="00743D6B" w:rsidRPr="00C140A1">
        <w:rPr>
          <w:lang w:val="en-US"/>
        </w:rPr>
        <w:t>Service</w:t>
      </w:r>
      <w:r w:rsidR="00743D6B" w:rsidRPr="00C140A1">
        <w:rPr>
          <w:lang w:val="el-GR"/>
        </w:rPr>
        <w:t xml:space="preserve"> </w:t>
      </w:r>
      <w:r w:rsidR="00743D6B" w:rsidRPr="00C140A1">
        <w:rPr>
          <w:lang w:val="en-US"/>
        </w:rPr>
        <w:t>Enterprise</w:t>
      </w:r>
      <w:r w:rsidR="00552549" w:rsidRPr="00C140A1">
        <w:rPr>
          <w:bCs/>
          <w:lang w:val="el-GR"/>
        </w:rPr>
        <w:t>.</w:t>
      </w:r>
    </w:p>
    <w:p w14:paraId="0D3B9AAD" w14:textId="6939D8E6" w:rsidR="00743D6B" w:rsidRPr="00C140A1" w:rsidRDefault="00743D6B" w:rsidP="00C140A1">
      <w:pPr>
        <w:numPr>
          <w:ilvl w:val="0"/>
          <w:numId w:val="21"/>
        </w:numPr>
        <w:suppressAutoHyphens w:val="0"/>
        <w:spacing w:after="0" w:line="276" w:lineRule="auto"/>
        <w:ind w:left="0" w:firstLine="357"/>
        <w:contextualSpacing/>
        <w:rPr>
          <w:bCs/>
          <w:lang w:val="el-GR"/>
        </w:rPr>
      </w:pPr>
      <w:r w:rsidRPr="00C140A1">
        <w:rPr>
          <w:bCs/>
          <w:lang w:val="el-GR"/>
        </w:rPr>
        <w:t xml:space="preserve">Ένα (1) Στέλεχος Ανάπτυξης Εφαρμογών, πανεπιστημιακής εκπαίδευσης, κάτοχο τίτλου σπουδών στην Πληροφορική, με </w:t>
      </w:r>
      <w:r w:rsidR="00B14C79" w:rsidRPr="00C140A1">
        <w:rPr>
          <w:bCs/>
          <w:lang w:val="el-GR"/>
        </w:rPr>
        <w:t>3</w:t>
      </w:r>
      <w:r w:rsidRPr="00C140A1">
        <w:rPr>
          <w:bCs/>
          <w:lang w:val="el-GR"/>
        </w:rPr>
        <w:t xml:space="preserve">ετή εμπειρία στην ανάπτυξη και σχεδιασμό εφαρμογών </w:t>
      </w:r>
      <w:r w:rsidR="00B14C79" w:rsidRPr="00C140A1">
        <w:rPr>
          <w:bCs/>
          <w:lang w:val="el-GR"/>
        </w:rPr>
        <w:t xml:space="preserve">διαδικτύου με τη χρήση της γλώσσας προγραμματισμού </w:t>
      </w:r>
      <w:r w:rsidR="00B14C79" w:rsidRPr="00C140A1">
        <w:rPr>
          <w:bCs/>
          <w:lang w:val="en-US"/>
        </w:rPr>
        <w:t>Java</w:t>
      </w:r>
      <w:r w:rsidR="00B14C79" w:rsidRPr="00C140A1">
        <w:rPr>
          <w:bCs/>
          <w:lang w:val="el-GR"/>
        </w:rPr>
        <w:t xml:space="preserve">. </w:t>
      </w:r>
    </w:p>
    <w:p w14:paraId="60523E17" w14:textId="7E98EEF1" w:rsidR="00552549" w:rsidRPr="00C140A1" w:rsidRDefault="00552549" w:rsidP="00C140A1">
      <w:pPr>
        <w:suppressAutoHyphens w:val="0"/>
        <w:spacing w:after="0" w:line="276" w:lineRule="auto"/>
        <w:contextualSpacing/>
        <w:rPr>
          <w:bCs/>
          <w:lang w:val="el-GR"/>
        </w:rPr>
      </w:pPr>
    </w:p>
    <w:p w14:paraId="0198BB95" w14:textId="77777777" w:rsidR="0003214D" w:rsidRPr="00C140A1" w:rsidRDefault="0003214D" w:rsidP="00C140A1">
      <w:pPr>
        <w:rPr>
          <w:lang w:val="el-GR"/>
        </w:rPr>
      </w:pPr>
      <w:bookmarkStart w:id="138" w:name="_Hlk164430010"/>
      <w:r w:rsidRPr="00C140A1">
        <w:rPr>
          <w:bCs/>
          <w:lang w:val="en-US"/>
        </w:rPr>
        <w:t>T</w:t>
      </w:r>
      <w:r w:rsidRPr="00C140A1">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bookmarkEnd w:id="138"/>
    <w:p w14:paraId="357CF5DB" w14:textId="77777777" w:rsidR="0003214D" w:rsidRPr="00C140A1" w:rsidRDefault="0003214D" w:rsidP="00C140A1">
      <w:pPr>
        <w:suppressAutoHyphens w:val="0"/>
        <w:spacing w:after="0" w:line="276" w:lineRule="auto"/>
        <w:contextualSpacing/>
        <w:rPr>
          <w:bCs/>
          <w:lang w:val="el-GR"/>
        </w:rPr>
      </w:pPr>
    </w:p>
    <w:bookmarkEnd w:id="137"/>
    <w:p w14:paraId="09ADDA07" w14:textId="65FECCF1" w:rsidR="00063FB6" w:rsidRPr="00C140A1" w:rsidRDefault="00063FB6" w:rsidP="00C140A1">
      <w:pPr>
        <w:spacing w:line="276" w:lineRule="auto"/>
        <w:rPr>
          <w:lang w:val="el-GR"/>
        </w:rPr>
      </w:pPr>
      <w:r w:rsidRPr="00C140A1">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C140A1" w:rsidRDefault="00C32AE0" w:rsidP="00C140A1">
      <w:pPr>
        <w:spacing w:line="276" w:lineRule="auto"/>
        <w:rPr>
          <w:lang w:val="el-GR" w:eastAsia="en-US"/>
        </w:rPr>
      </w:pPr>
    </w:p>
    <w:p w14:paraId="33C2B840" w14:textId="77777777" w:rsidR="008338F0" w:rsidRPr="00C140A1" w:rsidRDefault="003355E7" w:rsidP="00C140A1">
      <w:pPr>
        <w:pStyle w:val="Heading3"/>
        <w:spacing w:line="276" w:lineRule="auto"/>
        <w:ind w:left="1276"/>
        <w:rPr>
          <w:lang w:val="el-GR"/>
        </w:rPr>
      </w:pPr>
      <w:bookmarkStart w:id="139" w:name="_Ref496541343"/>
      <w:bookmarkStart w:id="140" w:name="_Ref496541651"/>
      <w:bookmarkStart w:id="141" w:name="_Toc97194282"/>
      <w:bookmarkStart w:id="142" w:name="_Toc97194428"/>
      <w:bookmarkStart w:id="143" w:name="_Toc189828359"/>
      <w:r w:rsidRPr="00C140A1">
        <w:rPr>
          <w:lang w:val="el-GR"/>
        </w:rPr>
        <w:lastRenderedPageBreak/>
        <w:t>Πρότυπα διασφάλισης ποιότητας και πρότυπα περιβαλλοντικής διαχείρισης</w:t>
      </w:r>
      <w:bookmarkEnd w:id="139"/>
      <w:bookmarkEnd w:id="140"/>
      <w:bookmarkEnd w:id="141"/>
      <w:bookmarkEnd w:id="142"/>
      <w:bookmarkEnd w:id="143"/>
    </w:p>
    <w:p w14:paraId="4BABB53B" w14:textId="3D1BF350" w:rsidR="009A3E22" w:rsidRPr="00C140A1" w:rsidRDefault="008B41C9" w:rsidP="00C140A1">
      <w:pPr>
        <w:spacing w:line="276" w:lineRule="auto"/>
        <w:rPr>
          <w:bCs/>
          <w:lang w:val="el-GR"/>
        </w:rPr>
      </w:pPr>
      <w:r w:rsidRPr="00C140A1">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C140A1">
        <w:rPr>
          <w:lang w:val="el-GR"/>
        </w:rPr>
        <w:t xml:space="preserve"> </w:t>
      </w:r>
      <w:r w:rsidRPr="00C140A1">
        <w:rPr>
          <w:lang w:val="el-GR"/>
        </w:rPr>
        <w:t>και να διαθέτουν οργανωμένο σύστημα διαχείρισης Ποιότητας</w:t>
      </w:r>
      <w:r w:rsidR="009A3E22" w:rsidRPr="00C140A1">
        <w:rPr>
          <w:lang w:val="el-GR"/>
        </w:rPr>
        <w:t>.</w:t>
      </w:r>
      <w:r w:rsidR="009A3E22" w:rsidRPr="00C140A1">
        <w:rPr>
          <w:bCs/>
          <w:lang w:val="el-GR"/>
        </w:rPr>
        <w:t xml:space="preserve"> Συγκεκριμένα, οφείλουν να διαθέτουν πιστοποιητικό: </w:t>
      </w:r>
    </w:p>
    <w:p w14:paraId="15547C9E" w14:textId="77777777" w:rsidR="009A3E22" w:rsidRPr="00C140A1" w:rsidRDefault="009A3E22" w:rsidP="00C140A1">
      <w:pPr>
        <w:spacing w:line="276" w:lineRule="auto"/>
        <w:rPr>
          <w:rFonts w:eastAsia="Calibri"/>
          <w:bCs/>
          <w:color w:val="000000"/>
          <w:lang w:val="el-GR"/>
        </w:rPr>
      </w:pPr>
      <w:r w:rsidRPr="00C140A1">
        <w:rPr>
          <w:rFonts w:eastAsia="Calibri"/>
          <w:b/>
          <w:bCs/>
          <w:color w:val="000000"/>
          <w:lang w:val="el-GR"/>
        </w:rPr>
        <w:t>α)</w:t>
      </w:r>
      <w:r w:rsidRPr="00C140A1">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140A1">
        <w:rPr>
          <w:rFonts w:eastAsia="Calibri"/>
          <w:b/>
          <w:bCs/>
          <w:color w:val="000000"/>
          <w:lang w:val="el-GR"/>
        </w:rPr>
        <w:t xml:space="preserve">ISO 9001:2015 </w:t>
      </w:r>
      <w:r w:rsidRPr="00C140A1">
        <w:rPr>
          <w:rFonts w:eastAsia="Calibri"/>
          <w:bCs/>
          <w:color w:val="000000"/>
          <w:lang w:val="el-GR"/>
        </w:rPr>
        <w:t>ή ισοδύναμο αυτού,</w:t>
      </w:r>
    </w:p>
    <w:p w14:paraId="7FAF08BE" w14:textId="71F0C012" w:rsidR="009A3E22" w:rsidRPr="00C140A1" w:rsidRDefault="009A3E22" w:rsidP="00C140A1">
      <w:pPr>
        <w:spacing w:line="276" w:lineRule="auto"/>
        <w:rPr>
          <w:rFonts w:eastAsia="Calibri"/>
          <w:bCs/>
          <w:color w:val="000000"/>
          <w:lang w:val="el-GR"/>
        </w:rPr>
      </w:pPr>
      <w:r w:rsidRPr="00C140A1">
        <w:rPr>
          <w:rFonts w:eastAsia="Calibri"/>
          <w:b/>
          <w:bCs/>
          <w:color w:val="000000"/>
          <w:lang w:val="el-GR"/>
        </w:rPr>
        <w:t>β)</w:t>
      </w:r>
      <w:r w:rsidRPr="00C140A1">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140A1">
        <w:rPr>
          <w:rFonts w:eastAsia="Calibri"/>
          <w:b/>
          <w:bCs/>
          <w:color w:val="000000"/>
          <w:lang w:val="el-GR"/>
        </w:rPr>
        <w:t xml:space="preserve">ISO 27001:2013 </w:t>
      </w:r>
      <w:r w:rsidRPr="00C140A1">
        <w:rPr>
          <w:rFonts w:eastAsia="Calibri"/>
          <w:bCs/>
          <w:color w:val="000000"/>
          <w:lang w:val="el-GR"/>
        </w:rPr>
        <w:t>ή ισοδύναμο αυτού</w:t>
      </w:r>
      <w:r w:rsidR="00613BBD" w:rsidRPr="00C140A1">
        <w:rPr>
          <w:rFonts w:eastAsia="Calibri"/>
          <w:bCs/>
          <w:color w:val="000000"/>
          <w:lang w:val="el-GR"/>
        </w:rPr>
        <w:t>,</w:t>
      </w:r>
    </w:p>
    <w:p w14:paraId="67041108" w14:textId="60B0ED56" w:rsidR="00320B09" w:rsidRPr="00C140A1" w:rsidRDefault="00320B09" w:rsidP="00C140A1">
      <w:pPr>
        <w:spacing w:line="276" w:lineRule="auto"/>
        <w:rPr>
          <w:rFonts w:eastAsia="Calibri"/>
          <w:bCs/>
          <w:color w:val="000000"/>
          <w:lang w:val="el-GR"/>
        </w:rPr>
      </w:pPr>
      <w:r w:rsidRPr="00C140A1">
        <w:rPr>
          <w:rFonts w:eastAsia="Calibri"/>
          <w:b/>
          <w:bCs/>
          <w:color w:val="000000"/>
          <w:lang w:val="el-GR"/>
        </w:rPr>
        <w:t>γ)</w:t>
      </w:r>
      <w:r w:rsidRPr="00C140A1">
        <w:rPr>
          <w:rFonts w:eastAsia="Calibri"/>
          <w:bCs/>
          <w:color w:val="000000"/>
          <w:lang w:val="el-GR"/>
        </w:rPr>
        <w:t xml:space="preserve"> Πιστοποιητικό από ανεξάρτητο διαπιστευμένο φορέα για την διαχείριση Πληροφοριών Ιδιωτικότητας σύμφωνα µε το διεθνές πρότυπο </w:t>
      </w:r>
      <w:r w:rsidRPr="00C140A1">
        <w:rPr>
          <w:rFonts w:eastAsia="Calibri"/>
          <w:b/>
          <w:bCs/>
          <w:color w:val="000000"/>
          <w:lang w:val="el-GR"/>
        </w:rPr>
        <w:t xml:space="preserve">ISO 27701:2019 </w:t>
      </w:r>
      <w:r w:rsidRPr="00C140A1">
        <w:rPr>
          <w:rFonts w:eastAsia="Calibri"/>
          <w:bCs/>
          <w:color w:val="000000"/>
          <w:lang w:val="el-GR"/>
        </w:rPr>
        <w:t>ή ισοδύναμο αυτού.</w:t>
      </w:r>
    </w:p>
    <w:p w14:paraId="5B3D1E1B" w14:textId="75E541B1" w:rsidR="00320B09" w:rsidRPr="00C140A1" w:rsidRDefault="00320B09" w:rsidP="00C140A1">
      <w:pPr>
        <w:spacing w:line="276" w:lineRule="auto"/>
        <w:rPr>
          <w:rFonts w:eastAsia="Calibri"/>
          <w:bCs/>
          <w:color w:val="000000"/>
          <w:lang w:val="el-GR"/>
        </w:rPr>
      </w:pPr>
      <w:r w:rsidRPr="00C140A1">
        <w:rPr>
          <w:rFonts w:eastAsia="Calibri"/>
          <w:b/>
          <w:bCs/>
          <w:color w:val="000000"/>
          <w:lang w:val="el-GR"/>
        </w:rPr>
        <w:t>δ)</w:t>
      </w:r>
      <w:r w:rsidRPr="00C140A1">
        <w:rPr>
          <w:rFonts w:eastAsia="Calibri"/>
          <w:bCs/>
          <w:color w:val="000000"/>
          <w:lang w:val="el-GR"/>
        </w:rPr>
        <w:t xml:space="preserve"> Πιστοποιητικό από ανεξάρτητο διαπιστευμένο φορέα για την Επιχειρησιακή Συνέχεια σύμφωνα µε το διεθνές πρότυπο </w:t>
      </w:r>
      <w:r w:rsidRPr="00C140A1">
        <w:rPr>
          <w:rFonts w:eastAsia="Calibri"/>
          <w:b/>
          <w:bCs/>
          <w:color w:val="000000"/>
          <w:lang w:val="el-GR"/>
        </w:rPr>
        <w:t xml:space="preserve">ISO 22301:2019 </w:t>
      </w:r>
      <w:r w:rsidRPr="00C140A1">
        <w:rPr>
          <w:rFonts w:eastAsia="Calibri"/>
          <w:bCs/>
          <w:color w:val="000000"/>
          <w:lang w:val="el-GR"/>
        </w:rPr>
        <w:t>ή ισοδύναμο αυτού.</w:t>
      </w:r>
    </w:p>
    <w:p w14:paraId="50232E1D" w14:textId="12B3DCEC" w:rsidR="008B41C9" w:rsidRPr="00C140A1" w:rsidRDefault="008B41C9" w:rsidP="00C140A1">
      <w:pPr>
        <w:spacing w:line="276" w:lineRule="auto"/>
        <w:rPr>
          <w:lang w:val="el-GR"/>
        </w:rPr>
      </w:pPr>
    </w:p>
    <w:p w14:paraId="70ACF795" w14:textId="5262C4A1" w:rsidR="00C70B7E" w:rsidRPr="00C140A1" w:rsidRDefault="00C70B7E" w:rsidP="00C140A1">
      <w:pPr>
        <w:spacing w:line="276" w:lineRule="auto"/>
        <w:rPr>
          <w:lang w:val="el-GR"/>
        </w:rPr>
      </w:pPr>
      <w:r w:rsidRPr="00C140A1">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9C5556" w:rsidRPr="00C140A1">
        <w:rPr>
          <w:lang w:val="el-GR"/>
        </w:rPr>
        <w:t xml:space="preserve">οι οποίοι εδρεύουν και σε άλλα κράτη - μέλη ., σύμφωνα με τον Κανονισμό 765/2008.   </w:t>
      </w:r>
      <w:r w:rsidRPr="00C140A1">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09"/>
    <w:p w14:paraId="36A3024B" w14:textId="2EE9C22D" w:rsidR="003E34BF" w:rsidRPr="00C140A1" w:rsidRDefault="003E34BF" w:rsidP="00C140A1">
      <w:pPr>
        <w:spacing w:line="276" w:lineRule="auto"/>
        <w:rPr>
          <w:bCs/>
          <w:lang w:val="el-GR"/>
        </w:rPr>
      </w:pPr>
    </w:p>
    <w:p w14:paraId="1ACDD6DF" w14:textId="77777777" w:rsidR="008338F0" w:rsidRPr="00C140A1" w:rsidRDefault="003355E7" w:rsidP="00C140A1">
      <w:pPr>
        <w:pStyle w:val="Heading3"/>
        <w:spacing w:line="276" w:lineRule="auto"/>
        <w:ind w:left="1276"/>
        <w:rPr>
          <w:lang w:val="el-GR"/>
        </w:rPr>
      </w:pPr>
      <w:bookmarkStart w:id="144" w:name="_Ref496541185"/>
      <w:bookmarkStart w:id="145" w:name="_Ref496541244"/>
      <w:bookmarkStart w:id="146" w:name="_Ref496541410"/>
      <w:bookmarkStart w:id="147" w:name="_Ref496541700"/>
      <w:bookmarkStart w:id="148" w:name="_Ref74505980"/>
      <w:bookmarkStart w:id="149" w:name="_Toc97194283"/>
      <w:bookmarkStart w:id="150" w:name="_Toc97194429"/>
      <w:bookmarkStart w:id="151" w:name="_Toc189828360"/>
      <w:r w:rsidRPr="00C140A1">
        <w:rPr>
          <w:lang w:val="el-GR"/>
        </w:rPr>
        <w:t>Στήριξη στην ικανότητα τρίτων</w:t>
      </w:r>
      <w:bookmarkEnd w:id="144"/>
      <w:bookmarkEnd w:id="145"/>
      <w:bookmarkEnd w:id="146"/>
      <w:bookmarkEnd w:id="147"/>
      <w:r w:rsidRPr="00C140A1">
        <w:rPr>
          <w:lang w:val="el-GR"/>
        </w:rPr>
        <w:t xml:space="preserve"> </w:t>
      </w:r>
      <w:r w:rsidR="0049631E" w:rsidRPr="00C140A1">
        <w:rPr>
          <w:lang w:val="el-GR"/>
        </w:rPr>
        <w:t>– Υπεργολαβία</w:t>
      </w:r>
      <w:bookmarkEnd w:id="148"/>
      <w:bookmarkEnd w:id="149"/>
      <w:bookmarkEnd w:id="150"/>
      <w:bookmarkEnd w:id="151"/>
    </w:p>
    <w:p w14:paraId="65B8F417" w14:textId="77777777" w:rsidR="0049631E" w:rsidRPr="00C140A1" w:rsidRDefault="0049631E" w:rsidP="00C140A1">
      <w:pPr>
        <w:pStyle w:val="Heading4"/>
        <w:spacing w:line="276" w:lineRule="auto"/>
        <w:rPr>
          <w:lang w:val="el-GR"/>
        </w:rPr>
      </w:pPr>
      <w:bookmarkStart w:id="152" w:name="_Toc97194284"/>
      <w:bookmarkStart w:id="153" w:name="_Toc189828361"/>
      <w:r w:rsidRPr="00C140A1">
        <w:rPr>
          <w:lang w:val="el-GR"/>
        </w:rPr>
        <w:t>Στήριξη στην ικανότητα τρίτων</w:t>
      </w:r>
      <w:bookmarkEnd w:id="152"/>
      <w:bookmarkEnd w:id="153"/>
    </w:p>
    <w:p w14:paraId="0378F059" w14:textId="5F3EC670" w:rsidR="008338F0" w:rsidRPr="00C140A1" w:rsidRDefault="003355E7" w:rsidP="00C140A1">
      <w:pPr>
        <w:spacing w:line="276" w:lineRule="auto"/>
        <w:rPr>
          <w:lang w:val="el-GR"/>
        </w:rPr>
      </w:pPr>
      <w:r w:rsidRPr="00C140A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C140A1">
        <w:rPr>
          <w:lang w:val="el-GR"/>
        </w:rPr>
        <w:fldChar w:fldCharType="begin"/>
      </w:r>
      <w:r w:rsidR="00B622FA" w:rsidRPr="00C140A1">
        <w:rPr>
          <w:lang w:val="el-GR"/>
        </w:rPr>
        <w:instrText xml:space="preserve"> REF _Ref496541508 \r \h </w:instrText>
      </w:r>
      <w:r w:rsidR="00DF02B0" w:rsidRPr="00C140A1">
        <w:rPr>
          <w:lang w:val="el-GR"/>
        </w:rPr>
        <w:instrText xml:space="preserve"> \* MERGEFORMAT </w:instrText>
      </w:r>
      <w:r w:rsidR="00B622FA" w:rsidRPr="00C140A1">
        <w:rPr>
          <w:lang w:val="el-GR"/>
        </w:rPr>
      </w:r>
      <w:r w:rsidR="00B622FA" w:rsidRPr="00C140A1">
        <w:rPr>
          <w:lang w:val="el-GR"/>
        </w:rPr>
        <w:fldChar w:fldCharType="separate"/>
      </w:r>
      <w:r w:rsidR="001D2CC1" w:rsidRPr="00C140A1">
        <w:rPr>
          <w:lang w:val="el-GR"/>
        </w:rPr>
        <w:t>2.2.5</w:t>
      </w:r>
      <w:r w:rsidR="00B622FA" w:rsidRPr="00C140A1">
        <w:rPr>
          <w:lang w:val="el-GR"/>
        </w:rPr>
        <w:fldChar w:fldCharType="end"/>
      </w:r>
      <w:r w:rsidRPr="00C140A1">
        <w:rPr>
          <w:lang w:val="el-GR"/>
        </w:rPr>
        <w:t xml:space="preserve">) και τα σχετικά με την τεχνική και επαγγελματική ικανότητα (της παραγράφου </w:t>
      </w:r>
      <w:r w:rsidR="006607CE" w:rsidRPr="00C140A1">
        <w:rPr>
          <w:lang w:val="el-GR"/>
        </w:rPr>
        <w:fldChar w:fldCharType="begin"/>
      </w:r>
      <w:r w:rsidR="006607CE" w:rsidRPr="00C140A1">
        <w:rPr>
          <w:lang w:val="el-GR"/>
        </w:rPr>
        <w:instrText xml:space="preserve"> REF _Ref496541556 \r \h  \* MERGEFORMAT </w:instrText>
      </w:r>
      <w:r w:rsidR="006607CE" w:rsidRPr="00C140A1">
        <w:rPr>
          <w:lang w:val="el-GR"/>
        </w:rPr>
      </w:r>
      <w:r w:rsidR="006607CE" w:rsidRPr="00C140A1">
        <w:rPr>
          <w:lang w:val="el-GR"/>
        </w:rPr>
        <w:fldChar w:fldCharType="separate"/>
      </w:r>
      <w:r w:rsidR="001D2CC1" w:rsidRPr="00C140A1">
        <w:rPr>
          <w:lang w:val="el-GR"/>
        </w:rPr>
        <w:t>2.2.6</w:t>
      </w:r>
      <w:r w:rsidR="006607CE" w:rsidRPr="00C140A1">
        <w:rPr>
          <w:lang w:val="el-GR"/>
        </w:rPr>
        <w:fldChar w:fldCharType="end"/>
      </w:r>
      <w:r w:rsidRPr="00C140A1">
        <w:rPr>
          <w:lang w:val="el-GR"/>
        </w:rPr>
        <w:t>), να στηρίζονται στις ικανότητες άλλων φορέων, ασχέτως της νομικής φύσης των δεσμών τους με αυτούς</w:t>
      </w:r>
      <w:r w:rsidR="00250B80" w:rsidRPr="00C140A1">
        <w:rPr>
          <w:lang w:val="el-GR"/>
        </w:rPr>
        <w:t>.</w:t>
      </w:r>
      <w:r w:rsidRPr="00C140A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35122098" w:rsidR="008338F0" w:rsidRPr="00C140A1" w:rsidRDefault="003355E7" w:rsidP="00C140A1">
      <w:pPr>
        <w:spacing w:line="276" w:lineRule="auto"/>
        <w:rPr>
          <w:lang w:val="el-GR"/>
        </w:rPr>
      </w:pPr>
      <w:r w:rsidRPr="00C140A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475C47" w:rsidRPr="00C140A1">
        <w:rPr>
          <w:lang w:val="el-GR"/>
        </w:rPr>
        <w:t>.</w:t>
      </w:r>
    </w:p>
    <w:p w14:paraId="701308F5" w14:textId="593213BA" w:rsidR="00613BBD" w:rsidRPr="00C140A1" w:rsidRDefault="00613BBD" w:rsidP="00C140A1">
      <w:pPr>
        <w:rPr>
          <w:i/>
          <w:color w:val="5B9BD5"/>
          <w:lang w:val="el-GR"/>
        </w:rPr>
      </w:pPr>
      <w:r w:rsidRPr="00C140A1">
        <w:rPr>
          <w:lang w:val="el-GR"/>
        </w:rPr>
        <w:t>Τα  φυσικά πρόσωπα που δηλώνονται από τον προσφέροντα στην Ομάδα Έργου και δεν αποτελούν ίδιους πόρους του προσφέροντος, κατά την παρ. 2.2.6.2</w:t>
      </w:r>
      <w:r w:rsidRPr="00C140A1" w:rsidDel="00DB1137">
        <w:rPr>
          <w:lang w:val="el-GR"/>
        </w:rPr>
        <w:t xml:space="preserve"> </w:t>
      </w:r>
      <w:r w:rsidRPr="00C140A1">
        <w:rPr>
          <w:lang w:val="el-GR"/>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2C1F63CA" w14:textId="77777777" w:rsidR="00613BBD" w:rsidRPr="00C140A1" w:rsidRDefault="00613BBD" w:rsidP="00C140A1">
      <w:pPr>
        <w:spacing w:line="276" w:lineRule="auto"/>
        <w:rPr>
          <w:lang w:val="el-GR"/>
        </w:rPr>
      </w:pPr>
    </w:p>
    <w:p w14:paraId="64F8E1E9" w14:textId="77777777" w:rsidR="008338F0" w:rsidRPr="00C140A1" w:rsidRDefault="003355E7" w:rsidP="00C140A1">
      <w:pPr>
        <w:spacing w:line="276" w:lineRule="auto"/>
        <w:rPr>
          <w:lang w:val="el-GR"/>
        </w:rPr>
      </w:pPr>
      <w:r w:rsidRPr="00C140A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C140A1">
        <w:rPr>
          <w:lang w:val="el-GR"/>
        </w:rPr>
        <w:t xml:space="preserve"> </w:t>
      </w:r>
      <w:r w:rsidRPr="00C140A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C140A1" w:rsidRDefault="00695491" w:rsidP="00C140A1">
      <w:pPr>
        <w:spacing w:line="276" w:lineRule="auto"/>
        <w:rPr>
          <w:lang w:val="el-GR"/>
        </w:rPr>
      </w:pPr>
      <w:bookmarkStart w:id="154" w:name="_Hlk35854368"/>
      <w:r w:rsidRPr="00C140A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54"/>
    <w:p w14:paraId="67DFCF77" w14:textId="31CF3E77" w:rsidR="00C70B7E" w:rsidRPr="00C140A1" w:rsidRDefault="00C70B7E" w:rsidP="00C140A1">
      <w:pPr>
        <w:spacing w:line="276" w:lineRule="auto"/>
        <w:rPr>
          <w:bCs/>
          <w:lang w:val="el-GR" w:eastAsia="ar-SA"/>
        </w:rPr>
      </w:pPr>
      <w:r w:rsidRPr="00C140A1">
        <w:rPr>
          <w:bCs/>
          <w:lang w:val="el-GR" w:eastAsia="ar-SA"/>
        </w:rPr>
        <w:t xml:space="preserve">Η αναθέτουσα αρχή ελέγχει αν οι </w:t>
      </w:r>
      <w:r w:rsidR="00F47F28" w:rsidRPr="00C140A1">
        <w:rPr>
          <w:bCs/>
          <w:lang w:val="el-GR" w:eastAsia="ar-SA"/>
        </w:rPr>
        <w:t>φορείς</w:t>
      </w:r>
      <w:r w:rsidRPr="00C140A1">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C140A1">
        <w:rPr>
          <w:bCs/>
          <w:lang w:val="el-GR" w:eastAsia="ar-SA"/>
        </w:rPr>
        <w:fldChar w:fldCharType="begin"/>
      </w:r>
      <w:r w:rsidRPr="00C140A1">
        <w:rPr>
          <w:bCs/>
          <w:lang w:val="el-GR" w:eastAsia="ar-SA"/>
        </w:rPr>
        <w:instrText xml:space="preserve"> REF _Ref496541356 \r \h </w:instrText>
      </w:r>
      <w:r w:rsidR="001D160F" w:rsidRPr="00C140A1">
        <w:rPr>
          <w:bCs/>
          <w:lang w:val="el-GR" w:eastAsia="ar-SA"/>
        </w:rPr>
        <w:instrText xml:space="preserve"> \* MERGEFORMAT </w:instrText>
      </w:r>
      <w:r w:rsidRPr="00C140A1">
        <w:rPr>
          <w:bCs/>
          <w:lang w:val="el-GR" w:eastAsia="ar-SA"/>
        </w:rPr>
      </w:r>
      <w:r w:rsidRPr="00C140A1">
        <w:rPr>
          <w:bCs/>
          <w:lang w:val="el-GR" w:eastAsia="ar-SA"/>
        </w:rPr>
        <w:fldChar w:fldCharType="separate"/>
      </w:r>
      <w:r w:rsidR="001D2CC1" w:rsidRPr="00C140A1">
        <w:rPr>
          <w:bCs/>
          <w:lang w:val="el-GR" w:eastAsia="ar-SA"/>
        </w:rPr>
        <w:t>2.2.3</w:t>
      </w:r>
      <w:r w:rsidRPr="00C140A1">
        <w:rPr>
          <w:bCs/>
          <w:lang w:val="el-GR" w:eastAsia="ar-SA"/>
        </w:rPr>
        <w:fldChar w:fldCharType="end"/>
      </w:r>
      <w:r w:rsidRPr="00C140A1">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40A1">
        <w:rPr>
          <w:bCs/>
          <w:color w:val="000000"/>
          <w:lang w:val="el-GR" w:eastAsia="ar-SA"/>
        </w:rPr>
        <w:t xml:space="preserve"> </w:t>
      </w:r>
      <w:r w:rsidRPr="00C140A1">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C140A1" w:rsidRDefault="00111D5A" w:rsidP="00C140A1">
      <w:pPr>
        <w:pStyle w:val="Heading4"/>
        <w:spacing w:line="276" w:lineRule="auto"/>
        <w:rPr>
          <w:lang w:val="el-GR"/>
        </w:rPr>
      </w:pPr>
      <w:bookmarkStart w:id="155" w:name="_Toc97194285"/>
      <w:bookmarkStart w:id="156" w:name="_Toc189828362"/>
      <w:r w:rsidRPr="00C140A1">
        <w:rPr>
          <w:lang w:val="el-GR"/>
        </w:rPr>
        <w:t>Υπεργολαβία</w:t>
      </w:r>
      <w:bookmarkEnd w:id="155"/>
      <w:bookmarkEnd w:id="156"/>
      <w:r w:rsidRPr="00C140A1">
        <w:rPr>
          <w:lang w:val="el-GR"/>
        </w:rPr>
        <w:t xml:space="preserve"> </w:t>
      </w:r>
    </w:p>
    <w:p w14:paraId="633050B2" w14:textId="21B079B6" w:rsidR="0049631E" w:rsidRPr="00C140A1" w:rsidRDefault="0049631E" w:rsidP="00C140A1">
      <w:pPr>
        <w:spacing w:line="276" w:lineRule="auto"/>
        <w:rPr>
          <w:lang w:val="el-GR"/>
        </w:rPr>
      </w:pPr>
      <w:r w:rsidRPr="00C140A1">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C140A1">
        <w:rPr>
          <w:bCs/>
          <w:lang w:val="en-US"/>
        </w:rPr>
        <w:t>o</w:t>
      </w:r>
      <w:r w:rsidRPr="00C140A1">
        <w:rPr>
          <w:bCs/>
          <w:lang w:val="el-GR"/>
        </w:rPr>
        <w:t xml:space="preserve"> προσφέρων αναφέρει στην προσφορά του</w:t>
      </w:r>
      <w:r w:rsidR="00111D5A" w:rsidRPr="00C140A1">
        <w:rPr>
          <w:bCs/>
          <w:lang w:val="el-GR"/>
        </w:rPr>
        <w:t>,</w:t>
      </w:r>
      <w:r w:rsidRPr="00C140A1">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C140A1">
        <w:rPr>
          <w:bCs/>
          <w:lang w:val="el-GR"/>
        </w:rPr>
        <w:fldChar w:fldCharType="begin"/>
      </w:r>
      <w:r w:rsidR="00111D5A" w:rsidRPr="00C140A1">
        <w:rPr>
          <w:bCs/>
          <w:lang w:val="el-GR"/>
        </w:rPr>
        <w:instrText xml:space="preserve"> REF _Ref496541356 \r \h </w:instrText>
      </w:r>
      <w:r w:rsidR="001D160F" w:rsidRPr="00C140A1">
        <w:rPr>
          <w:bCs/>
          <w:lang w:val="el-GR"/>
        </w:rPr>
        <w:instrText xml:space="preserve"> \* MERGEFORMAT </w:instrText>
      </w:r>
      <w:r w:rsidR="00111D5A" w:rsidRPr="00C140A1">
        <w:rPr>
          <w:bCs/>
          <w:lang w:val="el-GR"/>
        </w:rPr>
      </w:r>
      <w:r w:rsidR="00111D5A" w:rsidRPr="00C140A1">
        <w:rPr>
          <w:bCs/>
          <w:lang w:val="el-GR"/>
        </w:rPr>
        <w:fldChar w:fldCharType="separate"/>
      </w:r>
      <w:r w:rsidR="001D2CC1" w:rsidRPr="00C140A1">
        <w:rPr>
          <w:bCs/>
          <w:lang w:val="el-GR"/>
        </w:rPr>
        <w:t>2.2.3</w:t>
      </w:r>
      <w:r w:rsidR="00111D5A" w:rsidRPr="00C140A1">
        <w:rPr>
          <w:bCs/>
          <w:lang w:val="el-GR"/>
        </w:rPr>
        <w:fldChar w:fldCharType="end"/>
      </w:r>
      <w:r w:rsidRPr="00C140A1">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C140A1">
        <w:rPr>
          <w:bCs/>
          <w:lang w:val="el-GR"/>
        </w:rPr>
        <w:fldChar w:fldCharType="begin"/>
      </w:r>
      <w:r w:rsidR="00111D5A" w:rsidRPr="00C140A1">
        <w:rPr>
          <w:bCs/>
          <w:lang w:val="el-GR"/>
        </w:rPr>
        <w:instrText xml:space="preserve"> REF _Ref496541356 \r \h </w:instrText>
      </w:r>
      <w:r w:rsidR="001D160F" w:rsidRPr="00C140A1">
        <w:rPr>
          <w:bCs/>
          <w:lang w:val="el-GR"/>
        </w:rPr>
        <w:instrText xml:space="preserve"> \* MERGEFORMAT </w:instrText>
      </w:r>
      <w:r w:rsidR="00111D5A" w:rsidRPr="00C140A1">
        <w:rPr>
          <w:bCs/>
          <w:lang w:val="el-GR"/>
        </w:rPr>
      </w:r>
      <w:r w:rsidR="00111D5A" w:rsidRPr="00C140A1">
        <w:rPr>
          <w:bCs/>
          <w:lang w:val="el-GR"/>
        </w:rPr>
        <w:fldChar w:fldCharType="separate"/>
      </w:r>
      <w:r w:rsidR="001D2CC1" w:rsidRPr="00C140A1">
        <w:rPr>
          <w:bCs/>
          <w:lang w:val="el-GR"/>
        </w:rPr>
        <w:t>2.2.3</w:t>
      </w:r>
      <w:r w:rsidR="00111D5A" w:rsidRPr="00C140A1">
        <w:rPr>
          <w:bCs/>
          <w:lang w:val="el-GR"/>
        </w:rPr>
        <w:fldChar w:fldCharType="end"/>
      </w:r>
      <w:r w:rsidRPr="00C140A1">
        <w:rPr>
          <w:bCs/>
          <w:lang w:val="el-GR"/>
        </w:rPr>
        <w:t xml:space="preserve">.  </w:t>
      </w:r>
    </w:p>
    <w:p w14:paraId="4F94B3F3" w14:textId="77777777" w:rsidR="00C70B7E" w:rsidRPr="00C140A1" w:rsidRDefault="00C70B7E" w:rsidP="00C140A1">
      <w:pPr>
        <w:spacing w:line="276" w:lineRule="auto"/>
        <w:rPr>
          <w:lang w:val="el-GR"/>
        </w:rPr>
      </w:pPr>
    </w:p>
    <w:p w14:paraId="16C851B7" w14:textId="77777777" w:rsidR="008338F0" w:rsidRPr="00C140A1" w:rsidRDefault="003355E7" w:rsidP="00C140A1">
      <w:pPr>
        <w:pStyle w:val="Heading3"/>
        <w:spacing w:line="276" w:lineRule="auto"/>
        <w:ind w:left="1276"/>
        <w:rPr>
          <w:lang w:val="el-GR"/>
        </w:rPr>
      </w:pPr>
      <w:bookmarkStart w:id="157" w:name="_Toc97194286"/>
      <w:bookmarkStart w:id="158" w:name="_Toc97194430"/>
      <w:bookmarkStart w:id="159" w:name="_Toc189828363"/>
      <w:r w:rsidRPr="00C140A1">
        <w:rPr>
          <w:lang w:val="el-GR"/>
        </w:rPr>
        <w:t>Κανόνες απόδειξης ποιοτικής επιλογής</w:t>
      </w:r>
      <w:bookmarkEnd w:id="157"/>
      <w:bookmarkEnd w:id="158"/>
      <w:bookmarkEnd w:id="159"/>
    </w:p>
    <w:p w14:paraId="1DF38431" w14:textId="7AA60A3C" w:rsidR="00A817FC" w:rsidRPr="00C140A1" w:rsidRDefault="00A817FC" w:rsidP="00C140A1">
      <w:pPr>
        <w:spacing w:line="276" w:lineRule="auto"/>
        <w:rPr>
          <w:bCs/>
          <w:lang w:val="el-GR" w:eastAsia="ar-SA"/>
        </w:rPr>
      </w:pPr>
      <w:r w:rsidRPr="00C140A1">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C140A1">
        <w:rPr>
          <w:bCs/>
          <w:lang w:val="el-GR" w:eastAsia="ar-SA"/>
        </w:rPr>
        <w:fldChar w:fldCharType="begin"/>
      </w:r>
      <w:r w:rsidRPr="00C140A1">
        <w:rPr>
          <w:bCs/>
          <w:lang w:val="el-GR" w:eastAsia="ar-SA"/>
        </w:rPr>
        <w:instrText xml:space="preserve"> REF _Ref496541397 \r \h </w:instrText>
      </w:r>
      <w:r w:rsidR="001D160F" w:rsidRPr="00C140A1">
        <w:rPr>
          <w:bCs/>
          <w:lang w:val="el-GR" w:eastAsia="ar-SA"/>
        </w:rPr>
        <w:instrText xml:space="preserve"> \* MERGEFORMAT </w:instrText>
      </w:r>
      <w:r w:rsidRPr="00C140A1">
        <w:rPr>
          <w:bCs/>
          <w:lang w:val="el-GR" w:eastAsia="ar-SA"/>
        </w:rPr>
      </w:r>
      <w:r w:rsidRPr="00C140A1">
        <w:rPr>
          <w:bCs/>
          <w:lang w:val="el-GR" w:eastAsia="ar-SA"/>
        </w:rPr>
        <w:fldChar w:fldCharType="separate"/>
      </w:r>
      <w:r w:rsidR="001D2CC1" w:rsidRPr="00C140A1">
        <w:rPr>
          <w:bCs/>
          <w:lang w:val="el-GR" w:eastAsia="ar-SA"/>
        </w:rPr>
        <w:t>2.2.1</w:t>
      </w:r>
      <w:r w:rsidRPr="00C140A1">
        <w:rPr>
          <w:bCs/>
          <w:lang w:val="el-GR" w:eastAsia="ar-SA"/>
        </w:rPr>
        <w:fldChar w:fldCharType="end"/>
      </w:r>
      <w:r w:rsidRPr="00C140A1">
        <w:rPr>
          <w:bCs/>
          <w:lang w:val="el-GR" w:eastAsia="ar-SA"/>
        </w:rPr>
        <w:t xml:space="preserve"> έως </w:t>
      </w:r>
      <w:r w:rsidRPr="00C140A1">
        <w:rPr>
          <w:bCs/>
          <w:lang w:val="el-GR" w:eastAsia="ar-SA"/>
        </w:rPr>
        <w:fldChar w:fldCharType="begin"/>
      </w:r>
      <w:r w:rsidRPr="00C140A1">
        <w:rPr>
          <w:bCs/>
          <w:lang w:val="el-GR" w:eastAsia="ar-SA"/>
        </w:rPr>
        <w:instrText xml:space="preserve"> REF _Ref74505980 \r \h </w:instrText>
      </w:r>
      <w:r w:rsidR="001D160F" w:rsidRPr="00C140A1">
        <w:rPr>
          <w:bCs/>
          <w:lang w:val="el-GR" w:eastAsia="ar-SA"/>
        </w:rPr>
        <w:instrText xml:space="preserve"> \* MERGEFORMAT </w:instrText>
      </w:r>
      <w:r w:rsidRPr="00C140A1">
        <w:rPr>
          <w:bCs/>
          <w:lang w:val="el-GR" w:eastAsia="ar-SA"/>
        </w:rPr>
      </w:r>
      <w:r w:rsidRPr="00C140A1">
        <w:rPr>
          <w:bCs/>
          <w:lang w:val="el-GR" w:eastAsia="ar-SA"/>
        </w:rPr>
        <w:fldChar w:fldCharType="separate"/>
      </w:r>
      <w:r w:rsidR="001D2CC1" w:rsidRPr="00C140A1">
        <w:rPr>
          <w:bCs/>
          <w:lang w:val="el-GR" w:eastAsia="ar-SA"/>
        </w:rPr>
        <w:t>2.2.8</w:t>
      </w:r>
      <w:r w:rsidRPr="00C140A1">
        <w:rPr>
          <w:bCs/>
          <w:lang w:val="el-GR" w:eastAsia="ar-SA"/>
        </w:rPr>
        <w:fldChar w:fldCharType="end"/>
      </w:r>
      <w:r w:rsidRPr="00C140A1">
        <w:rPr>
          <w:bCs/>
          <w:lang w:val="el-GR" w:eastAsia="ar-SA"/>
        </w:rPr>
        <w:t xml:space="preserve">, κρίνονται κατά την υποβολή της προσφοράς δια του ΕΕΕΣ </w:t>
      </w:r>
      <w:r w:rsidR="00613BBD" w:rsidRPr="00C140A1">
        <w:rPr>
          <w:bCs/>
          <w:lang w:val="el-GR" w:eastAsia="ar-SA"/>
        </w:rPr>
        <w:t xml:space="preserve">σύμφωνα με τα </w:t>
      </w:r>
      <w:r w:rsidRPr="00C140A1">
        <w:rPr>
          <w:bCs/>
          <w:lang w:val="el-GR" w:eastAsia="ar-SA"/>
        </w:rPr>
        <w:t xml:space="preserve">οριζόμενα στην παράγραφο </w:t>
      </w:r>
      <w:r w:rsidRPr="00C140A1">
        <w:rPr>
          <w:bCs/>
          <w:lang w:val="el-GR" w:eastAsia="ar-SA"/>
        </w:rPr>
        <w:fldChar w:fldCharType="begin"/>
      </w:r>
      <w:r w:rsidRPr="00C140A1">
        <w:rPr>
          <w:bCs/>
          <w:lang w:val="el-GR" w:eastAsia="ar-SA"/>
        </w:rPr>
        <w:instrText xml:space="preserve"> REF _Ref74505997 \r \h </w:instrText>
      </w:r>
      <w:r w:rsidR="001D160F" w:rsidRPr="00C140A1">
        <w:rPr>
          <w:bCs/>
          <w:lang w:val="el-GR" w:eastAsia="ar-SA"/>
        </w:rPr>
        <w:instrText xml:space="preserve"> \* MERGEFORMAT </w:instrText>
      </w:r>
      <w:r w:rsidRPr="00C140A1">
        <w:rPr>
          <w:bCs/>
          <w:lang w:val="el-GR" w:eastAsia="ar-SA"/>
        </w:rPr>
      </w:r>
      <w:r w:rsidRPr="00C140A1">
        <w:rPr>
          <w:bCs/>
          <w:lang w:val="el-GR" w:eastAsia="ar-SA"/>
        </w:rPr>
        <w:fldChar w:fldCharType="separate"/>
      </w:r>
      <w:r w:rsidR="001D2CC1" w:rsidRPr="00C140A1">
        <w:rPr>
          <w:bCs/>
          <w:lang w:val="el-GR" w:eastAsia="ar-SA"/>
        </w:rPr>
        <w:t>2.2.9.1</w:t>
      </w:r>
      <w:r w:rsidRPr="00C140A1">
        <w:rPr>
          <w:bCs/>
          <w:lang w:val="el-GR" w:eastAsia="ar-SA"/>
        </w:rPr>
        <w:fldChar w:fldCharType="end"/>
      </w:r>
      <w:r w:rsidRPr="00C140A1">
        <w:rPr>
          <w:bCs/>
          <w:lang w:val="el-GR" w:eastAsia="ar-SA"/>
        </w:rPr>
        <w:t xml:space="preserve">, κατά την υποβολή των δικαιολογητικών της παραγράφου </w:t>
      </w:r>
      <w:r w:rsidR="00E72FB5" w:rsidRPr="00C140A1">
        <w:rPr>
          <w:bCs/>
          <w:lang w:val="el-GR" w:eastAsia="ar-SA"/>
        </w:rPr>
        <w:fldChar w:fldCharType="begin"/>
      </w:r>
      <w:r w:rsidR="00E72FB5" w:rsidRPr="00C140A1">
        <w:rPr>
          <w:bCs/>
          <w:lang w:val="el-GR" w:eastAsia="ar-SA"/>
        </w:rPr>
        <w:instrText xml:space="preserve"> REF _Ref40957856 \r \h </w:instrText>
      </w:r>
      <w:r w:rsidR="001D160F" w:rsidRPr="00C140A1">
        <w:rPr>
          <w:bCs/>
          <w:lang w:val="el-GR" w:eastAsia="ar-SA"/>
        </w:rPr>
        <w:instrText xml:space="preserve"> \* MERGEFORMAT </w:instrText>
      </w:r>
      <w:r w:rsidR="00E72FB5" w:rsidRPr="00C140A1">
        <w:rPr>
          <w:bCs/>
          <w:lang w:val="el-GR" w:eastAsia="ar-SA"/>
        </w:rPr>
      </w:r>
      <w:r w:rsidR="00E72FB5" w:rsidRPr="00C140A1">
        <w:rPr>
          <w:bCs/>
          <w:lang w:val="el-GR" w:eastAsia="ar-SA"/>
        </w:rPr>
        <w:fldChar w:fldCharType="separate"/>
      </w:r>
      <w:r w:rsidR="001D2CC1" w:rsidRPr="00C140A1">
        <w:rPr>
          <w:bCs/>
          <w:lang w:val="el-GR" w:eastAsia="ar-SA"/>
        </w:rPr>
        <w:t>2.2.9.2</w:t>
      </w:r>
      <w:r w:rsidR="00E72FB5" w:rsidRPr="00C140A1">
        <w:rPr>
          <w:bCs/>
          <w:lang w:val="el-GR" w:eastAsia="ar-SA"/>
        </w:rPr>
        <w:fldChar w:fldCharType="end"/>
      </w:r>
      <w:r w:rsidR="00E72FB5" w:rsidRPr="00C140A1">
        <w:rPr>
          <w:bCs/>
          <w:lang w:val="el-GR" w:eastAsia="ar-SA"/>
        </w:rPr>
        <w:t xml:space="preserve"> </w:t>
      </w:r>
      <w:r w:rsidRPr="00C140A1">
        <w:rPr>
          <w:bCs/>
          <w:lang w:val="el-GR" w:eastAsia="ar-SA"/>
        </w:rPr>
        <w:t xml:space="preserve">και κατά τη σύναψη της σύμβασης </w:t>
      </w:r>
      <w:r w:rsidR="00613BBD" w:rsidRPr="00C140A1">
        <w:rPr>
          <w:bCs/>
          <w:lang w:val="el-GR" w:eastAsia="ar-SA"/>
        </w:rPr>
        <w:t xml:space="preserve">με την </w:t>
      </w:r>
      <w:r w:rsidRPr="00C140A1">
        <w:rPr>
          <w:bCs/>
          <w:lang w:val="el-GR" w:eastAsia="ar-SA"/>
        </w:rPr>
        <w:t xml:space="preserve"> υπεύθυνη δήλωση, της περ. δ΄ της παρ. 3 του άρθρου 105 του ν. 4412/2016. </w:t>
      </w:r>
    </w:p>
    <w:p w14:paraId="26D3DA56" w14:textId="3B78A1CC" w:rsidR="007D6C81" w:rsidRPr="00C140A1" w:rsidRDefault="007D6C81" w:rsidP="00C140A1">
      <w:pPr>
        <w:rPr>
          <w:bCs/>
          <w:lang w:val="el-GR" w:eastAsia="ar-SA"/>
        </w:rPr>
      </w:pPr>
      <w:r w:rsidRPr="00C140A1">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p>
    <w:p w14:paraId="222313CF" w14:textId="2E12F6C7" w:rsidR="00E72FB5" w:rsidRPr="00C140A1" w:rsidRDefault="00E72FB5" w:rsidP="00C140A1">
      <w:pPr>
        <w:spacing w:line="276" w:lineRule="auto"/>
        <w:rPr>
          <w:bCs/>
          <w:lang w:val="el-GR" w:eastAsia="ar-SA"/>
        </w:rPr>
      </w:pPr>
      <w:r w:rsidRPr="00C140A1">
        <w:rPr>
          <w:bCs/>
          <w:lang w:val="el-GR" w:eastAsia="ar-SA"/>
        </w:rPr>
        <w:t xml:space="preserve">Στην περίπτωση που ο οικονομικός φορέας στηρίζεται στις ικανότητες άλλων φορέων, σύμφωνα με </w:t>
      </w:r>
      <w:r w:rsidRPr="00C140A1">
        <w:rPr>
          <w:lang w:val="el-GR" w:eastAsia="ar-SA"/>
        </w:rPr>
        <w:t xml:space="preserve">την παράγραφο </w:t>
      </w:r>
      <w:r w:rsidRPr="00C140A1">
        <w:rPr>
          <w:bCs/>
          <w:lang w:val="el-GR" w:eastAsia="ar-SA"/>
        </w:rPr>
        <w:fldChar w:fldCharType="begin"/>
      </w:r>
      <w:r w:rsidRPr="00C140A1">
        <w:rPr>
          <w:bCs/>
          <w:lang w:val="el-GR" w:eastAsia="ar-SA"/>
        </w:rPr>
        <w:instrText xml:space="preserve"> REF _Ref74505980 \r \h </w:instrText>
      </w:r>
      <w:r w:rsidR="001D160F" w:rsidRPr="00C140A1">
        <w:rPr>
          <w:bCs/>
          <w:lang w:val="el-GR" w:eastAsia="ar-SA"/>
        </w:rPr>
        <w:instrText xml:space="preserve"> \* MERGEFORMAT </w:instrText>
      </w:r>
      <w:r w:rsidRPr="00C140A1">
        <w:rPr>
          <w:bCs/>
          <w:lang w:val="el-GR" w:eastAsia="ar-SA"/>
        </w:rPr>
      </w:r>
      <w:r w:rsidRPr="00C140A1">
        <w:rPr>
          <w:bCs/>
          <w:lang w:val="el-GR" w:eastAsia="ar-SA"/>
        </w:rPr>
        <w:fldChar w:fldCharType="separate"/>
      </w:r>
      <w:r w:rsidR="001D2CC1" w:rsidRPr="00C140A1">
        <w:rPr>
          <w:bCs/>
          <w:lang w:val="el-GR" w:eastAsia="ar-SA"/>
        </w:rPr>
        <w:t>2.2.8</w:t>
      </w:r>
      <w:r w:rsidRPr="00C140A1">
        <w:rPr>
          <w:bCs/>
          <w:lang w:val="el-GR" w:eastAsia="ar-SA"/>
        </w:rPr>
        <w:fldChar w:fldCharType="end"/>
      </w:r>
      <w:r w:rsidRPr="00C140A1">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C140A1">
        <w:rPr>
          <w:bCs/>
          <w:lang w:val="el-GR" w:eastAsia="ar-SA"/>
        </w:rPr>
        <w:fldChar w:fldCharType="begin"/>
      </w:r>
      <w:r w:rsidRPr="00C140A1">
        <w:rPr>
          <w:bCs/>
          <w:lang w:val="el-GR" w:eastAsia="ar-SA"/>
        </w:rPr>
        <w:instrText xml:space="preserve"> REF _Ref74505997 \r \h </w:instrText>
      </w:r>
      <w:r w:rsidR="001D160F" w:rsidRPr="00C140A1">
        <w:rPr>
          <w:bCs/>
          <w:lang w:val="el-GR" w:eastAsia="ar-SA"/>
        </w:rPr>
        <w:instrText xml:space="preserve"> \* MERGEFORMAT </w:instrText>
      </w:r>
      <w:r w:rsidRPr="00C140A1">
        <w:rPr>
          <w:bCs/>
          <w:lang w:val="el-GR" w:eastAsia="ar-SA"/>
        </w:rPr>
      </w:r>
      <w:r w:rsidRPr="00C140A1">
        <w:rPr>
          <w:bCs/>
          <w:lang w:val="el-GR" w:eastAsia="ar-SA"/>
        </w:rPr>
        <w:fldChar w:fldCharType="separate"/>
      </w:r>
      <w:r w:rsidR="001D2CC1" w:rsidRPr="00C140A1">
        <w:rPr>
          <w:bCs/>
          <w:lang w:val="el-GR" w:eastAsia="ar-SA"/>
        </w:rPr>
        <w:t>2.2.9.1</w:t>
      </w:r>
      <w:r w:rsidRPr="00C140A1">
        <w:rPr>
          <w:bCs/>
          <w:lang w:val="el-GR" w:eastAsia="ar-SA"/>
        </w:rPr>
        <w:fldChar w:fldCharType="end"/>
      </w:r>
      <w:r w:rsidRPr="00C140A1">
        <w:rPr>
          <w:bCs/>
          <w:lang w:val="el-GR" w:eastAsia="ar-SA"/>
        </w:rPr>
        <w:t xml:space="preserve"> και </w:t>
      </w:r>
      <w:r w:rsidRPr="00C140A1">
        <w:rPr>
          <w:bCs/>
          <w:lang w:val="el-GR" w:eastAsia="ar-SA"/>
        </w:rPr>
        <w:fldChar w:fldCharType="begin"/>
      </w:r>
      <w:r w:rsidRPr="00C140A1">
        <w:rPr>
          <w:bCs/>
          <w:lang w:val="el-GR" w:eastAsia="ar-SA"/>
        </w:rPr>
        <w:instrText xml:space="preserve"> REF _Ref40957856 \r \h </w:instrText>
      </w:r>
      <w:r w:rsidR="001D160F" w:rsidRPr="00C140A1">
        <w:rPr>
          <w:bCs/>
          <w:lang w:val="el-GR" w:eastAsia="ar-SA"/>
        </w:rPr>
        <w:instrText xml:space="preserve"> \* MERGEFORMAT </w:instrText>
      </w:r>
      <w:r w:rsidRPr="00C140A1">
        <w:rPr>
          <w:bCs/>
          <w:lang w:val="el-GR" w:eastAsia="ar-SA"/>
        </w:rPr>
      </w:r>
      <w:r w:rsidRPr="00C140A1">
        <w:rPr>
          <w:bCs/>
          <w:lang w:val="el-GR" w:eastAsia="ar-SA"/>
        </w:rPr>
        <w:fldChar w:fldCharType="separate"/>
      </w:r>
      <w:r w:rsidR="001D2CC1" w:rsidRPr="00C140A1">
        <w:rPr>
          <w:bCs/>
          <w:lang w:val="el-GR" w:eastAsia="ar-SA"/>
        </w:rPr>
        <w:t>2.2.9.2</w:t>
      </w:r>
      <w:r w:rsidRPr="00C140A1">
        <w:rPr>
          <w:bCs/>
          <w:lang w:val="el-GR" w:eastAsia="ar-SA"/>
        </w:rPr>
        <w:fldChar w:fldCharType="end"/>
      </w:r>
      <w:r w:rsidRPr="00C140A1">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C140A1">
        <w:rPr>
          <w:lang w:val="el-GR" w:eastAsia="ar-SA"/>
        </w:rPr>
        <w:t xml:space="preserve">της παραγράφου </w:t>
      </w:r>
      <w:r w:rsidRPr="00C140A1">
        <w:rPr>
          <w:lang w:val="el-GR" w:eastAsia="ar-SA"/>
        </w:rPr>
        <w:fldChar w:fldCharType="begin"/>
      </w:r>
      <w:r w:rsidRPr="00C140A1">
        <w:rPr>
          <w:lang w:val="el-GR" w:eastAsia="ar-SA"/>
        </w:rPr>
        <w:instrText xml:space="preserve"> REF _Ref496541356 \r \h </w:instrText>
      </w:r>
      <w:r w:rsidR="001D160F" w:rsidRPr="00C140A1">
        <w:rPr>
          <w:lang w:val="el-GR" w:eastAsia="ar-SA"/>
        </w:rPr>
        <w:instrText xml:space="preserve"> \* MERGEFORMAT </w:instrText>
      </w:r>
      <w:r w:rsidRPr="00C140A1">
        <w:rPr>
          <w:lang w:val="el-GR" w:eastAsia="ar-SA"/>
        </w:rPr>
      </w:r>
      <w:r w:rsidRPr="00C140A1">
        <w:rPr>
          <w:lang w:val="el-GR" w:eastAsia="ar-SA"/>
        </w:rPr>
        <w:fldChar w:fldCharType="separate"/>
      </w:r>
      <w:r w:rsidR="001D2CC1" w:rsidRPr="00C140A1">
        <w:rPr>
          <w:lang w:val="el-GR" w:eastAsia="ar-SA"/>
        </w:rPr>
        <w:t>2.2.3</w:t>
      </w:r>
      <w:r w:rsidRPr="00C140A1">
        <w:rPr>
          <w:lang w:val="el-GR" w:eastAsia="ar-SA"/>
        </w:rPr>
        <w:fldChar w:fldCharType="end"/>
      </w:r>
      <w:r w:rsidRPr="00C140A1">
        <w:rPr>
          <w:bCs/>
          <w:lang w:val="el-GR" w:eastAsia="ar-SA"/>
        </w:rPr>
        <w:t xml:space="preserve"> της παρούσας και ότι πληρούν τα σχετικά κριτήρια επιλογής κατά περίπτωση (παράγραφοι </w:t>
      </w:r>
      <w:r w:rsidRPr="00C140A1">
        <w:rPr>
          <w:bCs/>
          <w:lang w:val="el-GR" w:eastAsia="ar-SA"/>
        </w:rPr>
        <w:fldChar w:fldCharType="begin"/>
      </w:r>
      <w:r w:rsidRPr="00C140A1">
        <w:rPr>
          <w:bCs/>
          <w:lang w:val="el-GR" w:eastAsia="ar-SA"/>
        </w:rPr>
        <w:instrText xml:space="preserve"> REF _Ref496541309 \r \h </w:instrText>
      </w:r>
      <w:r w:rsidR="001D160F" w:rsidRPr="00C140A1">
        <w:rPr>
          <w:bCs/>
          <w:lang w:val="el-GR" w:eastAsia="ar-SA"/>
        </w:rPr>
        <w:instrText xml:space="preserve"> \* MERGEFORMAT </w:instrText>
      </w:r>
      <w:r w:rsidRPr="00C140A1">
        <w:rPr>
          <w:bCs/>
          <w:lang w:val="el-GR" w:eastAsia="ar-SA"/>
        </w:rPr>
      </w:r>
      <w:r w:rsidRPr="00C140A1">
        <w:rPr>
          <w:bCs/>
          <w:lang w:val="el-GR" w:eastAsia="ar-SA"/>
        </w:rPr>
        <w:fldChar w:fldCharType="separate"/>
      </w:r>
      <w:r w:rsidR="001D2CC1" w:rsidRPr="00C140A1">
        <w:rPr>
          <w:bCs/>
          <w:lang w:val="el-GR" w:eastAsia="ar-SA"/>
        </w:rPr>
        <w:t>2.2.5</w:t>
      </w:r>
      <w:r w:rsidRPr="00C140A1">
        <w:rPr>
          <w:bCs/>
          <w:lang w:val="el-GR" w:eastAsia="ar-SA"/>
        </w:rPr>
        <w:fldChar w:fldCharType="end"/>
      </w:r>
      <w:r w:rsidR="00C74E27" w:rsidRPr="00C140A1">
        <w:rPr>
          <w:bCs/>
          <w:lang w:val="el-GR" w:eastAsia="ar-SA"/>
        </w:rPr>
        <w:t xml:space="preserve"> </w:t>
      </w:r>
      <w:r w:rsidRPr="00C140A1">
        <w:rPr>
          <w:bCs/>
          <w:lang w:val="el-GR" w:eastAsia="ar-SA"/>
        </w:rPr>
        <w:t>και 2.2.6).</w:t>
      </w:r>
    </w:p>
    <w:p w14:paraId="36BBB508" w14:textId="22A81316" w:rsidR="00E72FB5" w:rsidRPr="00C140A1" w:rsidRDefault="00E72FB5" w:rsidP="00C140A1">
      <w:pPr>
        <w:spacing w:line="276" w:lineRule="auto"/>
        <w:rPr>
          <w:bCs/>
          <w:lang w:val="el-GR" w:eastAsia="ar-SA"/>
        </w:rPr>
      </w:pPr>
      <w:r w:rsidRPr="00C140A1">
        <w:rPr>
          <w:bCs/>
          <w:lang w:val="el-GR" w:eastAsia="ar-SA"/>
        </w:rPr>
        <w:lastRenderedPageBreak/>
        <w:t xml:space="preserve">Στην περίπτωση που </w:t>
      </w:r>
      <w:r w:rsidRPr="00C140A1">
        <w:rPr>
          <w:bCs/>
          <w:lang w:val="en-US" w:eastAsia="ar-SA"/>
        </w:rPr>
        <w:t>o</w:t>
      </w:r>
      <w:r w:rsidRPr="00C140A1">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C140A1">
        <w:rPr>
          <w:bCs/>
          <w:lang w:val="el-GR" w:eastAsia="ar-SA"/>
        </w:rPr>
        <w:fldChar w:fldCharType="begin"/>
      </w:r>
      <w:r w:rsidRPr="00C140A1">
        <w:rPr>
          <w:bCs/>
          <w:lang w:val="el-GR" w:eastAsia="ar-SA"/>
        </w:rPr>
        <w:instrText xml:space="preserve"> REF _Ref74505997 \r \h </w:instrText>
      </w:r>
      <w:r w:rsidR="001D160F" w:rsidRPr="00C140A1">
        <w:rPr>
          <w:bCs/>
          <w:lang w:val="el-GR" w:eastAsia="ar-SA"/>
        </w:rPr>
        <w:instrText xml:space="preserve"> \* MERGEFORMAT </w:instrText>
      </w:r>
      <w:r w:rsidRPr="00C140A1">
        <w:rPr>
          <w:bCs/>
          <w:lang w:val="el-GR" w:eastAsia="ar-SA"/>
        </w:rPr>
      </w:r>
      <w:r w:rsidRPr="00C140A1">
        <w:rPr>
          <w:bCs/>
          <w:lang w:val="el-GR" w:eastAsia="ar-SA"/>
        </w:rPr>
        <w:fldChar w:fldCharType="separate"/>
      </w:r>
      <w:r w:rsidR="001D2CC1" w:rsidRPr="00C140A1">
        <w:rPr>
          <w:bCs/>
          <w:lang w:val="el-GR" w:eastAsia="ar-SA"/>
        </w:rPr>
        <w:t>2.2.9.1</w:t>
      </w:r>
      <w:r w:rsidRPr="00C140A1">
        <w:rPr>
          <w:bCs/>
          <w:lang w:val="el-GR" w:eastAsia="ar-SA"/>
        </w:rPr>
        <w:fldChar w:fldCharType="end"/>
      </w:r>
      <w:r w:rsidRPr="00C140A1">
        <w:rPr>
          <w:bCs/>
          <w:lang w:val="el-GR" w:eastAsia="ar-SA"/>
        </w:rPr>
        <w:t xml:space="preserve"> και </w:t>
      </w:r>
      <w:r w:rsidRPr="00C140A1">
        <w:rPr>
          <w:bCs/>
          <w:lang w:val="el-GR" w:eastAsia="ar-SA"/>
        </w:rPr>
        <w:fldChar w:fldCharType="begin"/>
      </w:r>
      <w:r w:rsidRPr="00C140A1">
        <w:rPr>
          <w:bCs/>
          <w:lang w:val="el-GR" w:eastAsia="ar-SA"/>
        </w:rPr>
        <w:instrText xml:space="preserve"> REF _Ref40957856 \r \h </w:instrText>
      </w:r>
      <w:r w:rsidR="001D160F" w:rsidRPr="00C140A1">
        <w:rPr>
          <w:bCs/>
          <w:lang w:val="el-GR" w:eastAsia="ar-SA"/>
        </w:rPr>
        <w:instrText xml:space="preserve"> \* MERGEFORMAT </w:instrText>
      </w:r>
      <w:r w:rsidRPr="00C140A1">
        <w:rPr>
          <w:bCs/>
          <w:lang w:val="el-GR" w:eastAsia="ar-SA"/>
        </w:rPr>
      </w:r>
      <w:r w:rsidRPr="00C140A1">
        <w:rPr>
          <w:bCs/>
          <w:lang w:val="el-GR" w:eastAsia="ar-SA"/>
        </w:rPr>
        <w:fldChar w:fldCharType="separate"/>
      </w:r>
      <w:r w:rsidR="001D2CC1" w:rsidRPr="00C140A1">
        <w:rPr>
          <w:bCs/>
          <w:lang w:val="el-GR" w:eastAsia="ar-SA"/>
        </w:rPr>
        <w:t>2.2.9.2</w:t>
      </w:r>
      <w:r w:rsidRPr="00C140A1">
        <w:rPr>
          <w:bCs/>
          <w:lang w:val="el-GR" w:eastAsia="ar-SA"/>
        </w:rPr>
        <w:fldChar w:fldCharType="end"/>
      </w:r>
      <w:r w:rsidRPr="00C140A1">
        <w:rPr>
          <w:bCs/>
          <w:lang w:val="el-GR" w:eastAsia="ar-SA"/>
        </w:rPr>
        <w:t xml:space="preserve">, ότι δεν συντρέχουν οι λόγοι αποκλεισμού της παραγράφου </w:t>
      </w:r>
      <w:r w:rsidRPr="00C140A1">
        <w:rPr>
          <w:lang w:val="el-GR" w:eastAsia="ar-SA"/>
        </w:rPr>
        <w:fldChar w:fldCharType="begin"/>
      </w:r>
      <w:r w:rsidRPr="00C140A1">
        <w:rPr>
          <w:lang w:val="el-GR" w:eastAsia="ar-SA"/>
        </w:rPr>
        <w:instrText xml:space="preserve"> REF _Ref496541356 \r \h </w:instrText>
      </w:r>
      <w:r w:rsidR="001D160F" w:rsidRPr="00C140A1">
        <w:rPr>
          <w:lang w:val="el-GR" w:eastAsia="ar-SA"/>
        </w:rPr>
        <w:instrText xml:space="preserve"> \* MERGEFORMAT </w:instrText>
      </w:r>
      <w:r w:rsidRPr="00C140A1">
        <w:rPr>
          <w:lang w:val="el-GR" w:eastAsia="ar-SA"/>
        </w:rPr>
      </w:r>
      <w:r w:rsidRPr="00C140A1">
        <w:rPr>
          <w:lang w:val="el-GR" w:eastAsia="ar-SA"/>
        </w:rPr>
        <w:fldChar w:fldCharType="separate"/>
      </w:r>
      <w:r w:rsidR="001D2CC1" w:rsidRPr="00C140A1">
        <w:rPr>
          <w:lang w:val="el-GR" w:eastAsia="ar-SA"/>
        </w:rPr>
        <w:t>2.2.3</w:t>
      </w:r>
      <w:r w:rsidRPr="00C140A1">
        <w:rPr>
          <w:lang w:val="el-GR" w:eastAsia="ar-SA"/>
        </w:rPr>
        <w:fldChar w:fldCharType="end"/>
      </w:r>
      <w:r w:rsidR="00362945" w:rsidRPr="00C140A1">
        <w:rPr>
          <w:lang w:val="el-GR" w:eastAsia="ar-SA"/>
        </w:rPr>
        <w:t xml:space="preserve"> </w:t>
      </w:r>
      <w:r w:rsidRPr="00C140A1">
        <w:rPr>
          <w:bCs/>
          <w:lang w:val="el-GR" w:eastAsia="ar-SA"/>
        </w:rPr>
        <w:t xml:space="preserve">της παρούσας. </w:t>
      </w:r>
    </w:p>
    <w:p w14:paraId="1B7E878C" w14:textId="331E43D0" w:rsidR="00A817FC" w:rsidRPr="00C140A1" w:rsidRDefault="007D6C81" w:rsidP="00C140A1">
      <w:pPr>
        <w:spacing w:line="276" w:lineRule="auto"/>
        <w:rPr>
          <w:lang w:val="el-GR"/>
        </w:rPr>
      </w:pPr>
      <w:r w:rsidRPr="00C140A1">
        <w:rPr>
          <w:rFonts w:eastAsia="Calibri" w:cs="Times New Roman"/>
          <w:lang w:val="el-GR" w:eastAsia="en-US"/>
        </w:rPr>
        <w:t>Αν μετά τη συμπλήρωση του ΕΕΕΣ και μέχρι τη</w:t>
      </w:r>
      <w:r w:rsidR="00613BBD" w:rsidRPr="00C140A1">
        <w:rPr>
          <w:rFonts w:eastAsia="Calibri" w:cs="Times New Roman"/>
          <w:lang w:val="el-GR" w:eastAsia="en-US"/>
        </w:rPr>
        <w:t>ν</w:t>
      </w:r>
      <w:r w:rsidRPr="00C140A1">
        <w:rPr>
          <w:rFonts w:eastAsia="Calibri" w:cs="Times New Roman"/>
          <w:lang w:val="el-GR" w:eastAsia="en-US"/>
        </w:rPr>
        <w:t xml:space="preserve">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 </w:t>
      </w:r>
    </w:p>
    <w:p w14:paraId="6022CBC4" w14:textId="77777777" w:rsidR="008338F0" w:rsidRPr="00C140A1" w:rsidRDefault="003355E7" w:rsidP="00C140A1">
      <w:pPr>
        <w:pStyle w:val="Heading4"/>
        <w:spacing w:line="276" w:lineRule="auto"/>
        <w:rPr>
          <w:lang w:val="el-GR"/>
        </w:rPr>
      </w:pPr>
      <w:bookmarkStart w:id="160" w:name="_Ref74505997"/>
      <w:bookmarkStart w:id="161" w:name="_Toc97194287"/>
      <w:bookmarkStart w:id="162" w:name="_Toc189828364"/>
      <w:r w:rsidRPr="00C140A1">
        <w:rPr>
          <w:lang w:val="el-GR"/>
        </w:rPr>
        <w:t>Προκαταρκτική απόδειξη κατά την υποβολή προσφορών</w:t>
      </w:r>
      <w:bookmarkEnd w:id="160"/>
      <w:bookmarkEnd w:id="161"/>
      <w:bookmarkEnd w:id="162"/>
      <w:r w:rsidRPr="00C140A1">
        <w:rPr>
          <w:lang w:val="el-GR"/>
        </w:rPr>
        <w:t xml:space="preserve"> </w:t>
      </w:r>
    </w:p>
    <w:p w14:paraId="31F00A1A" w14:textId="500C5CB0" w:rsidR="00F64037" w:rsidRPr="00C140A1" w:rsidRDefault="003355E7" w:rsidP="00C140A1">
      <w:pPr>
        <w:spacing w:line="276" w:lineRule="auto"/>
        <w:rPr>
          <w:lang w:val="el-GR"/>
        </w:rPr>
      </w:pPr>
      <w:r w:rsidRPr="00C140A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C140A1">
        <w:rPr>
          <w:lang w:val="el-GR"/>
        </w:rPr>
        <w:fldChar w:fldCharType="begin"/>
      </w:r>
      <w:r w:rsidR="00B622FA" w:rsidRPr="00C140A1">
        <w:rPr>
          <w:lang w:val="el-GR"/>
        </w:rPr>
        <w:instrText xml:space="preserve"> REF _Ref496541356 \r \h </w:instrText>
      </w:r>
      <w:r w:rsidR="00DF02B0" w:rsidRPr="00C140A1">
        <w:rPr>
          <w:lang w:val="el-GR"/>
        </w:rPr>
        <w:instrText xml:space="preserve"> \* MERGEFORMAT </w:instrText>
      </w:r>
      <w:r w:rsidR="00B622FA" w:rsidRPr="00C140A1">
        <w:rPr>
          <w:lang w:val="el-GR"/>
        </w:rPr>
      </w:r>
      <w:r w:rsidR="00B622FA" w:rsidRPr="00C140A1">
        <w:rPr>
          <w:lang w:val="el-GR"/>
        </w:rPr>
        <w:fldChar w:fldCharType="separate"/>
      </w:r>
      <w:r w:rsidR="001D2CC1" w:rsidRPr="00C140A1">
        <w:rPr>
          <w:lang w:val="el-GR"/>
        </w:rPr>
        <w:t>2.2.3</w:t>
      </w:r>
      <w:r w:rsidR="00B622FA" w:rsidRPr="00C140A1">
        <w:rPr>
          <w:lang w:val="el-GR"/>
        </w:rPr>
        <w:fldChar w:fldCharType="end"/>
      </w:r>
      <w:r w:rsidRPr="00C140A1">
        <w:rPr>
          <w:lang w:val="el-GR"/>
        </w:rPr>
        <w:t xml:space="preserve"> </w:t>
      </w:r>
      <w:r w:rsidR="00FD25A2" w:rsidRPr="00C140A1">
        <w:rPr>
          <w:lang w:val="el-GR"/>
        </w:rPr>
        <w:t>«</w:t>
      </w:r>
      <w:r w:rsidR="00FC2B8A" w:rsidRPr="00C140A1">
        <w:rPr>
          <w:lang w:val="el-GR"/>
        </w:rPr>
        <w:t>Λόγοι Αποκλεισμού</w:t>
      </w:r>
      <w:r w:rsidR="00FD25A2" w:rsidRPr="00C140A1">
        <w:rPr>
          <w:lang w:val="el-GR"/>
        </w:rPr>
        <w:t>»</w:t>
      </w:r>
      <w:r w:rsidR="00FC2B8A" w:rsidRPr="00C140A1">
        <w:rPr>
          <w:lang w:val="el-GR"/>
        </w:rPr>
        <w:t xml:space="preserve"> </w:t>
      </w:r>
      <w:r w:rsidRPr="00C140A1">
        <w:rPr>
          <w:lang w:val="el-GR"/>
        </w:rPr>
        <w:t xml:space="preserve">και β) πληρούν τα </w:t>
      </w:r>
      <w:r w:rsidR="00FD25A2" w:rsidRPr="00C140A1">
        <w:rPr>
          <w:lang w:val="el-GR"/>
        </w:rPr>
        <w:t>«Κ</w:t>
      </w:r>
      <w:r w:rsidRPr="00C140A1">
        <w:rPr>
          <w:lang w:val="el-GR"/>
        </w:rPr>
        <w:t xml:space="preserve">ριτήρια </w:t>
      </w:r>
      <w:r w:rsidR="00FD25A2" w:rsidRPr="00C140A1">
        <w:rPr>
          <w:lang w:val="el-GR"/>
        </w:rPr>
        <w:t>Ποι</w:t>
      </w:r>
      <w:r w:rsidR="0071303E" w:rsidRPr="00C140A1">
        <w:rPr>
          <w:lang w:val="el-GR"/>
        </w:rPr>
        <w:t>ο</w:t>
      </w:r>
      <w:r w:rsidR="00FD25A2" w:rsidRPr="00C140A1">
        <w:rPr>
          <w:lang w:val="el-GR"/>
        </w:rPr>
        <w:t>τικής Ε</w:t>
      </w:r>
      <w:r w:rsidRPr="00C140A1">
        <w:rPr>
          <w:lang w:val="el-GR"/>
        </w:rPr>
        <w:t>πιλογής</w:t>
      </w:r>
      <w:r w:rsidR="00FD25A2" w:rsidRPr="00C140A1">
        <w:rPr>
          <w:lang w:val="el-GR"/>
        </w:rPr>
        <w:t>»</w:t>
      </w:r>
      <w:r w:rsidRPr="00C140A1">
        <w:rPr>
          <w:lang w:val="el-GR"/>
        </w:rPr>
        <w:t xml:space="preserve"> των παραγράφων</w:t>
      </w:r>
      <w:r w:rsidR="007E61C0" w:rsidRPr="00C140A1">
        <w:rPr>
          <w:lang w:val="el-GR"/>
        </w:rPr>
        <w:t xml:space="preserve"> </w:t>
      </w:r>
      <w:r w:rsidR="007E61C0" w:rsidRPr="00C140A1">
        <w:rPr>
          <w:lang w:val="el-GR"/>
        </w:rPr>
        <w:fldChar w:fldCharType="begin"/>
      </w:r>
      <w:r w:rsidR="007E61C0" w:rsidRPr="00C140A1">
        <w:rPr>
          <w:lang w:val="el-GR"/>
        </w:rPr>
        <w:instrText xml:space="preserve"> REF _Ref74510337 \r \h </w:instrText>
      </w:r>
      <w:r w:rsidR="001D160F" w:rsidRPr="00C140A1">
        <w:rPr>
          <w:lang w:val="el-GR"/>
        </w:rPr>
        <w:instrText xml:space="preserve"> \* MERGEFORMAT </w:instrText>
      </w:r>
      <w:r w:rsidR="007E61C0" w:rsidRPr="00C140A1">
        <w:rPr>
          <w:lang w:val="el-GR"/>
        </w:rPr>
      </w:r>
      <w:r w:rsidR="007E61C0" w:rsidRPr="00C140A1">
        <w:rPr>
          <w:lang w:val="el-GR"/>
        </w:rPr>
        <w:fldChar w:fldCharType="separate"/>
      </w:r>
      <w:r w:rsidR="001D2CC1" w:rsidRPr="00C140A1">
        <w:rPr>
          <w:lang w:val="el-GR"/>
        </w:rPr>
        <w:t>2.2.4</w:t>
      </w:r>
      <w:r w:rsidR="007E61C0" w:rsidRPr="00C140A1">
        <w:rPr>
          <w:lang w:val="el-GR"/>
        </w:rPr>
        <w:fldChar w:fldCharType="end"/>
      </w:r>
      <w:r w:rsidRPr="00C140A1">
        <w:rPr>
          <w:lang w:val="el-GR"/>
        </w:rPr>
        <w:t xml:space="preserve">, </w:t>
      </w:r>
      <w:r w:rsidR="00B622FA" w:rsidRPr="00C140A1">
        <w:rPr>
          <w:lang w:val="el-GR"/>
        </w:rPr>
        <w:fldChar w:fldCharType="begin"/>
      </w:r>
      <w:r w:rsidR="00B622FA" w:rsidRPr="00C140A1">
        <w:rPr>
          <w:lang w:val="el-GR"/>
        </w:rPr>
        <w:instrText xml:space="preserve"> REF _Ref496541309 \r \h </w:instrText>
      </w:r>
      <w:r w:rsidR="00DF02B0" w:rsidRPr="00C140A1">
        <w:rPr>
          <w:lang w:val="el-GR"/>
        </w:rPr>
        <w:instrText xml:space="preserve"> \* MERGEFORMAT </w:instrText>
      </w:r>
      <w:r w:rsidR="00B622FA" w:rsidRPr="00C140A1">
        <w:rPr>
          <w:lang w:val="el-GR"/>
        </w:rPr>
      </w:r>
      <w:r w:rsidR="00B622FA" w:rsidRPr="00C140A1">
        <w:rPr>
          <w:lang w:val="el-GR"/>
        </w:rPr>
        <w:fldChar w:fldCharType="separate"/>
      </w:r>
      <w:r w:rsidR="001D2CC1" w:rsidRPr="00C140A1">
        <w:rPr>
          <w:lang w:val="el-GR"/>
        </w:rPr>
        <w:t>2.2.5</w:t>
      </w:r>
      <w:r w:rsidR="00B622FA" w:rsidRPr="00C140A1">
        <w:rPr>
          <w:lang w:val="el-GR"/>
        </w:rPr>
        <w:fldChar w:fldCharType="end"/>
      </w:r>
      <w:r w:rsidRPr="00C140A1">
        <w:rPr>
          <w:lang w:val="el-GR"/>
        </w:rPr>
        <w:t xml:space="preserve">, </w:t>
      </w:r>
      <w:r w:rsidR="00B622FA" w:rsidRPr="00C140A1">
        <w:rPr>
          <w:lang w:val="el-GR"/>
        </w:rPr>
        <w:fldChar w:fldCharType="begin"/>
      </w:r>
      <w:r w:rsidR="00B622FA" w:rsidRPr="00C140A1">
        <w:rPr>
          <w:lang w:val="el-GR"/>
        </w:rPr>
        <w:instrText xml:space="preserve"> REF _Ref496541329 \r \h </w:instrText>
      </w:r>
      <w:r w:rsidR="00DF02B0" w:rsidRPr="00C140A1">
        <w:rPr>
          <w:lang w:val="el-GR"/>
        </w:rPr>
        <w:instrText xml:space="preserve"> \* MERGEFORMAT </w:instrText>
      </w:r>
      <w:r w:rsidR="00B622FA" w:rsidRPr="00C140A1">
        <w:rPr>
          <w:lang w:val="el-GR"/>
        </w:rPr>
      </w:r>
      <w:r w:rsidR="00B622FA" w:rsidRPr="00C140A1">
        <w:rPr>
          <w:lang w:val="el-GR"/>
        </w:rPr>
        <w:fldChar w:fldCharType="separate"/>
      </w:r>
      <w:r w:rsidR="001D2CC1" w:rsidRPr="00C140A1">
        <w:rPr>
          <w:lang w:val="el-GR"/>
        </w:rPr>
        <w:t>2.2.6</w:t>
      </w:r>
      <w:r w:rsidR="00B622FA" w:rsidRPr="00C140A1">
        <w:rPr>
          <w:lang w:val="el-GR"/>
        </w:rPr>
        <w:fldChar w:fldCharType="end"/>
      </w:r>
      <w:r w:rsidRPr="00C140A1">
        <w:rPr>
          <w:lang w:val="el-GR"/>
        </w:rPr>
        <w:t xml:space="preserve"> και </w:t>
      </w:r>
      <w:r w:rsidR="00B622FA" w:rsidRPr="00C140A1">
        <w:rPr>
          <w:lang w:val="el-GR"/>
        </w:rPr>
        <w:fldChar w:fldCharType="begin"/>
      </w:r>
      <w:r w:rsidR="00B622FA" w:rsidRPr="00C140A1">
        <w:rPr>
          <w:lang w:val="el-GR"/>
        </w:rPr>
        <w:instrText xml:space="preserve"> REF _Ref496541343 \r \h </w:instrText>
      </w:r>
      <w:r w:rsidR="00DF02B0" w:rsidRPr="00C140A1">
        <w:rPr>
          <w:lang w:val="el-GR"/>
        </w:rPr>
        <w:instrText xml:space="preserve"> \* MERGEFORMAT </w:instrText>
      </w:r>
      <w:r w:rsidR="00B622FA" w:rsidRPr="00C140A1">
        <w:rPr>
          <w:lang w:val="el-GR"/>
        </w:rPr>
      </w:r>
      <w:r w:rsidR="00B622FA" w:rsidRPr="00C140A1">
        <w:rPr>
          <w:lang w:val="el-GR"/>
        </w:rPr>
        <w:fldChar w:fldCharType="separate"/>
      </w:r>
      <w:r w:rsidR="001D2CC1" w:rsidRPr="00C140A1">
        <w:rPr>
          <w:lang w:val="el-GR"/>
        </w:rPr>
        <w:t>2.2.7</w:t>
      </w:r>
      <w:r w:rsidR="00B622FA" w:rsidRPr="00C140A1">
        <w:rPr>
          <w:lang w:val="el-GR"/>
        </w:rPr>
        <w:fldChar w:fldCharType="end"/>
      </w:r>
      <w:r w:rsidRPr="00C140A1">
        <w:rPr>
          <w:lang w:val="el-GR"/>
        </w:rPr>
        <w:t xml:space="preserve"> της παρούσης,</w:t>
      </w:r>
      <w:r w:rsidRPr="00C140A1">
        <w:rPr>
          <w:rFonts w:eastAsia="SimSun"/>
          <w:lang w:val="el-GR"/>
        </w:rPr>
        <w:t xml:space="preserve"> </w:t>
      </w:r>
      <w:r w:rsidRPr="00C140A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C140A1">
        <w:rPr>
          <w:lang w:val="el-GR"/>
        </w:rPr>
        <w:fldChar w:fldCharType="begin"/>
      </w:r>
      <w:r w:rsidR="00AE32CA" w:rsidRPr="00C140A1">
        <w:rPr>
          <w:lang w:val="el-GR"/>
        </w:rPr>
        <w:instrText xml:space="preserve"> REF _Ref510086970 \h </w:instrText>
      </w:r>
      <w:r w:rsidR="00DF02B0" w:rsidRPr="00C140A1">
        <w:rPr>
          <w:lang w:val="el-GR"/>
        </w:rPr>
        <w:instrText xml:space="preserve"> \* MERGEFORMAT </w:instrText>
      </w:r>
      <w:r w:rsidR="00AE32CA" w:rsidRPr="00C140A1">
        <w:rPr>
          <w:lang w:val="el-GR"/>
        </w:rPr>
      </w:r>
      <w:r w:rsidR="00AE32CA" w:rsidRPr="00C140A1">
        <w:rPr>
          <w:lang w:val="el-GR"/>
        </w:rPr>
        <w:fldChar w:fldCharType="separate"/>
      </w:r>
      <w:r w:rsidR="001D2CC1" w:rsidRPr="00C140A1">
        <w:rPr>
          <w:lang w:val="el-GR"/>
        </w:rPr>
        <w:t>ΕΥΡΩΠΑΙΚΟ ΕΝΙΑΙΟ ΕΓΓΡΑΦΟ ΣΥΜΒΑΣΗΣ (ΕΕΕΣ)</w:t>
      </w:r>
      <w:r w:rsidR="00AE32CA" w:rsidRPr="00C140A1">
        <w:rPr>
          <w:lang w:val="el-GR"/>
        </w:rPr>
        <w:fldChar w:fldCharType="end"/>
      </w:r>
      <w:r w:rsidR="00B87B3F" w:rsidRPr="00C140A1">
        <w:rPr>
          <w:lang w:val="el-GR"/>
        </w:rPr>
        <w:t xml:space="preserve"> </w:t>
      </w:r>
      <w:r w:rsidR="00B87B3F" w:rsidRPr="00C140A1">
        <w:rPr>
          <w:lang w:val="el-GR"/>
        </w:rPr>
        <w:fldChar w:fldCharType="begin"/>
      </w:r>
      <w:r w:rsidR="00B87B3F" w:rsidRPr="00C140A1">
        <w:rPr>
          <w:lang w:val="el-GR"/>
        </w:rPr>
        <w:instrText xml:space="preserve"> REF _Ref169187208 \h </w:instrText>
      </w:r>
      <w:r w:rsidR="009D24CF" w:rsidRPr="00C140A1">
        <w:rPr>
          <w:lang w:val="el-GR"/>
        </w:rPr>
        <w:instrText xml:space="preserve"> \* MERGEFORMAT </w:instrText>
      </w:r>
      <w:r w:rsidR="00B87B3F" w:rsidRPr="00C140A1">
        <w:rPr>
          <w:lang w:val="el-GR"/>
        </w:rPr>
      </w:r>
      <w:r w:rsidR="00B87B3F" w:rsidRPr="00C140A1">
        <w:rPr>
          <w:lang w:val="el-GR"/>
        </w:rPr>
        <w:fldChar w:fldCharType="separate"/>
      </w:r>
      <w:r w:rsidR="00B87B3F" w:rsidRPr="00C140A1">
        <w:rPr>
          <w:color w:val="000099"/>
          <w:lang w:val="el-GR"/>
        </w:rPr>
        <w:t>ΠΑΡΑΡΤΗΜΑ ΙΙΙ – ΕΥΡΩΠΑΙΚΟ ΕΝΙΑΙΟ ΕΓΓΡΑΦΟ ΣΥΜΒΑΣΗΣ (ΕΕΕΣ)</w:t>
      </w:r>
      <w:r w:rsidR="00B87B3F" w:rsidRPr="00C140A1">
        <w:rPr>
          <w:lang w:val="el-GR"/>
        </w:rPr>
        <w:fldChar w:fldCharType="end"/>
      </w:r>
      <w:r w:rsidRPr="00C140A1">
        <w:rPr>
          <w:i/>
          <w:lang w:val="el-GR"/>
        </w:rPr>
        <w:t>,</w:t>
      </w:r>
      <w:r w:rsidRPr="00C140A1">
        <w:rPr>
          <w:lang w:val="el-GR"/>
        </w:rPr>
        <w:t xml:space="preserve"> </w:t>
      </w:r>
      <w:r w:rsidR="00F64037" w:rsidRPr="00C140A1">
        <w:rPr>
          <w:lang w:val="el-GR"/>
        </w:rPr>
        <w:t>το οποίο ισοδυναμεί  με</w:t>
      </w:r>
      <w:r w:rsidRPr="00C140A1">
        <w:rPr>
          <w:lang w:val="el-GR"/>
        </w:rPr>
        <w:t xml:space="preserve"> ενημερωμένη υπεύθυνη δήλωση, με τις συνέπειες του ν. 1599/1986. </w:t>
      </w:r>
      <w:r w:rsidR="00B739BB" w:rsidRPr="00C140A1">
        <w:rPr>
          <w:lang w:val="el-GR"/>
        </w:rPr>
        <w:t xml:space="preserve">Το ΕΕΕΣ </w:t>
      </w:r>
      <w:r w:rsidR="00F64037" w:rsidRPr="00C140A1">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C21477" w:rsidRPr="00C140A1">
        <w:rPr>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p>
    <w:p w14:paraId="60C05080" w14:textId="77777777" w:rsidR="00F64037" w:rsidRPr="00C140A1" w:rsidRDefault="00F64037" w:rsidP="00C140A1">
      <w:pPr>
        <w:spacing w:line="276" w:lineRule="auto"/>
        <w:rPr>
          <w:lang w:val="el-GR"/>
        </w:rPr>
      </w:pPr>
    </w:p>
    <w:p w14:paraId="4CDD1C29" w14:textId="77777777" w:rsidR="00B739BB" w:rsidRPr="00C140A1" w:rsidRDefault="00B739BB" w:rsidP="00C140A1">
      <w:pPr>
        <w:spacing w:line="276" w:lineRule="auto"/>
        <w:rPr>
          <w:i/>
          <w:color w:val="5B9BD5"/>
          <w:u w:val="single"/>
          <w:lang w:val="el-GR"/>
        </w:rPr>
      </w:pPr>
      <w:r w:rsidRPr="00C140A1">
        <w:rPr>
          <w:u w:val="single"/>
          <w:lang w:val="el-GR"/>
        </w:rPr>
        <w:t>Επισημαίνεται ότι οι προσφέροντες για το μέρος IV Κριτήρια επιλογής του ΕΕΕΣ συμπληρώνουν μόνο την</w:t>
      </w:r>
      <w:r w:rsidRPr="00C140A1">
        <w:rPr>
          <w:b/>
          <w:bCs/>
          <w:u w:val="single"/>
          <w:lang w:val="el-GR"/>
        </w:rPr>
        <w:t xml:space="preserve"> ενότητα α «Γενική ένδειξη για όλα τα κριτήρια επιλογής».</w:t>
      </w:r>
      <w:r w:rsidRPr="00C140A1">
        <w:rPr>
          <w:i/>
          <w:color w:val="5B9BD5"/>
          <w:u w:val="single"/>
          <w:lang w:val="el-GR"/>
        </w:rPr>
        <w:t xml:space="preserve"> </w:t>
      </w:r>
    </w:p>
    <w:p w14:paraId="3E54FC9B" w14:textId="6450EC89" w:rsidR="00F64037" w:rsidRPr="00C140A1" w:rsidRDefault="00F64037" w:rsidP="00C140A1">
      <w:pPr>
        <w:spacing w:line="276" w:lineRule="auto"/>
        <w:rPr>
          <w:lang w:val="el-GR"/>
        </w:rPr>
      </w:pPr>
      <w:r w:rsidRPr="00C140A1">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C140A1">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w:t>
      </w:r>
      <w:r w:rsidR="00613BBD" w:rsidRPr="00C140A1">
        <w:rPr>
          <w:bCs/>
          <w:iCs/>
          <w:lang w:val="el-GR"/>
        </w:rPr>
        <w:t>αυτό</w:t>
      </w:r>
      <w:r w:rsidRPr="00C140A1">
        <w:rPr>
          <w:bCs/>
          <w:iCs/>
          <w:lang w:val="el-GR"/>
        </w:rPr>
        <w:t>.</w:t>
      </w:r>
    </w:p>
    <w:p w14:paraId="5D6BA7A4" w14:textId="06073AF1" w:rsidR="00F64037" w:rsidRPr="00C140A1" w:rsidRDefault="00F64037" w:rsidP="00C140A1">
      <w:pPr>
        <w:spacing w:line="276" w:lineRule="auto"/>
        <w:rPr>
          <w:lang w:val="el-GR"/>
        </w:rPr>
      </w:pPr>
      <w:r w:rsidRPr="00C140A1">
        <w:rPr>
          <w:lang w:val="el-GR"/>
        </w:rPr>
        <w:t>Κατά την υποβολή του ΕΕΕΣ, καθώς και της συνοδευτικής υπεύθυνης δήλωσης, είναι δυνατή, με μόνη την υπογραφή το</w:t>
      </w:r>
      <w:r w:rsidR="00613BBD" w:rsidRPr="00C140A1">
        <w:rPr>
          <w:lang w:val="el-GR"/>
        </w:rPr>
        <w:t>ύ</w:t>
      </w:r>
      <w:r w:rsidRPr="00C140A1">
        <w:rPr>
          <w:lang w:val="el-GR"/>
        </w:rPr>
        <w:t xml:space="preserve"> κατά περίπτωση εκπροσώπου το</w:t>
      </w:r>
      <w:r w:rsidR="00613BBD" w:rsidRPr="00C140A1">
        <w:rPr>
          <w:lang w:val="el-GR"/>
        </w:rPr>
        <w:t>ύ</w:t>
      </w:r>
      <w:r w:rsidRPr="00C140A1">
        <w:rPr>
          <w:lang w:val="el-GR"/>
        </w:rPr>
        <w:t xml:space="preserve">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2CCB67B7" w:rsidR="00F64037" w:rsidRPr="00C140A1" w:rsidRDefault="00F64037" w:rsidP="00C140A1">
      <w:pPr>
        <w:spacing w:line="276" w:lineRule="auto"/>
        <w:rPr>
          <w:lang w:val="el-GR"/>
        </w:rPr>
      </w:pPr>
      <w:r w:rsidRPr="00C140A1">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613BBD" w:rsidRPr="00C140A1">
        <w:rPr>
          <w:lang w:val="el-GR"/>
        </w:rPr>
        <w:t>ν</w:t>
      </w:r>
      <w:r w:rsidRPr="00C140A1">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1CA98957" w:rsidR="00F64037" w:rsidRPr="00C140A1" w:rsidRDefault="00F64037" w:rsidP="00C140A1">
      <w:pPr>
        <w:spacing w:line="276" w:lineRule="auto"/>
        <w:rPr>
          <w:lang w:val="el-GR" w:eastAsia="ar-SA"/>
        </w:rPr>
      </w:pPr>
      <w:r w:rsidRPr="00C140A1">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40A1">
        <w:rPr>
          <w:lang w:val="el-GR" w:eastAsia="ar-SA"/>
        </w:rPr>
        <w:t xml:space="preserve"> </w:t>
      </w:r>
    </w:p>
    <w:p w14:paraId="4F86609E" w14:textId="0211F808" w:rsidR="00F64037" w:rsidRPr="00C140A1" w:rsidRDefault="00F64037" w:rsidP="00C140A1">
      <w:pPr>
        <w:suppressAutoHyphens w:val="0"/>
        <w:spacing w:line="276" w:lineRule="auto"/>
        <w:rPr>
          <w:rFonts w:eastAsia="Calibri" w:cs="Times New Roman"/>
          <w:lang w:val="el-GR" w:eastAsia="en-US"/>
        </w:rPr>
      </w:pPr>
      <w:r w:rsidRPr="00C140A1">
        <w:rPr>
          <w:rFonts w:eastAsia="Calibri" w:cs="Times New Roman"/>
          <w:lang w:val="el-GR" w:eastAsia="en-US"/>
        </w:rPr>
        <w:lastRenderedPageBreak/>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13BBD" w:rsidRPr="00C140A1">
        <w:rPr>
          <w:rFonts w:eastAsia="Calibri" w:cs="Times New Roman"/>
          <w:lang w:val="el-GR" w:eastAsia="en-US"/>
        </w:rPr>
        <w:t xml:space="preserve">στην </w:t>
      </w:r>
      <w:r w:rsidRPr="00C140A1">
        <w:rPr>
          <w:rFonts w:eastAsia="Calibri" w:cs="Times New Roman"/>
          <w:lang w:val="el-GR" w:eastAsia="en-US"/>
        </w:rPr>
        <w:t>παρ</w:t>
      </w:r>
      <w:r w:rsidR="00613BBD" w:rsidRPr="00C140A1">
        <w:rPr>
          <w:rFonts w:eastAsia="Calibri" w:cs="Times New Roman"/>
          <w:lang w:val="el-GR" w:eastAsia="en-US"/>
        </w:rPr>
        <w:t xml:space="preserve">άγραφο </w:t>
      </w:r>
      <w:r w:rsidRPr="00C140A1">
        <w:rPr>
          <w:rFonts w:eastAsia="Calibri" w:cs="Times New Roman"/>
          <w:lang w:val="el-GR" w:eastAsia="en-US"/>
        </w:rPr>
        <w:t xml:space="preserve"> 2.2.3 της παρούσης και ταυτόχρονα να επικαλεσθεί και τυχόν ληφθέντα μέτρα προς αποκατάσταση της αξιοπιστίας του.</w:t>
      </w:r>
    </w:p>
    <w:p w14:paraId="7135789E" w14:textId="5AAB6199" w:rsidR="00F64037" w:rsidRPr="00C140A1" w:rsidRDefault="00F64037" w:rsidP="00C140A1">
      <w:pPr>
        <w:suppressAutoHyphens w:val="0"/>
        <w:spacing w:after="160" w:line="276" w:lineRule="auto"/>
        <w:rPr>
          <w:rFonts w:eastAsia="Calibri" w:cs="Times New Roman"/>
          <w:lang w:val="el-GR" w:eastAsia="en-US"/>
        </w:rPr>
      </w:pPr>
      <w:r w:rsidRPr="00C140A1">
        <w:rPr>
          <w:rFonts w:eastAsia="Calibri" w:cs="Times New Roman"/>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C140A1">
        <w:rPr>
          <w:rFonts w:eastAsia="Calibri" w:cs="Times New Roman"/>
          <w:lang w:val="el-GR" w:eastAsia="en-US"/>
        </w:rPr>
        <w:t xml:space="preserve">3 </w:t>
      </w:r>
      <w:r w:rsidRPr="00C140A1">
        <w:rPr>
          <w:rFonts w:eastAsia="Calibri" w:cs="Times New Roman"/>
          <w:lang w:val="el-GR" w:eastAsia="en-US"/>
        </w:rPr>
        <w:t>της παρούσης, αναλύεται στο σχετικό πεδίο που προβάλλει κατόπιν θετικής απάντησης.</w:t>
      </w:r>
    </w:p>
    <w:p w14:paraId="2B6142D4" w14:textId="0E514972" w:rsidR="00F64037" w:rsidRPr="00C140A1" w:rsidRDefault="00F64037" w:rsidP="00C140A1">
      <w:pPr>
        <w:spacing w:line="276" w:lineRule="auto"/>
        <w:rPr>
          <w:lang w:val="el-GR"/>
        </w:rPr>
      </w:pPr>
      <w:r w:rsidRPr="00C140A1">
        <w:rPr>
          <w:rFonts w:eastAsia="Calibri" w:cs="Times New Roman"/>
          <w:lang w:val="el-GR" w:eastAsia="en-US"/>
        </w:rPr>
        <w:t xml:space="preserve">Όσον αφορά στις υποχρεώσεις του </w:t>
      </w:r>
      <w:r w:rsidR="00613BBD" w:rsidRPr="00C140A1">
        <w:rPr>
          <w:rFonts w:eastAsia="Calibri" w:cs="Times New Roman"/>
          <w:lang w:val="el-GR" w:eastAsia="en-US"/>
        </w:rPr>
        <w:t xml:space="preserve">σχετικά με την </w:t>
      </w:r>
      <w:r w:rsidRPr="00C140A1">
        <w:rPr>
          <w:rFonts w:eastAsia="Calibri" w:cs="Times New Roman"/>
          <w:lang w:val="el-GR" w:eastAsia="en-US"/>
        </w:rPr>
        <w:t xml:space="preserve">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613BBD" w:rsidRPr="00C140A1">
        <w:rPr>
          <w:rFonts w:eastAsia="Calibri" w:cs="Times New Roman"/>
          <w:lang w:val="el-GR" w:eastAsia="en-US"/>
        </w:rPr>
        <w:t xml:space="preserve">σχετικά με την </w:t>
      </w:r>
      <w:r w:rsidRPr="00C140A1">
        <w:rPr>
          <w:rFonts w:eastAsia="Calibri" w:cs="Times New Roman"/>
          <w:lang w:val="el-GR" w:eastAsia="en-US"/>
        </w:rPr>
        <w:t>καταβολή φόρων ή εισφορών κοινωνικής ασφάλισης ή, κατά περίπτωση, εάν έχει αθετήσει τις παραπάνω υποχρεώσεις του.</w:t>
      </w:r>
    </w:p>
    <w:p w14:paraId="7B24AFB4" w14:textId="7BCC0158" w:rsidR="00D6487C" w:rsidRPr="00C140A1" w:rsidRDefault="00D6487C" w:rsidP="00C140A1">
      <w:pPr>
        <w:suppressAutoHyphens w:val="0"/>
        <w:spacing w:after="0" w:line="259" w:lineRule="auto"/>
        <w:rPr>
          <w:rFonts w:eastAsia="Calibri" w:cs="Times New Roman"/>
          <w:lang w:val="el-GR" w:eastAsia="en-US"/>
        </w:rPr>
      </w:pPr>
      <w:r w:rsidRPr="00C140A1">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49758639" w14:textId="77777777" w:rsidR="00D6487C" w:rsidRPr="00C140A1" w:rsidRDefault="00D6487C" w:rsidP="00C140A1">
      <w:pPr>
        <w:suppressAutoHyphens w:val="0"/>
        <w:spacing w:after="0" w:line="259" w:lineRule="auto"/>
        <w:rPr>
          <w:rFonts w:eastAsia="Calibri" w:cs="Times New Roman"/>
          <w:lang w:val="el-GR" w:eastAsia="en-US"/>
        </w:rPr>
      </w:pPr>
    </w:p>
    <w:p w14:paraId="3CAB2009" w14:textId="77777777" w:rsidR="00D6487C" w:rsidRPr="00C140A1" w:rsidRDefault="00D6487C" w:rsidP="00C140A1">
      <w:pPr>
        <w:suppressAutoHyphens w:val="0"/>
        <w:spacing w:after="0" w:line="259" w:lineRule="auto"/>
        <w:rPr>
          <w:rFonts w:eastAsia="Calibri" w:cs="Times New Roman"/>
          <w:lang w:val="el-GR" w:eastAsia="en-US"/>
        </w:rPr>
      </w:pPr>
      <w:r w:rsidRPr="00C140A1">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0BF8BF42" w14:textId="77777777" w:rsidR="00D6487C" w:rsidRPr="00C140A1" w:rsidRDefault="00D6487C" w:rsidP="00C140A1">
      <w:pPr>
        <w:suppressAutoHyphens w:val="0"/>
        <w:spacing w:after="0" w:line="259" w:lineRule="auto"/>
        <w:rPr>
          <w:rFonts w:eastAsia="Calibri" w:cs="Times New Roman"/>
          <w:lang w:val="el-GR" w:eastAsia="en-US"/>
        </w:rPr>
      </w:pPr>
    </w:p>
    <w:p w14:paraId="570E5CD5" w14:textId="211F1EC6" w:rsidR="00D6487C" w:rsidRPr="00C140A1" w:rsidRDefault="00D6487C" w:rsidP="00C140A1">
      <w:pPr>
        <w:suppressAutoHyphens w:val="0"/>
        <w:spacing w:after="0" w:line="259" w:lineRule="auto"/>
        <w:rPr>
          <w:rFonts w:eastAsia="Calibri" w:cs="Times New Roman"/>
          <w:lang w:val="el-GR" w:eastAsia="en-US"/>
        </w:rPr>
      </w:pPr>
      <w:r w:rsidRPr="00C140A1">
        <w:rPr>
          <w:rFonts w:eastAsia="Calibri" w:cs="Times New Roman"/>
          <w:lang w:val="el-GR" w:eastAsia="en-US"/>
        </w:rPr>
        <w:t>β. εάν τα μέτρα κρίθηκαν ως επαρκή ή μη επαρκή, επισυνάπτοντας την απόφαση της περ. α με βάση την</w:t>
      </w:r>
      <w:r w:rsidR="00613BBD" w:rsidRPr="00C140A1">
        <w:rPr>
          <w:rFonts w:eastAsia="Calibri" w:cs="Times New Roman"/>
          <w:lang w:val="el-GR" w:eastAsia="en-US"/>
        </w:rPr>
        <w:t xml:space="preserve"> </w:t>
      </w:r>
      <w:r w:rsidRPr="00C140A1">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D0C356A" w14:textId="77777777" w:rsidR="00D6487C" w:rsidRPr="00C140A1" w:rsidRDefault="00D6487C" w:rsidP="00C140A1">
      <w:pPr>
        <w:suppressAutoHyphens w:val="0"/>
        <w:spacing w:after="0" w:line="259" w:lineRule="auto"/>
        <w:rPr>
          <w:rFonts w:eastAsia="Calibri" w:cs="Times New Roman"/>
          <w:lang w:val="el-GR" w:eastAsia="en-US"/>
        </w:rPr>
      </w:pPr>
    </w:p>
    <w:p w14:paraId="3869FBC6" w14:textId="77777777" w:rsidR="00D6487C" w:rsidRPr="00C140A1" w:rsidRDefault="00D6487C" w:rsidP="00C140A1">
      <w:pPr>
        <w:suppressAutoHyphens w:val="0"/>
        <w:spacing w:after="0" w:line="259" w:lineRule="auto"/>
        <w:rPr>
          <w:rFonts w:eastAsia="Calibri" w:cs="Times New Roman"/>
          <w:lang w:val="el-GR" w:eastAsia="en-US"/>
        </w:rPr>
      </w:pPr>
      <w:r w:rsidRPr="00C140A1">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54ECB3B8" w14:textId="77777777" w:rsidR="00D6487C" w:rsidRPr="00C140A1" w:rsidRDefault="00D6487C" w:rsidP="00C140A1">
      <w:pPr>
        <w:suppressAutoHyphens w:val="0"/>
        <w:spacing w:after="0" w:line="259" w:lineRule="auto"/>
        <w:rPr>
          <w:rFonts w:eastAsia="Calibri" w:cs="Times New Roman"/>
          <w:lang w:val="el-GR" w:eastAsia="en-US"/>
        </w:rPr>
      </w:pPr>
    </w:p>
    <w:p w14:paraId="17B77D0D" w14:textId="77777777" w:rsidR="00D6487C" w:rsidRPr="00C140A1" w:rsidRDefault="00D6487C" w:rsidP="00C140A1">
      <w:pPr>
        <w:suppressAutoHyphens w:val="0"/>
        <w:spacing w:after="0" w:line="259" w:lineRule="auto"/>
        <w:rPr>
          <w:rFonts w:eastAsia="Calibri" w:cs="Times New Roman"/>
          <w:lang w:val="el-GR" w:eastAsia="en-US"/>
        </w:rPr>
      </w:pPr>
      <w:r w:rsidRPr="00C140A1">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C140A1">
        <w:rPr>
          <w:lang w:val="el-GR"/>
        </w:rPr>
        <w:t>παρ. 9,</w:t>
      </w:r>
      <w:r w:rsidRPr="00C140A1">
        <w:rPr>
          <w:rFonts w:eastAsia="Calibri" w:cs="Times New Roman"/>
          <w:lang w:val="el-GR" w:eastAsia="en-US"/>
        </w:rPr>
        <w:t xml:space="preserve"> του ά</w:t>
      </w:r>
      <w:r w:rsidRPr="00C140A1">
        <w:rPr>
          <w:lang w:val="el-GR"/>
        </w:rPr>
        <w:t>ρθρου 79 του ν. 4412/2016.</w:t>
      </w:r>
    </w:p>
    <w:p w14:paraId="4D4D9B8D" w14:textId="77777777" w:rsidR="00F64037" w:rsidRPr="00C140A1" w:rsidRDefault="00F64037" w:rsidP="00C140A1">
      <w:pPr>
        <w:spacing w:line="276" w:lineRule="auto"/>
        <w:rPr>
          <w:iCs/>
          <w:color w:val="5B9BD5"/>
          <w:lang w:val="el-GR"/>
        </w:rPr>
      </w:pPr>
    </w:p>
    <w:p w14:paraId="35555693" w14:textId="5C5C9A35" w:rsidR="00C0210C" w:rsidRPr="00C140A1" w:rsidRDefault="00C0210C" w:rsidP="00C140A1">
      <w:pPr>
        <w:pStyle w:val="Heading4"/>
        <w:spacing w:line="276" w:lineRule="auto"/>
        <w:rPr>
          <w:lang w:val="el-GR"/>
        </w:rPr>
      </w:pPr>
      <w:bookmarkStart w:id="163" w:name="_Toc74566838"/>
      <w:bookmarkStart w:id="164" w:name="_Toc74566839"/>
      <w:bookmarkStart w:id="165" w:name="_Toc74566840"/>
      <w:bookmarkStart w:id="166" w:name="_Toc74566841"/>
      <w:bookmarkStart w:id="167" w:name="_Toc74566842"/>
      <w:bookmarkStart w:id="168" w:name="_Toc74566843"/>
      <w:bookmarkStart w:id="169" w:name="_Toc74566844"/>
      <w:bookmarkStart w:id="170" w:name="_Toc74566845"/>
      <w:bookmarkStart w:id="171" w:name="_Toc74566846"/>
      <w:bookmarkStart w:id="172" w:name="_Toc74566847"/>
      <w:bookmarkStart w:id="173" w:name="_Toc74566848"/>
      <w:bookmarkStart w:id="174" w:name="_Toc74566849"/>
      <w:bookmarkStart w:id="175" w:name="_Hlk35420523"/>
      <w:bookmarkStart w:id="176" w:name="_Ref40957856"/>
      <w:bookmarkStart w:id="177" w:name="_Toc97194288"/>
      <w:bookmarkStart w:id="178" w:name="_Toc189828365"/>
      <w:bookmarkStart w:id="179" w:name="_Hlk125014616"/>
      <w:bookmarkEnd w:id="163"/>
      <w:bookmarkEnd w:id="164"/>
      <w:bookmarkEnd w:id="165"/>
      <w:bookmarkEnd w:id="166"/>
      <w:bookmarkEnd w:id="167"/>
      <w:bookmarkEnd w:id="168"/>
      <w:bookmarkEnd w:id="169"/>
      <w:bookmarkEnd w:id="170"/>
      <w:bookmarkEnd w:id="171"/>
      <w:bookmarkEnd w:id="172"/>
      <w:bookmarkEnd w:id="173"/>
      <w:bookmarkEnd w:id="174"/>
      <w:r w:rsidRPr="00C140A1">
        <w:rPr>
          <w:lang w:val="el-GR"/>
        </w:rPr>
        <w:lastRenderedPageBreak/>
        <w:t>Αποδεικτικά μέσα</w:t>
      </w:r>
      <w:bookmarkEnd w:id="175"/>
      <w:r w:rsidRPr="00C140A1">
        <w:rPr>
          <w:lang w:val="el-GR"/>
        </w:rPr>
        <w:t>- Δικαιολογητικά προσωρινού αναδόχου</w:t>
      </w:r>
      <w:bookmarkEnd w:id="176"/>
      <w:bookmarkEnd w:id="177"/>
      <w:bookmarkEnd w:id="178"/>
    </w:p>
    <w:bookmarkEnd w:id="179"/>
    <w:p w14:paraId="25E723E4" w14:textId="3E156552" w:rsidR="008338F0" w:rsidRPr="00C140A1" w:rsidRDefault="003355E7" w:rsidP="00C140A1">
      <w:pPr>
        <w:spacing w:line="276" w:lineRule="auto"/>
        <w:rPr>
          <w:bCs/>
          <w:lang w:val="el-GR"/>
        </w:rPr>
      </w:pPr>
      <w:r w:rsidRPr="00C140A1">
        <w:rPr>
          <w:b/>
          <w:bCs/>
          <w:lang w:val="el-GR"/>
        </w:rPr>
        <w:t>Α</w:t>
      </w:r>
      <w:r w:rsidRPr="00C140A1">
        <w:rPr>
          <w:bCs/>
          <w:lang w:val="el-GR"/>
        </w:rPr>
        <w:t xml:space="preserve">. </w:t>
      </w:r>
      <w:r w:rsidR="00B9111A" w:rsidRPr="00C140A1">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C140A1">
        <w:rPr>
          <w:bCs/>
          <w:lang w:val="el-GR"/>
        </w:rPr>
        <w:fldChar w:fldCharType="begin"/>
      </w:r>
      <w:r w:rsidR="00B9111A" w:rsidRPr="00C140A1">
        <w:rPr>
          <w:bCs/>
          <w:lang w:val="el-GR"/>
        </w:rPr>
        <w:instrText xml:space="preserve"> REF _Ref67613215 \r \h </w:instrText>
      </w:r>
      <w:r w:rsidR="001D160F" w:rsidRPr="00C140A1">
        <w:rPr>
          <w:bCs/>
          <w:lang w:val="el-GR"/>
        </w:rPr>
        <w:instrText xml:space="preserve"> \* MERGEFORMAT </w:instrText>
      </w:r>
      <w:r w:rsidR="00B9111A" w:rsidRPr="00C140A1">
        <w:rPr>
          <w:bCs/>
          <w:lang w:val="el-GR"/>
        </w:rPr>
      </w:r>
      <w:r w:rsidR="00B9111A" w:rsidRPr="00C140A1">
        <w:rPr>
          <w:bCs/>
          <w:lang w:val="el-GR"/>
        </w:rPr>
        <w:fldChar w:fldCharType="separate"/>
      </w:r>
      <w:r w:rsidR="001D2CC1" w:rsidRPr="00C140A1">
        <w:rPr>
          <w:bCs/>
          <w:lang w:val="el-GR"/>
        </w:rPr>
        <w:t>3.2</w:t>
      </w:r>
      <w:r w:rsidR="00B9111A" w:rsidRPr="00C140A1">
        <w:rPr>
          <w:bCs/>
          <w:lang w:val="el-GR"/>
        </w:rPr>
        <w:fldChar w:fldCharType="end"/>
      </w:r>
      <w:r w:rsidR="00B9111A" w:rsidRPr="00C140A1">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C341CC" w:rsidRPr="00C140A1">
        <w:rPr>
          <w:bCs/>
          <w:lang w:val="el-GR"/>
        </w:rPr>
        <w:t xml:space="preserve"> </w:t>
      </w:r>
      <w:bookmarkStart w:id="180" w:name="_Hlk164430658"/>
      <w:r w:rsidR="00C341CC" w:rsidRPr="00C140A1">
        <w:rPr>
          <w:bCs/>
          <w:lang w:val="el-GR"/>
        </w:rPr>
        <w:t xml:space="preserve">Οι οικονομικοί φορείς μεριμνούν να διαθέτουν δικαιολογητικά, τα οποία να καλύπτουν και τον χρόνο υποβολής της </w:t>
      </w:r>
      <w:bookmarkEnd w:id="180"/>
      <w:r w:rsidR="00C341CC" w:rsidRPr="00C140A1">
        <w:rPr>
          <w:lang w:val="el-GR"/>
        </w:rPr>
        <w:t>προσφοράς προκειμένου να τα υποβάλουν, εφόσον αναδειχθούν προσωρινοί ανάδοχοι</w:t>
      </w:r>
      <w:r w:rsidR="00C341CC" w:rsidRPr="00C140A1">
        <w:rPr>
          <w:bCs/>
          <w:lang w:val="el-GR"/>
        </w:rPr>
        <w:t>.</w:t>
      </w:r>
    </w:p>
    <w:p w14:paraId="2F58972E" w14:textId="77777777" w:rsidR="00B9111A" w:rsidRPr="00C140A1" w:rsidRDefault="00B9111A" w:rsidP="00C140A1">
      <w:pPr>
        <w:spacing w:line="276" w:lineRule="auto"/>
        <w:rPr>
          <w:bCs/>
          <w:lang w:val="el-GR"/>
        </w:rPr>
      </w:pPr>
      <w:r w:rsidRPr="00C140A1">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C140A1" w:rsidRDefault="00B9111A" w:rsidP="00C140A1">
      <w:pPr>
        <w:spacing w:line="276" w:lineRule="auto"/>
        <w:rPr>
          <w:bCs/>
          <w:lang w:val="el-GR"/>
        </w:rPr>
      </w:pPr>
      <w:r w:rsidRPr="00C140A1">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5BF9D915" w:rsidR="00B9111A" w:rsidRPr="00C140A1" w:rsidRDefault="00B9111A" w:rsidP="00C140A1">
      <w:pPr>
        <w:spacing w:line="276" w:lineRule="auto"/>
        <w:rPr>
          <w:bCs/>
          <w:lang w:val="el-GR"/>
        </w:rPr>
      </w:pPr>
      <w:r w:rsidRPr="00C140A1">
        <w:rPr>
          <w:bCs/>
          <w:lang w:val="el-GR"/>
        </w:rPr>
        <w:t xml:space="preserve">Τα δικαιολογητικά του παρόντος υποβάλλονται και γίνονται αποδεκτά σύμφωνα με την παράγραφο </w:t>
      </w:r>
      <w:r w:rsidR="000F0E29" w:rsidRPr="00C140A1">
        <w:rPr>
          <w:bCs/>
          <w:lang w:val="el-GR"/>
        </w:rPr>
        <w:t>2.4.2.5</w:t>
      </w:r>
      <w:r w:rsidR="007E61C0" w:rsidRPr="00C140A1">
        <w:rPr>
          <w:bCs/>
          <w:lang w:val="el-GR"/>
        </w:rPr>
        <w:t xml:space="preserve"> </w:t>
      </w:r>
      <w:r w:rsidRPr="00C140A1">
        <w:rPr>
          <w:bCs/>
          <w:lang w:val="el-GR"/>
        </w:rPr>
        <w:t xml:space="preserve">και </w:t>
      </w:r>
      <w:r w:rsidRPr="00C140A1">
        <w:rPr>
          <w:bCs/>
          <w:lang w:val="el-GR"/>
        </w:rPr>
        <w:fldChar w:fldCharType="begin"/>
      </w:r>
      <w:r w:rsidRPr="00C140A1">
        <w:rPr>
          <w:bCs/>
          <w:lang w:val="el-GR"/>
        </w:rPr>
        <w:instrText xml:space="preserve"> REF _Ref67613215 \r \h </w:instrText>
      </w:r>
      <w:r w:rsidR="001D160F" w:rsidRPr="00C140A1">
        <w:rPr>
          <w:bCs/>
          <w:lang w:val="el-GR"/>
        </w:rPr>
        <w:instrText xml:space="preserve"> \* MERGEFORMAT </w:instrText>
      </w:r>
      <w:r w:rsidRPr="00C140A1">
        <w:rPr>
          <w:bCs/>
          <w:lang w:val="el-GR"/>
        </w:rPr>
      </w:r>
      <w:r w:rsidRPr="00C140A1">
        <w:rPr>
          <w:bCs/>
          <w:lang w:val="el-GR"/>
        </w:rPr>
        <w:fldChar w:fldCharType="separate"/>
      </w:r>
      <w:r w:rsidR="001D2CC1" w:rsidRPr="00C140A1">
        <w:rPr>
          <w:bCs/>
          <w:lang w:val="el-GR"/>
        </w:rPr>
        <w:t>3.2</w:t>
      </w:r>
      <w:r w:rsidRPr="00C140A1">
        <w:rPr>
          <w:bCs/>
          <w:lang w:val="el-GR"/>
        </w:rPr>
        <w:fldChar w:fldCharType="end"/>
      </w:r>
      <w:r w:rsidRPr="00C140A1">
        <w:rPr>
          <w:bCs/>
          <w:lang w:val="el-GR"/>
        </w:rPr>
        <w:t xml:space="preserve"> της παρούσας.</w:t>
      </w:r>
    </w:p>
    <w:p w14:paraId="014AEB59" w14:textId="637C24A4" w:rsidR="00B9111A" w:rsidRPr="00C140A1" w:rsidRDefault="00D6487C" w:rsidP="00C140A1">
      <w:pPr>
        <w:spacing w:line="276" w:lineRule="auto"/>
        <w:rPr>
          <w:b/>
          <w:bCs/>
          <w:lang w:val="el-GR"/>
        </w:rPr>
      </w:pPr>
      <w:r w:rsidRPr="00C140A1">
        <w:rPr>
          <w:lang w:val="el-GR"/>
        </w:rPr>
        <w:t>Τ</w:t>
      </w:r>
      <w:r w:rsidR="00B9111A" w:rsidRPr="00C140A1">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0C95E7CD" w:rsidR="00B9111A" w:rsidRPr="00C140A1" w:rsidRDefault="00B9111A" w:rsidP="00C140A1">
      <w:pPr>
        <w:spacing w:line="276" w:lineRule="auto"/>
        <w:rPr>
          <w:lang w:val="el-GR"/>
        </w:rPr>
      </w:pPr>
      <w:r w:rsidRPr="00C140A1">
        <w:rPr>
          <w:b/>
          <w:bCs/>
          <w:lang w:val="el-GR"/>
        </w:rPr>
        <w:t>Β.</w:t>
      </w:r>
      <w:r w:rsidRPr="00C140A1">
        <w:rPr>
          <w:lang w:val="el-GR"/>
        </w:rPr>
        <w:t xml:space="preserve"> </w:t>
      </w:r>
      <w:r w:rsidRPr="00C140A1">
        <w:rPr>
          <w:b/>
          <w:lang w:val="el-GR"/>
        </w:rPr>
        <w:t>1.</w:t>
      </w:r>
      <w:r w:rsidRPr="00C140A1">
        <w:rPr>
          <w:lang w:val="el-GR"/>
        </w:rPr>
        <w:t xml:space="preserve"> Για την απόδειξη της μη συνδρομής των λόγων αποκλεισμού της παραγράφου </w:t>
      </w:r>
      <w:r w:rsidRPr="00C140A1">
        <w:rPr>
          <w:lang w:val="el-GR"/>
        </w:rPr>
        <w:fldChar w:fldCharType="begin"/>
      </w:r>
      <w:r w:rsidRPr="00C140A1">
        <w:rPr>
          <w:lang w:val="el-GR"/>
        </w:rPr>
        <w:instrText xml:space="preserve"> REF _Ref496541356 \r \h </w:instrText>
      </w:r>
      <w:r w:rsidR="001D160F" w:rsidRPr="00C140A1">
        <w:rPr>
          <w:lang w:val="el-GR"/>
        </w:rPr>
        <w:instrText xml:space="preserve"> \* MERGEFORMAT </w:instrText>
      </w:r>
      <w:r w:rsidRPr="00C140A1">
        <w:rPr>
          <w:lang w:val="el-GR"/>
        </w:rPr>
      </w:r>
      <w:r w:rsidRPr="00C140A1">
        <w:rPr>
          <w:lang w:val="el-GR"/>
        </w:rPr>
        <w:fldChar w:fldCharType="separate"/>
      </w:r>
      <w:r w:rsidR="001D2CC1" w:rsidRPr="00C140A1">
        <w:rPr>
          <w:lang w:val="el-GR"/>
        </w:rPr>
        <w:t>2.2.3</w:t>
      </w:r>
      <w:r w:rsidRPr="00C140A1">
        <w:rPr>
          <w:lang w:val="el-GR"/>
        </w:rPr>
        <w:fldChar w:fldCharType="end"/>
      </w:r>
      <w:r w:rsidRPr="00C140A1">
        <w:rPr>
          <w:lang w:val="el-GR"/>
        </w:rPr>
        <w:t xml:space="preserve"> οι προσφέροντες οικονομικοί φορείς προσκομίζουν αντίστοιχα τα δικαιολογητικά που αναφέρονται </w:t>
      </w:r>
      <w:r w:rsidR="00613BBD" w:rsidRPr="00C140A1">
        <w:rPr>
          <w:lang w:val="el-GR"/>
        </w:rPr>
        <w:t>κατωτέρω</w:t>
      </w:r>
      <w:r w:rsidRPr="00C140A1">
        <w:rPr>
          <w:lang w:val="el-GR"/>
        </w:rPr>
        <w:t>:</w:t>
      </w:r>
    </w:p>
    <w:p w14:paraId="31DFD5E6" w14:textId="0DF4FE5B" w:rsidR="00C341CC" w:rsidRPr="00C140A1" w:rsidRDefault="00C341CC" w:rsidP="00C140A1">
      <w:pPr>
        <w:rPr>
          <w:lang w:val="el-GR"/>
        </w:rPr>
      </w:pPr>
      <w:r w:rsidRPr="00C140A1">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790D2A8" w14:textId="5F61D5FE" w:rsidR="00C27CEC" w:rsidRPr="00C140A1" w:rsidRDefault="00C27CEC" w:rsidP="00C140A1">
      <w:pPr>
        <w:spacing w:line="276" w:lineRule="auto"/>
        <w:rPr>
          <w:color w:val="000000"/>
          <w:lang w:val="el-GR"/>
        </w:rPr>
      </w:pPr>
      <w:r w:rsidRPr="00C140A1">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D6487C" w:rsidRPr="00C140A1">
        <w:rPr>
          <w:color w:val="000000"/>
          <w:lang w:val="el-GR"/>
        </w:rPr>
        <w:t>α</w:t>
      </w:r>
      <w:r w:rsidRPr="00C140A1">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C140A1">
        <w:rPr>
          <w:color w:val="000000"/>
          <w:lang w:val="el-GR"/>
        </w:rPr>
        <w:fldChar w:fldCharType="begin"/>
      </w:r>
      <w:r w:rsidRPr="00C140A1">
        <w:rPr>
          <w:color w:val="000000"/>
          <w:lang w:val="el-GR"/>
        </w:rPr>
        <w:instrText xml:space="preserve"> REF _Ref496540586 \r \h </w:instrText>
      </w:r>
      <w:r w:rsidR="001D160F" w:rsidRPr="00C140A1">
        <w:rPr>
          <w:color w:val="000000"/>
          <w:lang w:val="el-GR"/>
        </w:rPr>
        <w:instrText xml:space="preserve"> \* MERGEFORMAT </w:instrText>
      </w:r>
      <w:r w:rsidRPr="00C140A1">
        <w:rPr>
          <w:color w:val="000000"/>
          <w:lang w:val="el-GR"/>
        </w:rPr>
      </w:r>
      <w:r w:rsidRPr="00C140A1">
        <w:rPr>
          <w:color w:val="000000"/>
          <w:lang w:val="el-GR"/>
        </w:rPr>
        <w:fldChar w:fldCharType="separate"/>
      </w:r>
      <w:r w:rsidR="001D2CC1" w:rsidRPr="00C140A1">
        <w:rPr>
          <w:color w:val="000000"/>
          <w:lang w:val="el-GR"/>
        </w:rPr>
        <w:t>2.2.3.3</w:t>
      </w:r>
      <w:r w:rsidRPr="00C140A1">
        <w:rPr>
          <w:color w:val="000000"/>
          <w:lang w:val="el-GR"/>
        </w:rPr>
        <w:fldChar w:fldCharType="end"/>
      </w:r>
      <w:r w:rsidRPr="00C140A1">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w:t>
      </w:r>
      <w:r w:rsidRPr="00C140A1">
        <w:rPr>
          <w:color w:val="000000"/>
          <w:lang w:val="el-GR"/>
        </w:rPr>
        <w:lastRenderedPageBreak/>
        <w:t xml:space="preserve">β’, καθώς και στην περ. β΄ της παραγράφου </w:t>
      </w:r>
      <w:r w:rsidRPr="00C140A1">
        <w:rPr>
          <w:color w:val="000000"/>
          <w:lang w:val="el-GR"/>
        </w:rPr>
        <w:fldChar w:fldCharType="begin"/>
      </w:r>
      <w:r w:rsidRPr="00C140A1">
        <w:rPr>
          <w:color w:val="000000"/>
          <w:lang w:val="el-GR"/>
        </w:rPr>
        <w:instrText xml:space="preserve"> REF _Ref496540586 \r \h </w:instrText>
      </w:r>
      <w:r w:rsidR="001D160F" w:rsidRPr="00C140A1">
        <w:rPr>
          <w:color w:val="000000"/>
          <w:lang w:val="el-GR"/>
        </w:rPr>
        <w:instrText xml:space="preserve"> \* MERGEFORMAT </w:instrText>
      </w:r>
      <w:r w:rsidRPr="00C140A1">
        <w:rPr>
          <w:color w:val="000000"/>
          <w:lang w:val="el-GR"/>
        </w:rPr>
      </w:r>
      <w:r w:rsidRPr="00C140A1">
        <w:rPr>
          <w:color w:val="000000"/>
          <w:lang w:val="el-GR"/>
        </w:rPr>
        <w:fldChar w:fldCharType="separate"/>
      </w:r>
      <w:r w:rsidR="001D2CC1" w:rsidRPr="00C140A1">
        <w:rPr>
          <w:color w:val="000000"/>
          <w:lang w:val="el-GR"/>
        </w:rPr>
        <w:t>2.2.3.3</w:t>
      </w:r>
      <w:r w:rsidRPr="00C140A1">
        <w:rPr>
          <w:color w:val="000000"/>
          <w:lang w:val="el-GR"/>
        </w:rPr>
        <w:fldChar w:fldCharType="end"/>
      </w:r>
      <w:r w:rsidRPr="00C140A1">
        <w:rPr>
          <w:color w:val="000000"/>
          <w:lang w:val="el-GR"/>
        </w:rPr>
        <w:t>. Οι επίσημες δηλώσεις καθίστανται διαθέσιμες μέσω του επιγραμμικού αποθετηρίου πιστοποιητικών (</w:t>
      </w:r>
      <w:r w:rsidRPr="00C140A1">
        <w:rPr>
          <w:color w:val="000000"/>
          <w:lang w:val="en-US"/>
        </w:rPr>
        <w:t>e</w:t>
      </w:r>
      <w:r w:rsidRPr="00C140A1">
        <w:rPr>
          <w:color w:val="000000"/>
          <w:lang w:val="el-GR"/>
        </w:rPr>
        <w:t>-</w:t>
      </w:r>
      <w:r w:rsidRPr="00C140A1">
        <w:rPr>
          <w:color w:val="000000"/>
          <w:lang w:val="en-US"/>
        </w:rPr>
        <w:t>Certis</w:t>
      </w:r>
      <w:r w:rsidRPr="00C140A1">
        <w:rPr>
          <w:color w:val="000000"/>
          <w:lang w:val="el-GR"/>
        </w:rPr>
        <w:t>) του άρθρου 81 του ν. 4412/2016.</w:t>
      </w:r>
    </w:p>
    <w:p w14:paraId="09EE6CA3" w14:textId="77777777" w:rsidR="00C27CEC" w:rsidRPr="00C140A1" w:rsidRDefault="00C27CEC" w:rsidP="00C140A1">
      <w:pPr>
        <w:spacing w:line="276" w:lineRule="auto"/>
        <w:rPr>
          <w:lang w:val="el-GR"/>
        </w:rPr>
      </w:pPr>
      <w:r w:rsidRPr="00C140A1">
        <w:rPr>
          <w:color w:val="000000"/>
          <w:lang w:val="el-GR"/>
        </w:rPr>
        <w:t>Ειδικότερα οι οικονομικοί φορείς προσκομίζουν:</w:t>
      </w:r>
    </w:p>
    <w:p w14:paraId="1ACA4CCF" w14:textId="4157CE8A" w:rsidR="00C27CEC" w:rsidRPr="00C140A1" w:rsidRDefault="00C27CEC" w:rsidP="00C140A1">
      <w:pPr>
        <w:spacing w:line="276" w:lineRule="auto"/>
        <w:rPr>
          <w:color w:val="000000"/>
          <w:lang w:val="el-GR"/>
        </w:rPr>
      </w:pPr>
      <w:r w:rsidRPr="00C140A1">
        <w:rPr>
          <w:b/>
          <w:bCs/>
          <w:lang w:val="el-GR"/>
        </w:rPr>
        <w:t>α)</w:t>
      </w:r>
      <w:r w:rsidRPr="00C140A1">
        <w:rPr>
          <w:lang w:val="el-GR"/>
        </w:rPr>
        <w:t xml:space="preserve"> για την παράγραφο </w:t>
      </w:r>
      <w:r w:rsidRPr="00C140A1">
        <w:rPr>
          <w:b/>
          <w:bCs/>
          <w:lang w:val="el-GR"/>
        </w:rPr>
        <w:fldChar w:fldCharType="begin"/>
      </w:r>
      <w:r w:rsidRPr="00C140A1">
        <w:rPr>
          <w:b/>
          <w:bCs/>
          <w:lang w:val="el-GR"/>
        </w:rPr>
        <w:instrText xml:space="preserve"> REF _Ref74507429 \r \h  \* MERGEFORMAT </w:instrText>
      </w:r>
      <w:r w:rsidRPr="00C140A1">
        <w:rPr>
          <w:b/>
          <w:bCs/>
          <w:lang w:val="el-GR"/>
        </w:rPr>
      </w:r>
      <w:r w:rsidRPr="00C140A1">
        <w:rPr>
          <w:b/>
          <w:bCs/>
          <w:lang w:val="el-GR"/>
        </w:rPr>
        <w:fldChar w:fldCharType="separate"/>
      </w:r>
      <w:r w:rsidR="001D2CC1" w:rsidRPr="00C140A1">
        <w:rPr>
          <w:b/>
          <w:bCs/>
          <w:lang w:val="el-GR"/>
        </w:rPr>
        <w:t>2.2.3.1</w:t>
      </w:r>
      <w:r w:rsidRPr="00C140A1">
        <w:rPr>
          <w:b/>
          <w:bCs/>
          <w:lang w:val="el-GR"/>
        </w:rPr>
        <w:fldChar w:fldCharType="end"/>
      </w:r>
      <w:r w:rsidRPr="00C140A1">
        <w:rPr>
          <w:b/>
          <w:bCs/>
          <w:lang w:val="el-GR"/>
        </w:rPr>
        <w:t xml:space="preserve"> </w:t>
      </w:r>
      <w:r w:rsidRPr="00C140A1">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C140A1">
        <w:rPr>
          <w:color w:val="000000"/>
          <w:lang w:val="el-GR"/>
        </w:rPr>
        <w:t xml:space="preserve">που έχει εκδοθεί έως τρεις (3) μήνες πριν από την υποβολή του. </w:t>
      </w:r>
    </w:p>
    <w:p w14:paraId="5DF15F63" w14:textId="479FDE2B" w:rsidR="00C27CEC" w:rsidRPr="00C140A1" w:rsidRDefault="00C27CEC" w:rsidP="00C140A1">
      <w:pPr>
        <w:spacing w:line="276" w:lineRule="auto"/>
        <w:rPr>
          <w:color w:val="000000"/>
          <w:lang w:val="el-GR"/>
        </w:rPr>
      </w:pPr>
      <w:r w:rsidRPr="00C140A1">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C140A1">
        <w:rPr>
          <w:lang w:val="el-GR"/>
        </w:rPr>
        <w:fldChar w:fldCharType="begin"/>
      </w:r>
      <w:r w:rsidRPr="00C140A1">
        <w:rPr>
          <w:lang w:val="el-GR"/>
        </w:rPr>
        <w:instrText xml:space="preserve"> REF _Ref74507429 \r \h  \* MERGEFORMAT </w:instrText>
      </w:r>
      <w:r w:rsidRPr="00C140A1">
        <w:rPr>
          <w:lang w:val="el-GR"/>
        </w:rPr>
      </w:r>
      <w:r w:rsidRPr="00C140A1">
        <w:rPr>
          <w:lang w:val="el-GR"/>
        </w:rPr>
        <w:fldChar w:fldCharType="separate"/>
      </w:r>
      <w:r w:rsidR="001D2CC1" w:rsidRPr="00C140A1">
        <w:rPr>
          <w:lang w:val="el-GR"/>
        </w:rPr>
        <w:t>2.2.3.1</w:t>
      </w:r>
      <w:r w:rsidRPr="00C140A1">
        <w:rPr>
          <w:lang w:val="el-GR"/>
        </w:rPr>
        <w:fldChar w:fldCharType="end"/>
      </w:r>
      <w:r w:rsidRPr="00C140A1">
        <w:rPr>
          <w:color w:val="000000"/>
          <w:lang w:val="el-GR"/>
        </w:rPr>
        <w:t>,</w:t>
      </w:r>
    </w:p>
    <w:p w14:paraId="0FE55007" w14:textId="79928C20" w:rsidR="00C27CEC" w:rsidRPr="00C140A1" w:rsidRDefault="00C27CEC" w:rsidP="00C140A1">
      <w:pPr>
        <w:spacing w:line="276" w:lineRule="auto"/>
        <w:rPr>
          <w:color w:val="000000"/>
          <w:lang w:val="el-GR"/>
        </w:rPr>
      </w:pPr>
      <w:r w:rsidRPr="00C140A1">
        <w:rPr>
          <w:b/>
          <w:bCs/>
          <w:color w:val="000000"/>
          <w:lang w:val="el-GR"/>
        </w:rPr>
        <w:t>β)</w:t>
      </w:r>
      <w:r w:rsidRPr="00C140A1">
        <w:rPr>
          <w:color w:val="000000"/>
          <w:lang w:val="el-GR"/>
        </w:rPr>
        <w:t xml:space="preserve"> για την παράγραφο </w:t>
      </w:r>
      <w:r w:rsidRPr="00C140A1">
        <w:rPr>
          <w:b/>
          <w:bCs/>
          <w:color w:val="000000"/>
          <w:lang w:val="el-GR"/>
        </w:rPr>
        <w:fldChar w:fldCharType="begin"/>
      </w:r>
      <w:r w:rsidRPr="00C140A1">
        <w:rPr>
          <w:b/>
          <w:bCs/>
          <w:color w:val="000000"/>
          <w:lang w:val="el-GR"/>
        </w:rPr>
        <w:instrText xml:space="preserve"> REF _Ref503518036 \r \h  \* MERGEFORMAT </w:instrText>
      </w:r>
      <w:r w:rsidRPr="00C140A1">
        <w:rPr>
          <w:b/>
          <w:bCs/>
          <w:color w:val="000000"/>
          <w:lang w:val="el-GR"/>
        </w:rPr>
      </w:r>
      <w:r w:rsidRPr="00C140A1">
        <w:rPr>
          <w:b/>
          <w:bCs/>
          <w:color w:val="000000"/>
          <w:lang w:val="el-GR"/>
        </w:rPr>
        <w:fldChar w:fldCharType="separate"/>
      </w:r>
      <w:r w:rsidR="001D2CC1" w:rsidRPr="00C140A1">
        <w:rPr>
          <w:b/>
          <w:bCs/>
          <w:color w:val="000000"/>
          <w:lang w:val="el-GR"/>
        </w:rPr>
        <w:t>2.2.3.2</w:t>
      </w:r>
      <w:r w:rsidRPr="00C140A1">
        <w:rPr>
          <w:b/>
          <w:bCs/>
          <w:color w:val="000000"/>
          <w:lang w:val="el-GR"/>
        </w:rPr>
        <w:fldChar w:fldCharType="end"/>
      </w:r>
      <w:r w:rsidRPr="00C140A1">
        <w:rPr>
          <w:b/>
          <w:bCs/>
          <w:color w:val="000000"/>
          <w:lang w:val="el-GR"/>
        </w:rPr>
        <w:t xml:space="preserve"> </w:t>
      </w:r>
      <w:r w:rsidRPr="00C140A1">
        <w:rPr>
          <w:color w:val="000000"/>
          <w:lang w:val="el-GR"/>
        </w:rPr>
        <w:t xml:space="preserve">πιστοποιητικό που εκδίδεται από την αρμόδια αρχή του οικείου κράτους - μέλους ή χώρας, που είναι </w:t>
      </w:r>
      <w:r w:rsidR="00613BBD" w:rsidRPr="00C140A1">
        <w:rPr>
          <w:color w:val="000000"/>
          <w:lang w:val="el-GR"/>
        </w:rPr>
        <w:t>σε</w:t>
      </w:r>
      <w:r w:rsidRPr="00C140A1">
        <w:rPr>
          <w:color w:val="000000"/>
          <w:lang w:val="el-GR"/>
        </w:rPr>
        <w:t xml:space="preserve"> ισχύ κατά το χρόνο υποβολής του, άλλως, στην περίπτωση που δεν αναφέρεται σε αυτό χρόνος ισχύος, που έχει εκδοθεί έως τρεις (3) μήνες πριν από την υποβολή του  </w:t>
      </w:r>
    </w:p>
    <w:p w14:paraId="6B3BE812" w14:textId="77777777" w:rsidR="00C27CEC" w:rsidRPr="00C140A1" w:rsidRDefault="00C27CEC" w:rsidP="00C140A1">
      <w:pPr>
        <w:spacing w:line="276" w:lineRule="auto"/>
        <w:rPr>
          <w:b/>
          <w:bCs/>
          <w:color w:val="000000"/>
          <w:lang w:val="el-GR"/>
        </w:rPr>
      </w:pPr>
      <w:r w:rsidRPr="00C140A1">
        <w:rPr>
          <w:color w:val="000000"/>
          <w:lang w:val="el-GR"/>
        </w:rPr>
        <w:t>Ιδίως οι οικονομικοί φορείς που είναι εγκατεστημένοι στην Ελλάδα προσκομίζουν:</w:t>
      </w:r>
    </w:p>
    <w:p w14:paraId="7442D7F9" w14:textId="5087A548" w:rsidR="00B9111A" w:rsidRPr="00C140A1" w:rsidRDefault="00C27CEC" w:rsidP="00C140A1">
      <w:pPr>
        <w:spacing w:line="276" w:lineRule="auto"/>
        <w:rPr>
          <w:b/>
          <w:lang w:val="el-GR"/>
        </w:rPr>
      </w:pPr>
      <w:r w:rsidRPr="00C140A1">
        <w:rPr>
          <w:b/>
          <w:bCs/>
          <w:color w:val="000000"/>
          <w:lang w:val="en-US"/>
        </w:rPr>
        <w:t>i</w:t>
      </w:r>
      <w:r w:rsidRPr="00C140A1">
        <w:rPr>
          <w:b/>
          <w:bCs/>
          <w:color w:val="000000"/>
          <w:lang w:val="el-GR"/>
        </w:rPr>
        <w:t xml:space="preserve">) </w:t>
      </w:r>
      <w:r w:rsidRPr="00C140A1">
        <w:rPr>
          <w:color w:val="000000"/>
          <w:lang w:val="el-GR"/>
        </w:rPr>
        <w:t xml:space="preserve">Για την απόδειξη της εκπλήρωσης των φορολογικών υποχρεώσεων της παραγράφου </w:t>
      </w:r>
      <w:r w:rsidR="008E444E" w:rsidRPr="00C140A1">
        <w:rPr>
          <w:color w:val="000000"/>
          <w:lang w:val="el-GR"/>
        </w:rPr>
        <w:fldChar w:fldCharType="begin"/>
      </w:r>
      <w:r w:rsidR="008E444E" w:rsidRPr="00C140A1">
        <w:rPr>
          <w:color w:val="000000"/>
          <w:lang w:val="el-GR"/>
        </w:rPr>
        <w:instrText xml:space="preserve"> REF _Ref503518036 \r \h  \* MERGEFORMAT </w:instrText>
      </w:r>
      <w:r w:rsidR="008E444E" w:rsidRPr="00C140A1">
        <w:rPr>
          <w:color w:val="000000"/>
          <w:lang w:val="el-GR"/>
        </w:rPr>
      </w:r>
      <w:r w:rsidR="008E444E" w:rsidRPr="00C140A1">
        <w:rPr>
          <w:color w:val="000000"/>
          <w:lang w:val="el-GR"/>
        </w:rPr>
        <w:fldChar w:fldCharType="separate"/>
      </w:r>
      <w:r w:rsidR="001D2CC1" w:rsidRPr="00C140A1">
        <w:rPr>
          <w:color w:val="000000"/>
          <w:lang w:val="el-GR"/>
        </w:rPr>
        <w:t>2.2.3.2</w:t>
      </w:r>
      <w:r w:rsidR="008E444E" w:rsidRPr="00C140A1">
        <w:rPr>
          <w:color w:val="000000"/>
          <w:lang w:val="el-GR"/>
        </w:rPr>
        <w:fldChar w:fldCharType="end"/>
      </w:r>
      <w:r w:rsidR="008E444E" w:rsidRPr="00C140A1">
        <w:rPr>
          <w:color w:val="000000"/>
          <w:lang w:val="el-GR"/>
        </w:rPr>
        <w:t xml:space="preserve"> </w:t>
      </w:r>
      <w:r w:rsidRPr="00C140A1">
        <w:rPr>
          <w:color w:val="000000"/>
          <w:lang w:val="el-GR"/>
        </w:rPr>
        <w:t>περίπτωση α’ αποδεικτικό ενημερότητας εκδιδόμενο από την Α.Α.Δ.Ε..</w:t>
      </w:r>
    </w:p>
    <w:p w14:paraId="436458C7" w14:textId="70F3594C" w:rsidR="00C27CEC" w:rsidRPr="00C140A1" w:rsidRDefault="00C27CEC" w:rsidP="00C140A1">
      <w:pPr>
        <w:spacing w:line="276" w:lineRule="auto"/>
        <w:rPr>
          <w:color w:val="000000"/>
          <w:lang w:val="el-GR"/>
        </w:rPr>
      </w:pPr>
      <w:r w:rsidRPr="00C140A1">
        <w:rPr>
          <w:b/>
          <w:bCs/>
          <w:color w:val="000000"/>
          <w:lang w:val="en-US"/>
        </w:rPr>
        <w:t>ii</w:t>
      </w:r>
      <w:r w:rsidRPr="00C140A1">
        <w:rPr>
          <w:b/>
          <w:bCs/>
          <w:color w:val="000000"/>
          <w:lang w:val="el-GR"/>
        </w:rPr>
        <w:t xml:space="preserve">) </w:t>
      </w:r>
      <w:r w:rsidRPr="00C140A1">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C140A1">
        <w:rPr>
          <w:b/>
          <w:bCs/>
          <w:color w:val="000000"/>
          <w:lang w:val="el-GR"/>
        </w:rPr>
        <w:fldChar w:fldCharType="begin"/>
      </w:r>
      <w:r w:rsidR="008E444E" w:rsidRPr="00C140A1">
        <w:rPr>
          <w:b/>
          <w:bCs/>
          <w:color w:val="000000"/>
          <w:lang w:val="el-GR"/>
        </w:rPr>
        <w:instrText xml:space="preserve"> REF _Ref503518036 \r \h  \* MERGEFORMAT </w:instrText>
      </w:r>
      <w:r w:rsidR="008E444E" w:rsidRPr="00C140A1">
        <w:rPr>
          <w:b/>
          <w:bCs/>
          <w:color w:val="000000"/>
          <w:lang w:val="el-GR"/>
        </w:rPr>
      </w:r>
      <w:r w:rsidR="008E444E" w:rsidRPr="00C140A1">
        <w:rPr>
          <w:b/>
          <w:bCs/>
          <w:color w:val="000000"/>
          <w:lang w:val="el-GR"/>
        </w:rPr>
        <w:fldChar w:fldCharType="separate"/>
      </w:r>
      <w:r w:rsidR="001D2CC1" w:rsidRPr="00C140A1">
        <w:rPr>
          <w:b/>
          <w:bCs/>
          <w:color w:val="000000"/>
          <w:lang w:val="el-GR"/>
        </w:rPr>
        <w:t>2.2.3.2</w:t>
      </w:r>
      <w:r w:rsidR="008E444E" w:rsidRPr="00C140A1">
        <w:rPr>
          <w:b/>
          <w:bCs/>
          <w:color w:val="000000"/>
          <w:lang w:val="el-GR"/>
        </w:rPr>
        <w:fldChar w:fldCharType="end"/>
      </w:r>
      <w:r w:rsidR="008E444E" w:rsidRPr="00C140A1">
        <w:rPr>
          <w:b/>
          <w:bCs/>
          <w:color w:val="000000"/>
          <w:lang w:val="el-GR"/>
        </w:rPr>
        <w:t xml:space="preserve"> </w:t>
      </w:r>
      <w:r w:rsidRPr="00C140A1">
        <w:rPr>
          <w:b/>
          <w:bCs/>
          <w:color w:val="000000"/>
          <w:lang w:val="el-GR"/>
        </w:rPr>
        <w:t xml:space="preserve"> </w:t>
      </w:r>
      <w:r w:rsidRPr="00C140A1">
        <w:rPr>
          <w:color w:val="000000"/>
          <w:lang w:val="el-GR"/>
        </w:rPr>
        <w:t xml:space="preserve">περίπτωση α’ πιστοποιητικό εκδιδόμενο από τον </w:t>
      </w:r>
      <w:r w:rsidRPr="00C140A1">
        <w:rPr>
          <w:color w:val="000000"/>
          <w:lang w:val="en-US"/>
        </w:rPr>
        <w:t>e</w:t>
      </w:r>
      <w:r w:rsidRPr="00C140A1">
        <w:rPr>
          <w:color w:val="000000"/>
          <w:lang w:val="el-GR"/>
        </w:rPr>
        <w:t xml:space="preserve">-ΕΦΚΑ. </w:t>
      </w:r>
      <w:r w:rsidR="008E444E" w:rsidRPr="00C140A1">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1C05E2F9" w:rsidR="008E444E" w:rsidRPr="00C140A1" w:rsidRDefault="008E444E" w:rsidP="00C140A1">
      <w:pPr>
        <w:spacing w:line="276" w:lineRule="auto"/>
        <w:rPr>
          <w:color w:val="000000"/>
          <w:lang w:val="el-GR"/>
        </w:rPr>
      </w:pPr>
      <w:r w:rsidRPr="00C140A1">
        <w:rPr>
          <w:b/>
          <w:bCs/>
          <w:color w:val="000000"/>
          <w:lang w:val="en-US"/>
        </w:rPr>
        <w:t>iii</w:t>
      </w:r>
      <w:r w:rsidRPr="00C140A1">
        <w:rPr>
          <w:b/>
          <w:bCs/>
          <w:color w:val="000000"/>
          <w:lang w:val="el-GR"/>
        </w:rPr>
        <w:t xml:space="preserve">) </w:t>
      </w:r>
      <w:r w:rsidRPr="00C140A1">
        <w:rPr>
          <w:color w:val="000000"/>
          <w:lang w:val="el-GR"/>
        </w:rPr>
        <w:t xml:space="preserve">Για την παράγραφο </w:t>
      </w:r>
      <w:r w:rsidR="00614898" w:rsidRPr="00C140A1">
        <w:rPr>
          <w:color w:val="000000"/>
          <w:lang w:val="el-GR"/>
        </w:rPr>
        <w:fldChar w:fldCharType="begin"/>
      </w:r>
      <w:r w:rsidR="00614898" w:rsidRPr="00C140A1">
        <w:rPr>
          <w:color w:val="000000"/>
          <w:lang w:val="el-GR"/>
        </w:rPr>
        <w:instrText xml:space="preserve"> REF _Ref503518036 \r \h  \* MERGEFORMAT </w:instrText>
      </w:r>
      <w:r w:rsidR="00614898" w:rsidRPr="00C140A1">
        <w:rPr>
          <w:color w:val="000000"/>
          <w:lang w:val="el-GR"/>
        </w:rPr>
      </w:r>
      <w:r w:rsidR="00614898" w:rsidRPr="00C140A1">
        <w:rPr>
          <w:color w:val="000000"/>
          <w:lang w:val="el-GR"/>
        </w:rPr>
        <w:fldChar w:fldCharType="separate"/>
      </w:r>
      <w:r w:rsidR="001D2CC1" w:rsidRPr="00C140A1">
        <w:rPr>
          <w:color w:val="000000"/>
          <w:lang w:val="el-GR"/>
        </w:rPr>
        <w:t>2.2.3.2</w:t>
      </w:r>
      <w:r w:rsidR="00614898" w:rsidRPr="00C140A1">
        <w:rPr>
          <w:color w:val="000000"/>
          <w:lang w:val="el-GR"/>
        </w:rPr>
        <w:fldChar w:fldCharType="end"/>
      </w:r>
      <w:r w:rsidR="00614898" w:rsidRPr="00C140A1">
        <w:rPr>
          <w:color w:val="000000"/>
          <w:lang w:val="el-GR"/>
        </w:rPr>
        <w:t xml:space="preserve"> </w:t>
      </w:r>
      <w:r w:rsidRPr="00C140A1">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613BBD" w:rsidRPr="00C140A1">
        <w:rPr>
          <w:color w:val="000000"/>
          <w:lang w:val="el-GR"/>
        </w:rPr>
        <w:t xml:space="preserve">σχετικά με την </w:t>
      </w:r>
      <w:r w:rsidRPr="00C140A1">
        <w:rPr>
          <w:color w:val="000000"/>
          <w:lang w:val="el-GR"/>
        </w:rPr>
        <w:t>καταβολή φόρων ή εισφορών κοινωνικής ασφάλισης.</w:t>
      </w:r>
    </w:p>
    <w:p w14:paraId="75F27CFC" w14:textId="28E118FD" w:rsidR="008E444E" w:rsidRPr="00C140A1" w:rsidRDefault="008E444E" w:rsidP="00C140A1">
      <w:pPr>
        <w:spacing w:line="276" w:lineRule="auto"/>
        <w:rPr>
          <w:color w:val="000000"/>
          <w:lang w:val="el-GR"/>
        </w:rPr>
      </w:pPr>
      <w:r w:rsidRPr="00C140A1">
        <w:rPr>
          <w:b/>
          <w:bCs/>
          <w:lang w:val="el-GR"/>
        </w:rPr>
        <w:t xml:space="preserve">γ) </w:t>
      </w:r>
      <w:r w:rsidRPr="00C140A1">
        <w:rPr>
          <w:color w:val="000000"/>
          <w:lang w:val="el-GR"/>
        </w:rPr>
        <w:t xml:space="preserve">για την παράγραφο </w:t>
      </w:r>
      <w:r w:rsidR="00614898" w:rsidRPr="00C140A1">
        <w:rPr>
          <w:color w:val="000000"/>
          <w:lang w:val="el-GR"/>
        </w:rPr>
        <w:fldChar w:fldCharType="begin"/>
      </w:r>
      <w:r w:rsidR="00614898" w:rsidRPr="00C140A1">
        <w:rPr>
          <w:color w:val="000000"/>
          <w:lang w:val="el-GR"/>
        </w:rPr>
        <w:instrText xml:space="preserve"> REF _Ref496540586 \r \h </w:instrText>
      </w:r>
      <w:r w:rsidR="001D160F" w:rsidRPr="00C140A1">
        <w:rPr>
          <w:color w:val="000000"/>
          <w:lang w:val="el-GR"/>
        </w:rPr>
        <w:instrText xml:space="preserve"> \* MERGEFORMAT </w:instrText>
      </w:r>
      <w:r w:rsidR="00614898" w:rsidRPr="00C140A1">
        <w:rPr>
          <w:color w:val="000000"/>
          <w:lang w:val="el-GR"/>
        </w:rPr>
      </w:r>
      <w:r w:rsidR="00614898" w:rsidRPr="00C140A1">
        <w:rPr>
          <w:color w:val="000000"/>
          <w:lang w:val="el-GR"/>
        </w:rPr>
        <w:fldChar w:fldCharType="separate"/>
      </w:r>
      <w:r w:rsidR="001D2CC1" w:rsidRPr="00C140A1">
        <w:rPr>
          <w:color w:val="000000"/>
          <w:lang w:val="el-GR"/>
        </w:rPr>
        <w:t>2.2.3.3</w:t>
      </w:r>
      <w:r w:rsidR="00614898" w:rsidRPr="00C140A1">
        <w:rPr>
          <w:color w:val="000000"/>
          <w:lang w:val="el-GR"/>
        </w:rPr>
        <w:fldChar w:fldCharType="end"/>
      </w:r>
      <w:r w:rsidR="00614898" w:rsidRPr="00C140A1">
        <w:rPr>
          <w:color w:val="000000"/>
          <w:lang w:val="el-GR"/>
        </w:rPr>
        <w:t xml:space="preserve"> </w:t>
      </w:r>
      <w:r w:rsidRPr="00C140A1">
        <w:rPr>
          <w:color w:val="000000"/>
          <w:lang w:val="el-GR"/>
        </w:rPr>
        <w:t xml:space="preserve">περίπτωση β΄ πιστοποιητικό που εκδίδεται από την αρμόδια αρχή του οικείου κράτους - μέλους ή χώρας, </w:t>
      </w:r>
      <w:r w:rsidR="00613BBD" w:rsidRPr="00C140A1">
        <w:rPr>
          <w:color w:val="000000"/>
          <w:lang w:val="el-GR"/>
        </w:rPr>
        <w:t xml:space="preserve">το οποίο </w:t>
      </w:r>
      <w:r w:rsidRPr="00C140A1">
        <w:rPr>
          <w:color w:val="000000"/>
          <w:lang w:val="el-GR"/>
        </w:rPr>
        <w:t xml:space="preserve">έχει εκδοθεί έως τρεις (3) μήνες πριν από την υποβολή του. </w:t>
      </w:r>
    </w:p>
    <w:p w14:paraId="72B1D4D7" w14:textId="77777777" w:rsidR="008E444E" w:rsidRPr="00C140A1" w:rsidRDefault="008E444E" w:rsidP="00C140A1">
      <w:pPr>
        <w:spacing w:line="276" w:lineRule="auto"/>
        <w:rPr>
          <w:b/>
          <w:bCs/>
          <w:color w:val="000000"/>
          <w:lang w:val="el-GR"/>
        </w:rPr>
      </w:pPr>
      <w:r w:rsidRPr="00C140A1">
        <w:rPr>
          <w:color w:val="000000"/>
          <w:lang w:val="el-GR"/>
        </w:rPr>
        <w:t>Ιδίως οι οικονομικοί φορείς που είναι εγκατεστημένοι στην Ελλάδα προσκομίζουν:</w:t>
      </w:r>
    </w:p>
    <w:p w14:paraId="2B3F41B4" w14:textId="6AFF0577" w:rsidR="008E444E" w:rsidRPr="00C140A1" w:rsidRDefault="008E444E" w:rsidP="00C140A1">
      <w:pPr>
        <w:spacing w:line="276" w:lineRule="auto"/>
        <w:rPr>
          <w:b/>
          <w:lang w:val="el-GR"/>
        </w:rPr>
      </w:pPr>
      <w:bookmarkStart w:id="181" w:name="_Hlk69240569"/>
      <w:r w:rsidRPr="00C140A1">
        <w:rPr>
          <w:b/>
          <w:bCs/>
          <w:lang w:val="en-US"/>
        </w:rPr>
        <w:t>i</w:t>
      </w:r>
      <w:r w:rsidRPr="00C140A1">
        <w:rPr>
          <w:b/>
          <w:bCs/>
          <w:lang w:val="el-GR"/>
        </w:rPr>
        <w:t>)</w:t>
      </w:r>
      <w:r w:rsidRPr="00C140A1">
        <w:rPr>
          <w:bCs/>
          <w:lang w:val="el-GR"/>
        </w:rPr>
        <w:t xml:space="preserve"> Ενιαίο Πιστοποιητικό Δικαστικής Φερεγγυότητας</w:t>
      </w:r>
      <w:bookmarkEnd w:id="181"/>
      <w:r w:rsidRPr="00C140A1">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r w:rsidR="00D6487C" w:rsidRPr="00C140A1">
        <w:rPr>
          <w:bCs/>
          <w:lang w:val="el-GR"/>
        </w:rPr>
        <w:t xml:space="preserve">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 </w:t>
      </w:r>
      <w:r w:rsidRPr="00C140A1">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C140A1" w:rsidRDefault="008E444E" w:rsidP="00C140A1">
      <w:pPr>
        <w:spacing w:line="276" w:lineRule="auto"/>
        <w:rPr>
          <w:b/>
          <w:bCs/>
          <w:color w:val="000000"/>
          <w:lang w:val="el-GR"/>
        </w:rPr>
      </w:pPr>
      <w:r w:rsidRPr="00C140A1">
        <w:rPr>
          <w:b/>
          <w:lang w:val="en-US"/>
        </w:rPr>
        <w:lastRenderedPageBreak/>
        <w:t>ii</w:t>
      </w:r>
      <w:r w:rsidRPr="00C140A1">
        <w:rPr>
          <w:b/>
          <w:lang w:val="el-GR"/>
        </w:rPr>
        <w:t xml:space="preserve">) </w:t>
      </w:r>
      <w:r w:rsidRPr="00C140A1">
        <w:rPr>
          <w:bCs/>
          <w:lang w:val="el-GR"/>
        </w:rPr>
        <w:t>Π</w:t>
      </w:r>
      <w:r w:rsidRPr="00C140A1">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C140A1" w:rsidRDefault="008E444E" w:rsidP="00C140A1">
      <w:pPr>
        <w:spacing w:line="276" w:lineRule="auto"/>
        <w:rPr>
          <w:bCs/>
          <w:color w:val="000000"/>
          <w:lang w:val="el-GR"/>
        </w:rPr>
      </w:pPr>
      <w:r w:rsidRPr="00C140A1">
        <w:rPr>
          <w:b/>
          <w:bCs/>
          <w:color w:val="000000"/>
          <w:lang w:val="en-US"/>
        </w:rPr>
        <w:t>iii</w:t>
      </w:r>
      <w:r w:rsidRPr="00C140A1">
        <w:rPr>
          <w:b/>
          <w:bCs/>
          <w:color w:val="000000"/>
          <w:lang w:val="el-GR"/>
        </w:rPr>
        <w:t xml:space="preserve">) </w:t>
      </w:r>
      <w:r w:rsidRPr="00C140A1">
        <w:rPr>
          <w:color w:val="000000"/>
          <w:lang w:val="el-GR"/>
        </w:rPr>
        <w:t xml:space="preserve">Εκτύπωση της καρτέλας “Στοιχεία Μητρώου/ Επιχείρησης” </w:t>
      </w:r>
      <w:r w:rsidRPr="00C140A1">
        <w:rPr>
          <w:bCs/>
          <w:lang w:val="el-GR"/>
        </w:rPr>
        <w:t>από την ηλεκτρονική πλατφόρμα της Ανεξάρτητης Αρχής Δημοσίων Εσόδων</w:t>
      </w:r>
      <w:r w:rsidRPr="00C140A1">
        <w:rPr>
          <w:color w:val="000000"/>
          <w:lang w:val="el-GR"/>
        </w:rPr>
        <w:t xml:space="preserve">, όπως αυτά εμφανίζονται στο taxisnet, από την οποία να προκύπτει η </w:t>
      </w:r>
      <w:r w:rsidRPr="00C140A1">
        <w:rPr>
          <w:bCs/>
          <w:color w:val="000000"/>
          <w:lang w:val="el-GR"/>
        </w:rPr>
        <w:t>μη αναστολή της επιχειρηματικής δραστηριότητάς τους.</w:t>
      </w:r>
    </w:p>
    <w:p w14:paraId="5A6119A2" w14:textId="71A3D3D5" w:rsidR="008E444E" w:rsidRPr="00C140A1" w:rsidRDefault="00613BBD" w:rsidP="00C140A1">
      <w:pPr>
        <w:spacing w:line="276" w:lineRule="auto"/>
        <w:rPr>
          <w:b/>
          <w:color w:val="000000"/>
          <w:lang w:val="el-GR"/>
        </w:rPr>
      </w:pPr>
      <w:r w:rsidRPr="00C140A1">
        <w:rPr>
          <w:bCs/>
          <w:color w:val="000000"/>
          <w:lang w:val="el-GR"/>
        </w:rPr>
        <w:t>Γ</w:t>
      </w:r>
      <w:r w:rsidR="008E444E" w:rsidRPr="00C140A1">
        <w:rPr>
          <w:bCs/>
          <w:color w:val="000000"/>
          <w:lang w:val="el-GR"/>
        </w:rPr>
        <w:t xml:space="preserve">ια τα σωματεία, το Ενιαίο Πιστοποιητικό Δικαστικής Φερεγγυότητας εκδίδεται από το αρμόδιο Πρωτοδικείο, </w:t>
      </w:r>
      <w:r w:rsidRPr="00C140A1">
        <w:rPr>
          <w:bCs/>
          <w:color w:val="000000"/>
          <w:lang w:val="el-GR"/>
        </w:rPr>
        <w:t xml:space="preserve">ενώ </w:t>
      </w:r>
      <w:r w:rsidR="008E444E" w:rsidRPr="00C140A1">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5A2136F7" w14:textId="138A7D4C" w:rsidR="00614898" w:rsidRPr="00C140A1" w:rsidRDefault="00614898" w:rsidP="00C140A1">
      <w:pPr>
        <w:spacing w:line="276" w:lineRule="auto"/>
        <w:rPr>
          <w:color w:val="000000"/>
          <w:lang w:val="el-GR"/>
        </w:rPr>
      </w:pPr>
      <w:r w:rsidRPr="00C140A1">
        <w:rPr>
          <w:b/>
          <w:color w:val="000000"/>
          <w:lang w:val="el-GR"/>
        </w:rPr>
        <w:t>δ)</w:t>
      </w:r>
      <w:r w:rsidRPr="00C140A1">
        <w:rPr>
          <w:color w:val="000000"/>
          <w:lang w:val="el-GR"/>
        </w:rPr>
        <w:t xml:space="preserve"> Για τις λοιπές περιπτώσεις της παραγράφου </w:t>
      </w:r>
      <w:r w:rsidRPr="00C140A1">
        <w:rPr>
          <w:color w:val="000000"/>
          <w:lang w:val="el-GR"/>
        </w:rPr>
        <w:fldChar w:fldCharType="begin"/>
      </w:r>
      <w:r w:rsidRPr="00C140A1">
        <w:rPr>
          <w:color w:val="000000"/>
          <w:lang w:val="el-GR"/>
        </w:rPr>
        <w:instrText xml:space="preserve"> REF _Ref496540586 \r \h </w:instrText>
      </w:r>
      <w:r w:rsidR="001D160F" w:rsidRPr="00C140A1">
        <w:rPr>
          <w:color w:val="000000"/>
          <w:lang w:val="el-GR"/>
        </w:rPr>
        <w:instrText xml:space="preserve"> \* MERGEFORMAT </w:instrText>
      </w:r>
      <w:r w:rsidRPr="00C140A1">
        <w:rPr>
          <w:color w:val="000000"/>
          <w:lang w:val="el-GR"/>
        </w:rPr>
      </w:r>
      <w:r w:rsidRPr="00C140A1">
        <w:rPr>
          <w:color w:val="000000"/>
          <w:lang w:val="el-GR"/>
        </w:rPr>
        <w:fldChar w:fldCharType="separate"/>
      </w:r>
      <w:r w:rsidR="001D2CC1" w:rsidRPr="00C140A1">
        <w:rPr>
          <w:color w:val="000000"/>
          <w:lang w:val="el-GR"/>
        </w:rPr>
        <w:t>2.2.3.3</w:t>
      </w:r>
      <w:r w:rsidRPr="00C140A1">
        <w:rPr>
          <w:color w:val="000000"/>
          <w:lang w:val="el-GR"/>
        </w:rPr>
        <w:fldChar w:fldCharType="end"/>
      </w:r>
      <w:r w:rsidRPr="00C140A1">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6B7B8C" w:rsidRPr="00C140A1">
        <w:rPr>
          <w:color w:val="000000"/>
          <w:lang w:val="el-GR"/>
        </w:rPr>
        <w:t>.</w:t>
      </w:r>
    </w:p>
    <w:p w14:paraId="474676C6" w14:textId="35027F67" w:rsidR="00614898" w:rsidRPr="00C140A1" w:rsidRDefault="00614898" w:rsidP="00C140A1">
      <w:pPr>
        <w:tabs>
          <w:tab w:val="left" w:pos="1980"/>
        </w:tabs>
        <w:spacing w:line="276" w:lineRule="auto"/>
        <w:rPr>
          <w:color w:val="000000"/>
          <w:lang w:val="el-GR"/>
        </w:rPr>
      </w:pPr>
      <w:r w:rsidRPr="00C140A1">
        <w:rPr>
          <w:b/>
          <w:bCs/>
          <w:color w:val="000000"/>
          <w:lang w:val="el-GR"/>
        </w:rPr>
        <w:t>ε)</w:t>
      </w:r>
      <w:r w:rsidRPr="00C140A1">
        <w:rPr>
          <w:color w:val="000000"/>
          <w:lang w:val="el-GR"/>
        </w:rPr>
        <w:t xml:space="preserve"> </w:t>
      </w:r>
      <w:r w:rsidRPr="00C140A1">
        <w:rPr>
          <w:lang w:val="el-GR"/>
        </w:rPr>
        <w:t xml:space="preserve">για την παράγραφο </w:t>
      </w:r>
      <w:r w:rsidRPr="00C140A1">
        <w:rPr>
          <w:lang w:val="el-GR"/>
        </w:rPr>
        <w:fldChar w:fldCharType="begin"/>
      </w:r>
      <w:r w:rsidRPr="00C140A1">
        <w:rPr>
          <w:lang w:val="el-GR"/>
        </w:rPr>
        <w:instrText xml:space="preserve"> REF _Ref496540821 \r \h </w:instrText>
      </w:r>
      <w:r w:rsidR="001D160F" w:rsidRPr="00C140A1">
        <w:rPr>
          <w:lang w:val="el-GR"/>
        </w:rPr>
        <w:instrText xml:space="preserve"> \* MERGEFORMAT </w:instrText>
      </w:r>
      <w:r w:rsidRPr="00C140A1">
        <w:rPr>
          <w:lang w:val="el-GR"/>
        </w:rPr>
      </w:r>
      <w:r w:rsidRPr="00C140A1">
        <w:rPr>
          <w:lang w:val="el-GR"/>
        </w:rPr>
        <w:fldChar w:fldCharType="separate"/>
      </w:r>
      <w:r w:rsidR="001D2CC1" w:rsidRPr="00C140A1">
        <w:rPr>
          <w:lang w:val="el-GR"/>
        </w:rPr>
        <w:t>2.2.3.7</w:t>
      </w:r>
      <w:r w:rsidRPr="00C140A1">
        <w:rPr>
          <w:lang w:val="el-GR"/>
        </w:rPr>
        <w:fldChar w:fldCharType="end"/>
      </w:r>
      <w:r w:rsidRPr="00C140A1">
        <w:rPr>
          <w:lang w:val="el-GR"/>
        </w:rPr>
        <w:t xml:space="preserve"> υπεύθυνη δήλωση του προσφέροντος οικονομικού φορέα περί μη επιβολής </w:t>
      </w:r>
      <w:r w:rsidR="00613BBD" w:rsidRPr="00C140A1">
        <w:rPr>
          <w:lang w:val="el-GR"/>
        </w:rPr>
        <w:t xml:space="preserve">εις </w:t>
      </w:r>
      <w:r w:rsidRPr="00C140A1">
        <w:rPr>
          <w:lang w:val="el-GR"/>
        </w:rPr>
        <w:t>βάρος του της κύρωσης του οριζόντιου αποκλεισμού, σύμφωνα τις διατάξεις της κείμενης νομοθεσίας</w:t>
      </w:r>
      <w:r w:rsidRPr="00C140A1">
        <w:rPr>
          <w:color w:val="000000"/>
          <w:lang w:val="el-GR"/>
        </w:rPr>
        <w:t>.</w:t>
      </w:r>
    </w:p>
    <w:p w14:paraId="5ACB4F36" w14:textId="77777777" w:rsidR="004D042A" w:rsidRPr="00C140A1" w:rsidRDefault="004D042A" w:rsidP="00C140A1">
      <w:pPr>
        <w:spacing w:line="276" w:lineRule="auto"/>
        <w:rPr>
          <w:b/>
          <w:bCs/>
          <w:lang w:val="el-GR"/>
        </w:rPr>
      </w:pPr>
    </w:p>
    <w:p w14:paraId="44AAA428" w14:textId="2DDC7D1F" w:rsidR="00A61AA7" w:rsidRPr="00C140A1" w:rsidRDefault="003355E7" w:rsidP="00C140A1">
      <w:pPr>
        <w:spacing w:line="276" w:lineRule="auto"/>
        <w:rPr>
          <w:b/>
          <w:lang w:val="el-GR"/>
        </w:rPr>
      </w:pPr>
      <w:r w:rsidRPr="00C140A1">
        <w:rPr>
          <w:b/>
          <w:bCs/>
          <w:lang w:val="en-US"/>
        </w:rPr>
        <w:t>B</w:t>
      </w:r>
      <w:r w:rsidRPr="00C140A1">
        <w:rPr>
          <w:b/>
          <w:bCs/>
          <w:lang w:val="el-GR"/>
        </w:rPr>
        <w:t>. 2.</w:t>
      </w:r>
      <w:r w:rsidRPr="00C140A1">
        <w:rPr>
          <w:b/>
          <w:lang w:val="el-GR"/>
        </w:rPr>
        <w:t xml:space="preserve"> Για την απόδειξη της απαίτησης της παραγράφου </w:t>
      </w:r>
      <w:r w:rsidR="007E61C0" w:rsidRPr="00C140A1">
        <w:rPr>
          <w:b/>
          <w:lang w:val="el-GR"/>
        </w:rPr>
        <w:fldChar w:fldCharType="begin"/>
      </w:r>
      <w:r w:rsidR="007E61C0" w:rsidRPr="00C140A1">
        <w:rPr>
          <w:b/>
          <w:lang w:val="el-GR"/>
        </w:rPr>
        <w:instrText xml:space="preserve"> REF _Ref74510337 \r \h </w:instrText>
      </w:r>
      <w:r w:rsidR="001D160F" w:rsidRPr="00C140A1">
        <w:rPr>
          <w:b/>
          <w:lang w:val="el-GR"/>
        </w:rPr>
        <w:instrText xml:space="preserve"> \* MERGEFORMAT </w:instrText>
      </w:r>
      <w:r w:rsidR="007E61C0" w:rsidRPr="00C140A1">
        <w:rPr>
          <w:b/>
          <w:lang w:val="el-GR"/>
        </w:rPr>
      </w:r>
      <w:r w:rsidR="007E61C0" w:rsidRPr="00C140A1">
        <w:rPr>
          <w:b/>
          <w:lang w:val="el-GR"/>
        </w:rPr>
        <w:fldChar w:fldCharType="separate"/>
      </w:r>
      <w:r w:rsidR="001D2CC1" w:rsidRPr="00C140A1">
        <w:rPr>
          <w:b/>
          <w:lang w:val="el-GR"/>
        </w:rPr>
        <w:t>2.2.4</w:t>
      </w:r>
      <w:r w:rsidR="007E61C0" w:rsidRPr="00C140A1">
        <w:rPr>
          <w:b/>
          <w:lang w:val="el-GR"/>
        </w:rPr>
        <w:fldChar w:fldCharType="end"/>
      </w:r>
      <w:r w:rsidR="007E61C0" w:rsidRPr="00C140A1">
        <w:rPr>
          <w:b/>
          <w:lang w:val="el-GR"/>
        </w:rPr>
        <w:t xml:space="preserve"> </w:t>
      </w:r>
      <w:r w:rsidRPr="00C140A1">
        <w:rPr>
          <w:b/>
          <w:lang w:val="el-GR"/>
        </w:rPr>
        <w:t xml:space="preserve">(απόδειξη καταλληλόλητας για την άσκηση επαγγελματικής δραστηριότητας) </w:t>
      </w:r>
      <w:bookmarkStart w:id="182" w:name="_Hlk67663604"/>
      <w:r w:rsidR="00A61AA7" w:rsidRPr="00C140A1">
        <w:rPr>
          <w:b/>
          <w:lang w:val="el-GR"/>
        </w:rPr>
        <w:t xml:space="preserve">οι οικονομικοί φορείς </w:t>
      </w:r>
      <w:bookmarkEnd w:id="182"/>
      <w:r w:rsidR="00A61AA7" w:rsidRPr="00C140A1">
        <w:rPr>
          <w:b/>
          <w:lang w:val="el-GR"/>
        </w:rPr>
        <w:t>προσκομίζουν τα αναφερόμενα στον κατωτέρω πίνακα:</w:t>
      </w:r>
    </w:p>
    <w:p w14:paraId="61686EB1" w14:textId="0F6B3B5A" w:rsidR="008338F0" w:rsidRPr="00C140A1" w:rsidRDefault="008338F0" w:rsidP="00C140A1">
      <w:pPr>
        <w:spacing w:line="276" w:lineRule="auto"/>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542BAD" w14:paraId="1B0915C6" w14:textId="77777777" w:rsidTr="009C5EA6">
        <w:trPr>
          <w:trHeight w:val="711"/>
        </w:trPr>
        <w:tc>
          <w:tcPr>
            <w:tcW w:w="675" w:type="dxa"/>
            <w:shd w:val="clear" w:color="auto" w:fill="D9D9D9"/>
          </w:tcPr>
          <w:p w14:paraId="7E6B662C" w14:textId="77777777" w:rsidR="00D56132" w:rsidRPr="00C140A1" w:rsidRDefault="00D56132" w:rsidP="00C140A1">
            <w:pPr>
              <w:spacing w:line="276" w:lineRule="auto"/>
              <w:rPr>
                <w:b/>
              </w:rPr>
            </w:pPr>
            <w:r w:rsidRPr="00C140A1">
              <w:rPr>
                <w:b/>
                <w:lang w:val="el-GR"/>
              </w:rPr>
              <w:t>1</w:t>
            </w:r>
            <w:r w:rsidRPr="00C140A1">
              <w:rPr>
                <w:b/>
              </w:rPr>
              <w:t>.</w:t>
            </w:r>
          </w:p>
        </w:tc>
        <w:tc>
          <w:tcPr>
            <w:tcW w:w="9180" w:type="dxa"/>
            <w:shd w:val="clear" w:color="auto" w:fill="D9D9D9"/>
          </w:tcPr>
          <w:p w14:paraId="699B5B48" w14:textId="7FEA7BFD" w:rsidR="00372DB8" w:rsidRPr="00C140A1" w:rsidRDefault="00FF5678" w:rsidP="00C140A1">
            <w:pPr>
              <w:autoSpaceDE w:val="0"/>
              <w:autoSpaceDN w:val="0"/>
              <w:adjustRightInd w:val="0"/>
              <w:spacing w:line="276" w:lineRule="auto"/>
              <w:rPr>
                <w:b/>
                <w:bCs/>
                <w:lang w:val="el-GR"/>
              </w:rPr>
            </w:pPr>
            <w:r w:rsidRPr="00C140A1"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C140A1" w:rsidDel="00893E05">
              <w:rPr>
                <w:b/>
                <w:bCs/>
                <w:lang w:val="el-GR"/>
              </w:rPr>
              <w:t>ήτοι</w:t>
            </w:r>
            <w:r w:rsidR="00372DB8" w:rsidRPr="00C140A1">
              <w:rPr>
                <w:b/>
                <w:bCs/>
                <w:lang w:val="el-GR"/>
              </w:rPr>
              <w:t xml:space="preserve"> </w:t>
            </w:r>
            <w:r w:rsidR="008C6F6A" w:rsidRPr="00C140A1">
              <w:rPr>
                <w:b/>
                <w:bCs/>
                <w:lang w:val="el-GR"/>
              </w:rPr>
              <w:t>υπηρεσιών πληροφορικής</w:t>
            </w:r>
            <w:r w:rsidR="00372DB8" w:rsidRPr="00C140A1">
              <w:rPr>
                <w:b/>
                <w:bCs/>
                <w:lang w:val="el-GR"/>
              </w:rPr>
              <w:t>.</w:t>
            </w:r>
          </w:p>
          <w:p w14:paraId="7E6C47BD" w14:textId="3DF7E1B9" w:rsidR="00D56132" w:rsidRPr="00C140A1" w:rsidRDefault="00D56132" w:rsidP="00C140A1">
            <w:pPr>
              <w:autoSpaceDE w:val="0"/>
              <w:autoSpaceDN w:val="0"/>
              <w:adjustRightInd w:val="0"/>
              <w:spacing w:line="276" w:lineRule="auto"/>
              <w:rPr>
                <w:lang w:val="el-GR" w:eastAsia="el-GR"/>
              </w:rPr>
            </w:pPr>
            <w:r w:rsidRPr="00C140A1">
              <w:rPr>
                <w:lang w:val="el-GR"/>
              </w:rPr>
              <w:t xml:space="preserve">Οι οικονομικοί φορείς οφείλουν να αποδείξουν το ανωτέρω κριτήριο ποιοτικής επιλογής </w:t>
            </w:r>
            <w:r w:rsidR="00755711" w:rsidRPr="00C140A1">
              <w:rPr>
                <w:lang w:val="el-GR"/>
              </w:rPr>
              <w:t>υποβάλλοντας</w:t>
            </w:r>
            <w:r w:rsidRPr="00C140A1">
              <w:rPr>
                <w:lang w:val="el-GR"/>
              </w:rPr>
              <w:t xml:space="preserve"> τα ακόλουθα στοιχεία τεκμηρίωσης:</w:t>
            </w:r>
          </w:p>
        </w:tc>
      </w:tr>
      <w:tr w:rsidR="00D56132" w:rsidRPr="00542BAD" w14:paraId="7B6D8413" w14:textId="77777777" w:rsidTr="009C5EA6">
        <w:trPr>
          <w:trHeight w:val="1480"/>
        </w:trPr>
        <w:tc>
          <w:tcPr>
            <w:tcW w:w="675" w:type="dxa"/>
          </w:tcPr>
          <w:p w14:paraId="46950700" w14:textId="77777777" w:rsidR="00D56132" w:rsidRPr="00C140A1" w:rsidRDefault="00D56132" w:rsidP="00C140A1">
            <w:pPr>
              <w:spacing w:line="276" w:lineRule="auto"/>
              <w:rPr>
                <w:lang w:val="el-GR"/>
              </w:rPr>
            </w:pPr>
            <w:r w:rsidRPr="00C140A1">
              <w:rPr>
                <w:lang w:val="el-GR"/>
              </w:rPr>
              <w:t>1.1</w:t>
            </w:r>
          </w:p>
        </w:tc>
        <w:tc>
          <w:tcPr>
            <w:tcW w:w="9180" w:type="dxa"/>
          </w:tcPr>
          <w:p w14:paraId="5E3A5C12" w14:textId="78953506" w:rsidR="00872F65" w:rsidRPr="00C140A1" w:rsidRDefault="00872F65" w:rsidP="00C140A1">
            <w:pPr>
              <w:autoSpaceDE w:val="0"/>
              <w:autoSpaceDN w:val="0"/>
              <w:adjustRightInd w:val="0"/>
              <w:spacing w:after="0" w:line="276" w:lineRule="auto"/>
              <w:rPr>
                <w:lang w:val="el-GR"/>
              </w:rPr>
            </w:pPr>
            <w:r w:rsidRPr="00C140A1">
              <w:rPr>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w:t>
            </w:r>
            <w:r w:rsidR="00265B5D" w:rsidRPr="00C140A1">
              <w:rPr>
                <w:lang w:val="el-GR"/>
              </w:rPr>
              <w:t xml:space="preserve">- </w:t>
            </w:r>
            <w:r w:rsidRPr="00C140A1">
              <w:rPr>
                <w:lang w:val="el-GR"/>
              </w:rPr>
              <w:t>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C140A1" w:rsidRDefault="00872F65" w:rsidP="00C140A1">
            <w:pPr>
              <w:autoSpaceDE w:val="0"/>
              <w:autoSpaceDN w:val="0"/>
              <w:adjustRightInd w:val="0"/>
              <w:spacing w:after="0" w:line="276" w:lineRule="auto"/>
              <w:rPr>
                <w:lang w:val="el-GR"/>
              </w:rPr>
            </w:pPr>
            <w:r w:rsidRPr="00C140A1">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513E580D" w14:textId="77777777" w:rsidR="00D05C7B" w:rsidRPr="00C140A1" w:rsidRDefault="00D05C7B" w:rsidP="00C140A1">
            <w:pPr>
              <w:autoSpaceDE w:val="0"/>
              <w:autoSpaceDN w:val="0"/>
              <w:adjustRightInd w:val="0"/>
              <w:spacing w:after="0" w:line="276" w:lineRule="auto"/>
              <w:rPr>
                <w:lang w:val="el-GR" w:eastAsia="el-GR"/>
              </w:rPr>
            </w:pPr>
          </w:p>
          <w:p w14:paraId="775B0F79" w14:textId="28BA0E8F" w:rsidR="00836669" w:rsidRPr="00C140A1" w:rsidRDefault="00836669" w:rsidP="00C140A1">
            <w:pPr>
              <w:autoSpaceDE w:val="0"/>
              <w:autoSpaceDN w:val="0"/>
              <w:adjustRightInd w:val="0"/>
              <w:spacing w:after="0" w:line="276" w:lineRule="auto"/>
              <w:rPr>
                <w:lang w:val="el-GR" w:eastAsia="el-GR"/>
              </w:rPr>
            </w:pPr>
            <w:r w:rsidRPr="00C140A1">
              <w:rPr>
                <w:rFonts w:eastAsia="Calibri"/>
                <w:lang w:val="el-GR"/>
              </w:rPr>
              <w:lastRenderedPageBreak/>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3370B521" w14:textId="77777777" w:rsidR="0041248A" w:rsidRPr="00C140A1" w:rsidRDefault="0041248A" w:rsidP="00C140A1">
      <w:pPr>
        <w:spacing w:line="276" w:lineRule="auto"/>
        <w:rPr>
          <w:b/>
          <w:lang w:val="el-GR"/>
        </w:rPr>
      </w:pPr>
    </w:p>
    <w:p w14:paraId="05E17FF2" w14:textId="3FEE555A" w:rsidR="00282306" w:rsidRPr="00C140A1" w:rsidRDefault="00282306" w:rsidP="00C140A1">
      <w:pPr>
        <w:spacing w:line="276" w:lineRule="auto"/>
        <w:rPr>
          <w:bCs/>
          <w:lang w:val="el-GR"/>
        </w:rPr>
      </w:pPr>
      <w:bookmarkStart w:id="183" w:name="_Hlk35424944"/>
      <w:r w:rsidRPr="00C140A1">
        <w:rPr>
          <w:bCs/>
          <w:lang w:val="el-GR"/>
        </w:rPr>
        <w:t xml:space="preserve">Επισημαίνεται ότι τα δικαιολογητικά που αφορούν στην απόδειξη της απαίτησης της 2.2.4 (απόδειξη </w:t>
      </w:r>
      <w:r w:rsidR="00AB67A1" w:rsidRPr="00C140A1">
        <w:rPr>
          <w:bCs/>
          <w:lang w:val="el-GR"/>
        </w:rPr>
        <w:t>καταλληλόλητας</w:t>
      </w:r>
      <w:r w:rsidRPr="00C140A1">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3"/>
    <w:p w14:paraId="36F608EF" w14:textId="77777777" w:rsidR="00270326" w:rsidRPr="00C140A1" w:rsidRDefault="00270326" w:rsidP="00C140A1">
      <w:pPr>
        <w:spacing w:line="276" w:lineRule="auto"/>
        <w:rPr>
          <w:lang w:val="el-GR"/>
        </w:rPr>
      </w:pPr>
    </w:p>
    <w:p w14:paraId="17C17E23" w14:textId="11E47637" w:rsidR="00270326" w:rsidRPr="00C140A1" w:rsidRDefault="003355E7" w:rsidP="00C140A1">
      <w:pPr>
        <w:spacing w:line="276" w:lineRule="auto"/>
        <w:rPr>
          <w:b/>
          <w:lang w:val="el-GR"/>
        </w:rPr>
      </w:pPr>
      <w:r w:rsidRPr="00C140A1">
        <w:rPr>
          <w:b/>
          <w:bCs/>
          <w:lang w:val="el-GR"/>
        </w:rPr>
        <w:t>Β.3.</w:t>
      </w:r>
      <w:r w:rsidRPr="00C140A1">
        <w:rPr>
          <w:b/>
          <w:lang w:val="el-GR"/>
        </w:rPr>
        <w:t xml:space="preserve"> Για την απόδειξη της οικονομικής και χρηματοοικονομικής επάρκειας της παραγράφου </w:t>
      </w:r>
      <w:r w:rsidR="00B622FA" w:rsidRPr="00C140A1">
        <w:rPr>
          <w:b/>
          <w:lang w:val="el-GR"/>
        </w:rPr>
        <w:fldChar w:fldCharType="begin"/>
      </w:r>
      <w:r w:rsidR="00B622FA" w:rsidRPr="00C140A1">
        <w:rPr>
          <w:b/>
          <w:lang w:val="el-GR"/>
        </w:rPr>
        <w:instrText xml:space="preserve"> REF _Ref496541508 \r \h  \* MERGEFORMAT </w:instrText>
      </w:r>
      <w:r w:rsidR="00B622FA" w:rsidRPr="00C140A1">
        <w:rPr>
          <w:b/>
          <w:lang w:val="el-GR"/>
        </w:rPr>
      </w:r>
      <w:r w:rsidR="00B622FA" w:rsidRPr="00C140A1">
        <w:rPr>
          <w:b/>
          <w:lang w:val="el-GR"/>
        </w:rPr>
        <w:fldChar w:fldCharType="separate"/>
      </w:r>
      <w:r w:rsidR="001D2CC1" w:rsidRPr="00C140A1">
        <w:rPr>
          <w:b/>
          <w:lang w:val="el-GR"/>
        </w:rPr>
        <w:t>2.2.5</w:t>
      </w:r>
      <w:r w:rsidR="00B622FA" w:rsidRPr="00C140A1">
        <w:rPr>
          <w:b/>
          <w:lang w:val="el-GR"/>
        </w:rPr>
        <w:fldChar w:fldCharType="end"/>
      </w:r>
      <w:r w:rsidRPr="00C140A1">
        <w:rPr>
          <w:b/>
          <w:lang w:val="el-GR"/>
        </w:rPr>
        <w:t xml:space="preserve"> </w:t>
      </w:r>
      <w:bookmarkStart w:id="184" w:name="_Hlk67663592"/>
      <w:r w:rsidRPr="00C140A1">
        <w:rPr>
          <w:b/>
          <w:lang w:val="el-GR"/>
        </w:rPr>
        <w:t xml:space="preserve">οι οικονομικοί φορείς προσκομίζουν </w:t>
      </w:r>
      <w:r w:rsidR="003822A5" w:rsidRPr="00C140A1">
        <w:rPr>
          <w:b/>
          <w:lang w:val="el-GR"/>
        </w:rPr>
        <w:t>τα αναφερόμενα στον κατωτέρω πίνακα</w:t>
      </w:r>
      <w:r w:rsidR="00270326" w:rsidRPr="00C140A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542BAD" w14:paraId="364D20BB" w14:textId="77777777" w:rsidTr="009C5EA6">
        <w:trPr>
          <w:trHeight w:val="711"/>
        </w:trPr>
        <w:tc>
          <w:tcPr>
            <w:tcW w:w="675" w:type="dxa"/>
            <w:shd w:val="clear" w:color="auto" w:fill="D9D9D9"/>
          </w:tcPr>
          <w:p w14:paraId="7510B8DD" w14:textId="77777777" w:rsidR="00D56132" w:rsidRPr="00C140A1" w:rsidRDefault="00C40FB9" w:rsidP="00C140A1">
            <w:pPr>
              <w:spacing w:line="276" w:lineRule="auto"/>
              <w:rPr>
                <w:b/>
              </w:rPr>
            </w:pPr>
            <w:bookmarkStart w:id="185" w:name="_Hlk125014806"/>
            <w:bookmarkEnd w:id="184"/>
            <w:r w:rsidRPr="00C140A1">
              <w:rPr>
                <w:b/>
                <w:lang w:val="el-GR"/>
              </w:rPr>
              <w:t>2</w:t>
            </w:r>
            <w:r w:rsidR="00D56132" w:rsidRPr="00C140A1">
              <w:rPr>
                <w:b/>
              </w:rPr>
              <w:t>.</w:t>
            </w:r>
          </w:p>
        </w:tc>
        <w:tc>
          <w:tcPr>
            <w:tcW w:w="9180" w:type="dxa"/>
            <w:shd w:val="clear" w:color="auto" w:fill="D9D9D9"/>
          </w:tcPr>
          <w:p w14:paraId="156317A0" w14:textId="19BBD17C" w:rsidR="00B91953" w:rsidRPr="00C140A1" w:rsidRDefault="00FF5678" w:rsidP="00C140A1">
            <w:pPr>
              <w:spacing w:line="276" w:lineRule="auto"/>
              <w:rPr>
                <w:b/>
                <w:bCs/>
                <w:lang w:val="el-GR"/>
              </w:rPr>
            </w:pPr>
            <w:r w:rsidRPr="00C140A1">
              <w:rPr>
                <w:b/>
                <w:bCs/>
                <w:lang w:val="el-GR"/>
              </w:rPr>
              <w:t>Οι οικονομικοί φορείς που συμμετέχουν στη διαδικασία σύναψης της παρούσας απαιτείται να έχουν</w:t>
            </w:r>
            <w:r w:rsidR="00836669" w:rsidRPr="00C140A1">
              <w:rPr>
                <w:b/>
                <w:bCs/>
                <w:lang w:val="el-GR"/>
              </w:rPr>
              <w:t xml:space="preserve">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(2021-2022-2023)</w:t>
            </w:r>
            <w:r w:rsidR="00B91953" w:rsidRPr="00C140A1">
              <w:rPr>
                <w:b/>
                <w:bCs/>
                <w:lang w:val="el-GR"/>
              </w:rPr>
              <w:t>:</w:t>
            </w:r>
          </w:p>
          <w:p w14:paraId="0073C228" w14:textId="4C8EC0FD" w:rsidR="00B91953" w:rsidRPr="00C140A1" w:rsidRDefault="00B91953" w:rsidP="00C140A1">
            <w:pPr>
              <w:pStyle w:val="ListParagraph"/>
              <w:spacing w:line="276" w:lineRule="auto"/>
              <w:ind w:left="0"/>
              <w:rPr>
                <w:sz w:val="20"/>
                <w:szCs w:val="20"/>
                <w:lang w:val="el-GR"/>
              </w:rPr>
            </w:pPr>
            <w:r w:rsidRPr="00C140A1">
              <w:rPr>
                <w:lang w:val="el-GR"/>
              </w:rPr>
              <w:t xml:space="preserve">τουλάχιστον ίσο με το </w:t>
            </w:r>
            <w:r w:rsidR="006658A0" w:rsidRPr="00C140A1">
              <w:rPr>
                <w:lang w:val="el-GR"/>
              </w:rPr>
              <w:t xml:space="preserve">διακόσια </w:t>
            </w:r>
            <w:r w:rsidRPr="00C140A1">
              <w:rPr>
                <w:lang w:val="el-GR"/>
              </w:rPr>
              <w:t>τοις εκατό (</w:t>
            </w:r>
            <w:r w:rsidR="006658A0" w:rsidRPr="00C140A1">
              <w:rPr>
                <w:lang w:val="el-GR"/>
              </w:rPr>
              <w:t>200</w:t>
            </w:r>
            <w:r w:rsidRPr="00C140A1">
              <w:rPr>
                <w:lang w:val="el-GR"/>
              </w:rPr>
              <w:t xml:space="preserve">%) του προϋπολογισμού του υπό ανάθεση έργου </w:t>
            </w:r>
            <w:r w:rsidR="00836669" w:rsidRPr="00C140A1">
              <w:rPr>
                <w:lang w:val="el-GR"/>
              </w:rPr>
              <w:t xml:space="preserve">για το οποίο υποβάλλει προσφορά, </w:t>
            </w:r>
            <w:r w:rsidRPr="00C140A1">
              <w:rPr>
                <w:lang w:val="el-GR"/>
              </w:rPr>
              <w:t xml:space="preserve">μη συμπεριλαμβανομένου ΦΠΑ. </w:t>
            </w:r>
          </w:p>
          <w:p w14:paraId="4DA461EA" w14:textId="2B289285" w:rsidR="00D56132" w:rsidRPr="00C140A1" w:rsidRDefault="00D56132" w:rsidP="00C140A1">
            <w:pPr>
              <w:pStyle w:val="pf0"/>
              <w:spacing w:line="276" w:lineRule="auto"/>
              <w:rPr>
                <w:rFonts w:ascii="Tahoma" w:hAnsi="Tahoma" w:cs="Tahoma"/>
                <w:sz w:val="22"/>
                <w:szCs w:val="22"/>
                <w:lang w:val="el-GR" w:eastAsia="zh-CN"/>
              </w:rPr>
            </w:pPr>
            <w:r w:rsidRPr="00C140A1">
              <w:rPr>
                <w:rFonts w:ascii="Tahoma" w:hAnsi="Tahoma" w:cs="Tahoma"/>
                <w:sz w:val="22"/>
                <w:szCs w:val="22"/>
                <w:lang w:val="el-GR" w:eastAsia="zh-CN"/>
              </w:rPr>
              <w:t xml:space="preserve">Οι οικονομικοί φορείς οφείλουν να αποδείξουν το ανωτέρω κριτήριο ποιοτικής επιλογής </w:t>
            </w:r>
            <w:r w:rsidR="00755711" w:rsidRPr="00C140A1">
              <w:rPr>
                <w:rFonts w:ascii="Tahoma" w:hAnsi="Tahoma" w:cs="Tahoma"/>
                <w:sz w:val="22"/>
                <w:szCs w:val="22"/>
                <w:lang w:val="el-GR" w:eastAsia="zh-CN"/>
              </w:rPr>
              <w:t>υποβάλλοντας</w:t>
            </w:r>
            <w:r w:rsidRPr="00C140A1">
              <w:rPr>
                <w:rFonts w:ascii="Tahoma" w:hAnsi="Tahoma" w:cs="Tahoma"/>
                <w:sz w:val="22"/>
                <w:szCs w:val="22"/>
                <w:lang w:val="el-GR" w:eastAsia="zh-CN"/>
              </w:rPr>
              <w:t xml:space="preserve"> </w:t>
            </w:r>
            <w:r w:rsidR="00B91953" w:rsidRPr="00C140A1">
              <w:rPr>
                <w:rFonts w:ascii="Tahoma" w:hAnsi="Tahoma" w:cs="Tahoma"/>
                <w:sz w:val="22"/>
                <w:szCs w:val="22"/>
                <w:lang w:val="el-GR" w:eastAsia="zh-CN"/>
              </w:rPr>
              <w:t xml:space="preserve">ένα ή περισσότερα από τα ακόλουθα δικαιολογητικά: </w:t>
            </w:r>
          </w:p>
        </w:tc>
      </w:tr>
      <w:tr w:rsidR="00D56132" w:rsidRPr="00542BAD"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C140A1" w:rsidRDefault="00C40FB9" w:rsidP="00C140A1">
            <w:pPr>
              <w:spacing w:line="276" w:lineRule="auto"/>
              <w:rPr>
                <w:b/>
                <w:lang w:val="el-GR"/>
              </w:rPr>
            </w:pPr>
            <w:r w:rsidRPr="00C140A1">
              <w:rPr>
                <w:b/>
                <w:lang w:val="el-GR"/>
              </w:rPr>
              <w:t>2</w:t>
            </w:r>
            <w:r w:rsidR="00D56132" w:rsidRPr="00C140A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07E594D3" w14:textId="77777777" w:rsidR="00D6487C" w:rsidRPr="00C140A1" w:rsidRDefault="00D6487C" w:rsidP="00C140A1">
            <w:pPr>
              <w:rPr>
                <w:lang w:val="el-GR" w:eastAsia="en-US"/>
              </w:rPr>
            </w:pPr>
            <w:r w:rsidRPr="00C140A1">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0FD05064" w14:textId="375B92E5" w:rsidR="00D6487C" w:rsidRPr="00C140A1" w:rsidRDefault="00D6487C" w:rsidP="00C140A1">
            <w:pPr>
              <w:rPr>
                <w:lang w:val="el-GR"/>
              </w:rPr>
            </w:pPr>
            <w:r w:rsidRPr="00C140A1">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39E07209" w:rsidR="00D56132" w:rsidRPr="00C140A1" w:rsidRDefault="00D56132" w:rsidP="00C140A1">
            <w:pPr>
              <w:pStyle w:val="ListParagraph"/>
              <w:suppressAutoHyphens w:val="0"/>
              <w:spacing w:line="276" w:lineRule="auto"/>
              <w:ind w:left="206"/>
              <w:rPr>
                <w:lang w:val="el-GR"/>
              </w:rPr>
            </w:pPr>
          </w:p>
        </w:tc>
      </w:tr>
      <w:bookmarkEnd w:id="185"/>
    </w:tbl>
    <w:p w14:paraId="0B0F3787" w14:textId="77777777" w:rsidR="00D56132" w:rsidRPr="00C140A1" w:rsidRDefault="00D56132" w:rsidP="00C140A1">
      <w:pPr>
        <w:spacing w:line="276" w:lineRule="auto"/>
        <w:rPr>
          <w:b/>
          <w:lang w:val="el-GR"/>
        </w:rPr>
      </w:pPr>
    </w:p>
    <w:p w14:paraId="61D1F79A" w14:textId="4D8E9DBB" w:rsidR="008338F0" w:rsidRPr="00C140A1" w:rsidRDefault="003355E7" w:rsidP="00C140A1">
      <w:pPr>
        <w:spacing w:line="276" w:lineRule="auto"/>
        <w:rPr>
          <w:b/>
          <w:lang w:val="el-GR"/>
        </w:rPr>
      </w:pPr>
      <w:r w:rsidRPr="00C140A1">
        <w:rPr>
          <w:b/>
          <w:bCs/>
          <w:lang w:val="el-GR"/>
        </w:rPr>
        <w:t xml:space="preserve">Β.4. </w:t>
      </w:r>
      <w:r w:rsidRPr="00C140A1">
        <w:rPr>
          <w:b/>
          <w:lang w:val="el-GR"/>
        </w:rPr>
        <w:t xml:space="preserve">Για την απόδειξη της τεχνικής ικανότητας της παραγράφου </w:t>
      </w:r>
      <w:r w:rsidR="00B622FA" w:rsidRPr="00C140A1">
        <w:rPr>
          <w:b/>
          <w:lang w:val="el-GR"/>
        </w:rPr>
        <w:fldChar w:fldCharType="begin"/>
      </w:r>
      <w:r w:rsidR="00B622FA" w:rsidRPr="00C140A1">
        <w:rPr>
          <w:b/>
          <w:lang w:val="el-GR"/>
        </w:rPr>
        <w:instrText xml:space="preserve"> REF _Ref496541556 \r \h </w:instrText>
      </w:r>
      <w:r w:rsidR="00DF02B0" w:rsidRPr="00C140A1">
        <w:rPr>
          <w:b/>
          <w:lang w:val="el-GR"/>
        </w:rPr>
        <w:instrText xml:space="preserve"> \* MERGEFORMAT </w:instrText>
      </w:r>
      <w:r w:rsidR="00B622FA" w:rsidRPr="00C140A1">
        <w:rPr>
          <w:b/>
          <w:lang w:val="el-GR"/>
        </w:rPr>
      </w:r>
      <w:r w:rsidR="00B622FA" w:rsidRPr="00C140A1">
        <w:rPr>
          <w:b/>
          <w:lang w:val="el-GR"/>
        </w:rPr>
        <w:fldChar w:fldCharType="separate"/>
      </w:r>
      <w:r w:rsidR="001D2CC1" w:rsidRPr="00C140A1">
        <w:rPr>
          <w:b/>
          <w:lang w:val="el-GR"/>
        </w:rPr>
        <w:t>2.2.6</w:t>
      </w:r>
      <w:r w:rsidR="00B622FA" w:rsidRPr="00C140A1">
        <w:rPr>
          <w:b/>
          <w:lang w:val="el-GR"/>
        </w:rPr>
        <w:fldChar w:fldCharType="end"/>
      </w:r>
      <w:r w:rsidRPr="00C140A1">
        <w:rPr>
          <w:b/>
          <w:lang w:val="el-GR"/>
        </w:rPr>
        <w:t xml:space="preserve"> οι οικονομικοί φορείς προσκομίζουν</w:t>
      </w:r>
      <w:r w:rsidR="00154368" w:rsidRPr="00C140A1">
        <w:rPr>
          <w:b/>
          <w:lang w:val="el-GR"/>
        </w:rPr>
        <w:t xml:space="preserve"> τα αναφερόμενα στον κατωτέρω πίνακα</w:t>
      </w:r>
      <w:r w:rsidR="00814752" w:rsidRPr="00C140A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542BAD" w14:paraId="3AE6A0A7" w14:textId="77777777" w:rsidTr="00641C65">
        <w:trPr>
          <w:trHeight w:val="758"/>
        </w:trPr>
        <w:tc>
          <w:tcPr>
            <w:tcW w:w="675" w:type="dxa"/>
            <w:shd w:val="clear" w:color="auto" w:fill="D9D9D9"/>
          </w:tcPr>
          <w:p w14:paraId="4F14CCAD" w14:textId="77777777" w:rsidR="007340CA" w:rsidRPr="00C140A1" w:rsidRDefault="00C40FB9" w:rsidP="00C140A1">
            <w:pPr>
              <w:spacing w:line="276" w:lineRule="auto"/>
              <w:rPr>
                <w:b/>
                <w:lang w:val="el-GR"/>
              </w:rPr>
            </w:pPr>
            <w:r w:rsidRPr="00C140A1">
              <w:rPr>
                <w:b/>
                <w:lang w:val="el-GR"/>
              </w:rPr>
              <w:t>3</w:t>
            </w:r>
          </w:p>
        </w:tc>
        <w:tc>
          <w:tcPr>
            <w:tcW w:w="9180" w:type="dxa"/>
            <w:shd w:val="clear" w:color="auto" w:fill="D9D9D9"/>
          </w:tcPr>
          <w:p w14:paraId="6BFCDABE" w14:textId="5A7E96EE" w:rsidR="009D3802" w:rsidRPr="00C140A1" w:rsidRDefault="007340CA" w:rsidP="00C140A1">
            <w:pPr>
              <w:pStyle w:val="Tabletext"/>
              <w:spacing w:line="276" w:lineRule="auto"/>
              <w:jc w:val="both"/>
              <w:rPr>
                <w:rFonts w:cs="Tahoma"/>
                <w:b/>
                <w:bCs/>
                <w:sz w:val="22"/>
                <w:szCs w:val="22"/>
              </w:rPr>
            </w:pPr>
            <w:r w:rsidRPr="00C140A1">
              <w:rPr>
                <w:rFonts w:cs="Tahoma"/>
                <w:b/>
                <w:bCs/>
                <w:sz w:val="22"/>
                <w:szCs w:val="22"/>
                <w:lang w:eastAsia="el-GR"/>
              </w:rPr>
              <w:t xml:space="preserve">Οι οικονομικοί φορείς που συμμετέχουν στη διαδικασία σύναψης της παρούσας απαιτείται </w:t>
            </w:r>
            <w:r w:rsidRPr="00C140A1">
              <w:rPr>
                <w:rFonts w:cs="Tahoma"/>
                <w:b/>
                <w:sz w:val="22"/>
                <w:szCs w:val="22"/>
                <w:lang w:eastAsia="el-GR"/>
              </w:rPr>
              <w:t>ν</w:t>
            </w:r>
            <w:r w:rsidRPr="00C140A1">
              <w:rPr>
                <w:rFonts w:cs="Tahoma"/>
                <w:b/>
                <w:sz w:val="22"/>
                <w:szCs w:val="22"/>
              </w:rPr>
              <w:t xml:space="preserve">α διαθέτουν </w:t>
            </w:r>
            <w:r w:rsidR="00D204CA" w:rsidRPr="00C140A1">
              <w:rPr>
                <w:rFonts w:cs="Tahoma"/>
                <w:b/>
                <w:sz w:val="22"/>
                <w:szCs w:val="22"/>
              </w:rPr>
              <w:t xml:space="preserve">την κατάλληλα τεκμηριωμένη και αποδεδειγμένη επαγγελματική ικανότητα στην υλοποίηση έργων αντίστοιχου μεγέθους και </w:t>
            </w:r>
            <w:r w:rsidR="00D204CA" w:rsidRPr="00C140A1">
              <w:rPr>
                <w:rFonts w:cs="Tahoma"/>
                <w:b/>
                <w:sz w:val="22"/>
                <w:szCs w:val="22"/>
              </w:rPr>
              <w:lastRenderedPageBreak/>
              <w:t>πολυπλοκότητας με το υπό ανάθεση Έργο σύμφωνα με την παρ.</w:t>
            </w:r>
            <w:r w:rsidR="002A37B5" w:rsidRPr="00C140A1">
              <w:rPr>
                <w:rFonts w:cs="Tahoma"/>
                <w:b/>
                <w:sz w:val="22"/>
                <w:szCs w:val="22"/>
              </w:rPr>
              <w:fldChar w:fldCharType="begin"/>
            </w:r>
            <w:r w:rsidR="002A37B5" w:rsidRPr="00C140A1">
              <w:rPr>
                <w:rFonts w:cs="Tahoma"/>
                <w:b/>
                <w:sz w:val="22"/>
                <w:szCs w:val="22"/>
              </w:rPr>
              <w:instrText xml:space="preserve"> REF _Ref40965350 \r \h </w:instrText>
            </w:r>
            <w:r w:rsidR="001D160F" w:rsidRPr="00C140A1">
              <w:rPr>
                <w:rFonts w:cs="Tahoma"/>
                <w:b/>
                <w:sz w:val="22"/>
                <w:szCs w:val="22"/>
              </w:rPr>
              <w:instrText xml:space="preserve"> \* MERGEFORMAT </w:instrText>
            </w:r>
            <w:r w:rsidR="002A37B5" w:rsidRPr="00C140A1">
              <w:rPr>
                <w:rFonts w:cs="Tahoma"/>
                <w:b/>
                <w:sz w:val="22"/>
                <w:szCs w:val="22"/>
              </w:rPr>
            </w:r>
            <w:r w:rsidR="002A37B5" w:rsidRPr="00C140A1">
              <w:rPr>
                <w:rFonts w:cs="Tahoma"/>
                <w:b/>
                <w:sz w:val="22"/>
                <w:szCs w:val="22"/>
              </w:rPr>
              <w:fldChar w:fldCharType="separate"/>
            </w:r>
            <w:r w:rsidR="001D2CC1" w:rsidRPr="00C140A1">
              <w:rPr>
                <w:rFonts w:cs="Tahoma"/>
                <w:b/>
                <w:sz w:val="22"/>
                <w:szCs w:val="22"/>
              </w:rPr>
              <w:t>2.2.6.1</w:t>
            </w:r>
            <w:r w:rsidR="002A37B5" w:rsidRPr="00C140A1">
              <w:rPr>
                <w:rFonts w:cs="Tahoma"/>
                <w:b/>
                <w:sz w:val="22"/>
                <w:szCs w:val="22"/>
              </w:rPr>
              <w:fldChar w:fldCharType="end"/>
            </w:r>
            <w:r w:rsidR="002A37B5" w:rsidRPr="00C140A1">
              <w:rPr>
                <w:rFonts w:cs="Tahoma"/>
                <w:b/>
                <w:sz w:val="22"/>
                <w:szCs w:val="22"/>
              </w:rPr>
              <w:t>.</w:t>
            </w:r>
            <w:r w:rsidRPr="00C140A1">
              <w:rPr>
                <w:rFonts w:cs="Tahoma"/>
                <w:b/>
                <w:sz w:val="22"/>
                <w:szCs w:val="22"/>
              </w:rPr>
              <w:t xml:space="preserve"> </w:t>
            </w:r>
          </w:p>
          <w:p w14:paraId="5E609951" w14:textId="77777777" w:rsidR="007340CA" w:rsidRPr="00C140A1" w:rsidRDefault="00154368" w:rsidP="00C140A1">
            <w:pPr>
              <w:autoSpaceDE w:val="0"/>
              <w:autoSpaceDN w:val="0"/>
              <w:adjustRightInd w:val="0"/>
              <w:spacing w:line="276" w:lineRule="auto"/>
              <w:rPr>
                <w:lang w:val="el-GR"/>
              </w:rPr>
            </w:pPr>
            <w:r w:rsidRPr="00C140A1">
              <w:rPr>
                <w:lang w:val="el-GR"/>
              </w:rPr>
              <w:t xml:space="preserve">Οι οικονομικοί φορείς οφείλουν να αποδείξουν το ανωτέρω κριτήριο ποιοτικής επιλογής </w:t>
            </w:r>
            <w:r w:rsidR="00755711" w:rsidRPr="00C140A1">
              <w:rPr>
                <w:lang w:val="el-GR"/>
              </w:rPr>
              <w:t>υποβάλλοντας</w:t>
            </w:r>
            <w:r w:rsidRPr="00C140A1">
              <w:rPr>
                <w:lang w:val="el-GR"/>
              </w:rPr>
              <w:t xml:space="preserve"> τα ακόλουθα στοιχεία τεκμηρίωσης:</w:t>
            </w:r>
          </w:p>
        </w:tc>
      </w:tr>
      <w:tr w:rsidR="007340CA" w:rsidRPr="00542BAD" w14:paraId="22AA5E17" w14:textId="77777777" w:rsidTr="009C5EA6">
        <w:tc>
          <w:tcPr>
            <w:tcW w:w="675" w:type="dxa"/>
          </w:tcPr>
          <w:p w14:paraId="3CADF38C" w14:textId="77777777" w:rsidR="007340CA" w:rsidRPr="00C140A1" w:rsidRDefault="00C40FB9" w:rsidP="00C140A1">
            <w:pPr>
              <w:spacing w:line="276" w:lineRule="auto"/>
            </w:pPr>
            <w:r w:rsidRPr="00C140A1">
              <w:rPr>
                <w:lang w:val="el-GR"/>
              </w:rPr>
              <w:lastRenderedPageBreak/>
              <w:t>3</w:t>
            </w:r>
            <w:r w:rsidR="007340CA" w:rsidRPr="00C140A1">
              <w:t>.1</w:t>
            </w:r>
          </w:p>
        </w:tc>
        <w:tc>
          <w:tcPr>
            <w:tcW w:w="9180" w:type="dxa"/>
          </w:tcPr>
          <w:p w14:paraId="78650345" w14:textId="6DB73621" w:rsidR="007340CA" w:rsidRPr="00C140A1" w:rsidRDefault="007340CA" w:rsidP="00C140A1">
            <w:pPr>
              <w:pStyle w:val="Tabletext"/>
              <w:spacing w:line="276" w:lineRule="auto"/>
              <w:jc w:val="both"/>
              <w:rPr>
                <w:rFonts w:cs="Tahoma"/>
                <w:sz w:val="22"/>
                <w:szCs w:val="22"/>
              </w:rPr>
            </w:pPr>
            <w:r w:rsidRPr="00C140A1">
              <w:rPr>
                <w:rFonts w:cs="Tahoma"/>
                <w:sz w:val="22"/>
                <w:szCs w:val="22"/>
              </w:rPr>
              <w:t xml:space="preserve">Κατάλογο των κυριότερων συναφών έργων που υλοποίησε επιτυχώς </w:t>
            </w:r>
            <w:r w:rsidR="002A37B5" w:rsidRPr="00C140A1">
              <w:rPr>
                <w:rFonts w:cs="Tahoma"/>
                <w:sz w:val="22"/>
                <w:szCs w:val="22"/>
              </w:rPr>
              <w:t xml:space="preserve">ή </w:t>
            </w:r>
            <w:r w:rsidR="00FF5678" w:rsidRPr="00C140A1">
              <w:rPr>
                <w:rFonts w:cs="Tahoma"/>
                <w:sz w:val="22"/>
                <w:szCs w:val="22"/>
              </w:rPr>
              <w:t xml:space="preserve">παρέχει υπηρεσίες </w:t>
            </w:r>
            <w:r w:rsidRPr="00C140A1">
              <w:rPr>
                <w:rFonts w:cs="Tahoma"/>
                <w:sz w:val="22"/>
                <w:szCs w:val="22"/>
              </w:rPr>
              <w:t>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542BAD" w14:paraId="70A9BFCD" w14:textId="77777777" w:rsidTr="009C5EA6">
              <w:tc>
                <w:tcPr>
                  <w:tcW w:w="171" w:type="pct"/>
                  <w:shd w:val="clear" w:color="auto" w:fill="D9D9D9"/>
                </w:tcPr>
                <w:p w14:paraId="563B5DDC" w14:textId="77777777" w:rsidR="007340CA" w:rsidRPr="00C140A1" w:rsidRDefault="007340CA" w:rsidP="00C140A1">
                  <w:pPr>
                    <w:tabs>
                      <w:tab w:val="left" w:pos="-2268"/>
                    </w:tabs>
                    <w:spacing w:line="276" w:lineRule="auto"/>
                    <w:jc w:val="center"/>
                    <w:rPr>
                      <w:sz w:val="20"/>
                      <w:szCs w:val="20"/>
                    </w:rPr>
                  </w:pPr>
                  <w:r w:rsidRPr="00C140A1">
                    <w:rPr>
                      <w:sz w:val="20"/>
                      <w:szCs w:val="20"/>
                    </w:rPr>
                    <w:t>Α/Α</w:t>
                  </w:r>
                </w:p>
              </w:tc>
              <w:tc>
                <w:tcPr>
                  <w:tcW w:w="547" w:type="pct"/>
                  <w:shd w:val="clear" w:color="auto" w:fill="D9D9D9"/>
                </w:tcPr>
                <w:p w14:paraId="3E8C9B10" w14:textId="77777777" w:rsidR="007340CA" w:rsidRPr="00C140A1" w:rsidRDefault="007340CA" w:rsidP="00C140A1">
                  <w:pPr>
                    <w:tabs>
                      <w:tab w:val="left" w:pos="-2268"/>
                    </w:tabs>
                    <w:spacing w:line="276" w:lineRule="auto"/>
                    <w:ind w:left="-108"/>
                    <w:jc w:val="center"/>
                    <w:rPr>
                      <w:sz w:val="20"/>
                      <w:szCs w:val="20"/>
                    </w:rPr>
                  </w:pPr>
                  <w:r w:rsidRPr="00C140A1">
                    <w:rPr>
                      <w:sz w:val="20"/>
                      <w:szCs w:val="20"/>
                    </w:rPr>
                    <w:t>ΠΕΛΑΤΗΣ</w:t>
                  </w:r>
                </w:p>
              </w:tc>
              <w:tc>
                <w:tcPr>
                  <w:tcW w:w="640" w:type="pct"/>
                  <w:shd w:val="clear" w:color="auto" w:fill="D9D9D9"/>
                </w:tcPr>
                <w:p w14:paraId="33257BFF" w14:textId="77777777" w:rsidR="007340CA" w:rsidRPr="00C140A1" w:rsidRDefault="007340CA" w:rsidP="00C140A1">
                  <w:pPr>
                    <w:tabs>
                      <w:tab w:val="left" w:pos="-2268"/>
                    </w:tabs>
                    <w:spacing w:line="276" w:lineRule="auto"/>
                    <w:ind w:left="-108"/>
                    <w:jc w:val="center"/>
                    <w:rPr>
                      <w:sz w:val="20"/>
                      <w:szCs w:val="20"/>
                    </w:rPr>
                  </w:pPr>
                  <w:r w:rsidRPr="00C140A1">
                    <w:rPr>
                      <w:sz w:val="20"/>
                      <w:szCs w:val="20"/>
                    </w:rPr>
                    <w:t>ΣΥΝΤΟΜΗ ΠΕΡΙΓΡΑΦΗ ΤΟΥ ΕΡΓΟΥ</w:t>
                  </w:r>
                </w:p>
              </w:tc>
              <w:tc>
                <w:tcPr>
                  <w:tcW w:w="645" w:type="pct"/>
                  <w:shd w:val="clear" w:color="auto" w:fill="D9D9D9"/>
                </w:tcPr>
                <w:p w14:paraId="4012AE8B" w14:textId="77777777" w:rsidR="007340CA" w:rsidRPr="00C140A1" w:rsidRDefault="007340CA" w:rsidP="00C140A1">
                  <w:pPr>
                    <w:tabs>
                      <w:tab w:val="left" w:pos="-2268"/>
                    </w:tabs>
                    <w:spacing w:line="276" w:lineRule="auto"/>
                    <w:ind w:left="-108"/>
                    <w:jc w:val="center"/>
                    <w:rPr>
                      <w:sz w:val="20"/>
                      <w:szCs w:val="20"/>
                    </w:rPr>
                  </w:pPr>
                  <w:r w:rsidRPr="00C140A1">
                    <w:rPr>
                      <w:sz w:val="20"/>
                      <w:szCs w:val="20"/>
                    </w:rPr>
                    <w:t>ΔΙΑΡΚΕΙΑ ΕΚΤΕΛΕΣΗΣ ΕΡΓΟΥ</w:t>
                  </w:r>
                </w:p>
              </w:tc>
              <w:tc>
                <w:tcPr>
                  <w:tcW w:w="607" w:type="pct"/>
                  <w:shd w:val="clear" w:color="auto" w:fill="D9D9D9"/>
                </w:tcPr>
                <w:p w14:paraId="27BEDA39" w14:textId="77777777" w:rsidR="007340CA" w:rsidRPr="00C140A1" w:rsidRDefault="007340CA" w:rsidP="00C140A1">
                  <w:pPr>
                    <w:tabs>
                      <w:tab w:val="left" w:pos="-2268"/>
                    </w:tabs>
                    <w:spacing w:line="276" w:lineRule="auto"/>
                    <w:ind w:left="72"/>
                    <w:jc w:val="center"/>
                    <w:rPr>
                      <w:sz w:val="20"/>
                      <w:szCs w:val="20"/>
                    </w:rPr>
                  </w:pPr>
                  <w:r w:rsidRPr="00C140A1">
                    <w:rPr>
                      <w:sz w:val="20"/>
                      <w:szCs w:val="20"/>
                    </w:rPr>
                    <w:t>ΠΡΟΫΠΟ-ΛΟΓΙΣΜΟΣ</w:t>
                  </w:r>
                </w:p>
              </w:tc>
              <w:tc>
                <w:tcPr>
                  <w:tcW w:w="763" w:type="pct"/>
                  <w:shd w:val="clear" w:color="auto" w:fill="D9D9D9"/>
                </w:tcPr>
                <w:p w14:paraId="5FC67A5F" w14:textId="77777777" w:rsidR="007340CA" w:rsidRPr="00C140A1" w:rsidRDefault="007340CA" w:rsidP="00C140A1">
                  <w:pPr>
                    <w:tabs>
                      <w:tab w:val="left" w:pos="-2268"/>
                    </w:tabs>
                    <w:spacing w:line="276" w:lineRule="auto"/>
                    <w:jc w:val="center"/>
                    <w:rPr>
                      <w:sz w:val="20"/>
                      <w:szCs w:val="20"/>
                      <w:lang w:val="el-GR"/>
                    </w:rPr>
                  </w:pPr>
                  <w:r w:rsidRPr="00C140A1">
                    <w:rPr>
                      <w:sz w:val="20"/>
                      <w:szCs w:val="20"/>
                      <w:lang w:val="el-GR"/>
                    </w:rPr>
                    <w:t>ΣΥΝΟΠΤΙΚΗ ΠΕΡΙΓΡΑΦΗ ΣΥΝΕΙΣΦΟΡΑΣ ΣΤΟ ΕΡΓΟ</w:t>
                  </w:r>
                </w:p>
                <w:p w14:paraId="5C517B28" w14:textId="77777777" w:rsidR="007340CA" w:rsidRPr="00C140A1" w:rsidRDefault="007340CA" w:rsidP="00C140A1">
                  <w:pPr>
                    <w:tabs>
                      <w:tab w:val="left" w:pos="-2268"/>
                    </w:tabs>
                    <w:spacing w:line="276" w:lineRule="auto"/>
                    <w:jc w:val="center"/>
                    <w:rPr>
                      <w:sz w:val="20"/>
                      <w:szCs w:val="20"/>
                      <w:lang w:val="el-GR"/>
                    </w:rPr>
                  </w:pPr>
                  <w:r w:rsidRPr="00C140A1">
                    <w:rPr>
                      <w:sz w:val="20"/>
                      <w:szCs w:val="20"/>
                      <w:lang w:val="el-GR"/>
                    </w:rPr>
                    <w:t>(αντικείμενο)</w:t>
                  </w:r>
                </w:p>
              </w:tc>
              <w:tc>
                <w:tcPr>
                  <w:tcW w:w="845" w:type="pct"/>
                  <w:shd w:val="clear" w:color="auto" w:fill="D9D9D9"/>
                </w:tcPr>
                <w:p w14:paraId="3CEE95E8" w14:textId="77777777" w:rsidR="007340CA" w:rsidRPr="00C140A1" w:rsidRDefault="007340CA" w:rsidP="00C140A1">
                  <w:pPr>
                    <w:tabs>
                      <w:tab w:val="left" w:pos="-2268"/>
                    </w:tabs>
                    <w:spacing w:line="276" w:lineRule="auto"/>
                    <w:jc w:val="center"/>
                    <w:rPr>
                      <w:sz w:val="20"/>
                      <w:szCs w:val="20"/>
                      <w:lang w:val="el-GR"/>
                    </w:rPr>
                  </w:pPr>
                  <w:r w:rsidRPr="00C140A1">
                    <w:rPr>
                      <w:sz w:val="20"/>
                      <w:szCs w:val="20"/>
                      <w:lang w:val="el-GR"/>
                    </w:rPr>
                    <w:t>ΠΟΣΟΣΤΟ ΣΥΜΜΕΤΟΧΗΣ</w:t>
                  </w:r>
                </w:p>
                <w:p w14:paraId="27F9C019" w14:textId="77777777" w:rsidR="007340CA" w:rsidRPr="00C140A1" w:rsidRDefault="007340CA" w:rsidP="00C140A1">
                  <w:pPr>
                    <w:tabs>
                      <w:tab w:val="left" w:pos="-2268"/>
                    </w:tabs>
                    <w:spacing w:line="276" w:lineRule="auto"/>
                    <w:jc w:val="center"/>
                    <w:rPr>
                      <w:sz w:val="20"/>
                      <w:szCs w:val="20"/>
                      <w:lang w:val="el-GR"/>
                    </w:rPr>
                  </w:pPr>
                  <w:r w:rsidRPr="00C140A1">
                    <w:rPr>
                      <w:sz w:val="20"/>
                      <w:szCs w:val="20"/>
                      <w:lang w:val="el-GR"/>
                    </w:rPr>
                    <w:t>ΣΤΟ ΕΡΓΟ</w:t>
                  </w:r>
                </w:p>
                <w:p w14:paraId="334B3841" w14:textId="77777777" w:rsidR="007340CA" w:rsidRPr="00C140A1" w:rsidRDefault="007340CA" w:rsidP="00C140A1">
                  <w:pPr>
                    <w:tabs>
                      <w:tab w:val="left" w:pos="-2268"/>
                    </w:tabs>
                    <w:spacing w:line="276" w:lineRule="auto"/>
                    <w:jc w:val="center"/>
                    <w:rPr>
                      <w:sz w:val="20"/>
                      <w:szCs w:val="20"/>
                      <w:lang w:val="el-GR"/>
                    </w:rPr>
                  </w:pPr>
                  <w:r w:rsidRPr="00C140A1">
                    <w:rPr>
                      <w:sz w:val="20"/>
                      <w:szCs w:val="20"/>
                      <w:lang w:val="el-GR"/>
                    </w:rPr>
                    <w:t>(προϋπολογισμός)</w:t>
                  </w:r>
                </w:p>
              </w:tc>
              <w:tc>
                <w:tcPr>
                  <w:tcW w:w="781" w:type="pct"/>
                  <w:shd w:val="clear" w:color="auto" w:fill="D9D9D9"/>
                </w:tcPr>
                <w:p w14:paraId="67B9DFCA" w14:textId="77777777" w:rsidR="007340CA" w:rsidRPr="00C140A1" w:rsidRDefault="007340CA" w:rsidP="00C140A1">
                  <w:pPr>
                    <w:tabs>
                      <w:tab w:val="left" w:pos="-2268"/>
                    </w:tabs>
                    <w:spacing w:line="276" w:lineRule="auto"/>
                    <w:jc w:val="center"/>
                    <w:rPr>
                      <w:sz w:val="20"/>
                      <w:szCs w:val="20"/>
                      <w:lang w:val="el-GR"/>
                    </w:rPr>
                  </w:pPr>
                  <w:r w:rsidRPr="00C140A1">
                    <w:rPr>
                      <w:sz w:val="20"/>
                      <w:szCs w:val="20"/>
                      <w:lang w:val="el-GR"/>
                    </w:rPr>
                    <w:t>ΣΤΟΙΧΕΙΟ ΤΕΚΜΗΡΙΩΣΗΣ</w:t>
                  </w:r>
                </w:p>
                <w:p w14:paraId="60CB41D7" w14:textId="77777777" w:rsidR="007340CA" w:rsidRPr="00C140A1" w:rsidRDefault="007340CA" w:rsidP="00C140A1">
                  <w:pPr>
                    <w:tabs>
                      <w:tab w:val="left" w:pos="-2268"/>
                    </w:tabs>
                    <w:spacing w:line="276" w:lineRule="auto"/>
                    <w:jc w:val="center"/>
                    <w:rPr>
                      <w:sz w:val="20"/>
                      <w:szCs w:val="20"/>
                      <w:lang w:val="el-GR"/>
                    </w:rPr>
                  </w:pPr>
                  <w:r w:rsidRPr="00C140A1">
                    <w:rPr>
                      <w:sz w:val="20"/>
                      <w:szCs w:val="20"/>
                      <w:lang w:val="el-GR"/>
                    </w:rPr>
                    <w:t>(τύπος &amp; ημ/νία)</w:t>
                  </w:r>
                </w:p>
              </w:tc>
            </w:tr>
            <w:tr w:rsidR="007340CA" w:rsidRPr="00542BAD" w14:paraId="5C02948C" w14:textId="77777777" w:rsidTr="009C5EA6">
              <w:tc>
                <w:tcPr>
                  <w:tcW w:w="171" w:type="pct"/>
                </w:tcPr>
                <w:p w14:paraId="3B300E7D" w14:textId="77777777" w:rsidR="007340CA" w:rsidRPr="00C140A1" w:rsidRDefault="007340CA" w:rsidP="00C140A1">
                  <w:pPr>
                    <w:tabs>
                      <w:tab w:val="left" w:pos="-2268"/>
                    </w:tabs>
                    <w:spacing w:line="276" w:lineRule="auto"/>
                    <w:rPr>
                      <w:b/>
                      <w:lang w:val="el-GR"/>
                    </w:rPr>
                  </w:pPr>
                </w:p>
              </w:tc>
              <w:tc>
                <w:tcPr>
                  <w:tcW w:w="547" w:type="pct"/>
                </w:tcPr>
                <w:p w14:paraId="3DA8A45B" w14:textId="77777777" w:rsidR="007340CA" w:rsidRPr="00C140A1" w:rsidRDefault="007340CA" w:rsidP="00C140A1">
                  <w:pPr>
                    <w:tabs>
                      <w:tab w:val="left" w:pos="-2268"/>
                    </w:tabs>
                    <w:spacing w:line="276" w:lineRule="auto"/>
                    <w:ind w:left="-108"/>
                    <w:rPr>
                      <w:b/>
                      <w:lang w:val="el-GR"/>
                    </w:rPr>
                  </w:pPr>
                </w:p>
              </w:tc>
              <w:tc>
                <w:tcPr>
                  <w:tcW w:w="640" w:type="pct"/>
                </w:tcPr>
                <w:p w14:paraId="09B613D3" w14:textId="77777777" w:rsidR="007340CA" w:rsidRPr="00C140A1" w:rsidRDefault="007340CA" w:rsidP="00C140A1">
                  <w:pPr>
                    <w:tabs>
                      <w:tab w:val="left" w:pos="-2268"/>
                    </w:tabs>
                    <w:spacing w:line="276" w:lineRule="auto"/>
                    <w:ind w:left="-108"/>
                    <w:rPr>
                      <w:b/>
                      <w:lang w:val="el-GR"/>
                    </w:rPr>
                  </w:pPr>
                </w:p>
              </w:tc>
              <w:tc>
                <w:tcPr>
                  <w:tcW w:w="645" w:type="pct"/>
                </w:tcPr>
                <w:p w14:paraId="2923342F" w14:textId="77777777" w:rsidR="007340CA" w:rsidRPr="00C140A1" w:rsidRDefault="007340CA" w:rsidP="00C140A1">
                  <w:pPr>
                    <w:tabs>
                      <w:tab w:val="left" w:pos="-2268"/>
                    </w:tabs>
                    <w:spacing w:line="276" w:lineRule="auto"/>
                    <w:ind w:left="-108"/>
                    <w:rPr>
                      <w:b/>
                      <w:lang w:val="el-GR"/>
                    </w:rPr>
                  </w:pPr>
                </w:p>
              </w:tc>
              <w:tc>
                <w:tcPr>
                  <w:tcW w:w="607" w:type="pct"/>
                </w:tcPr>
                <w:p w14:paraId="4695C132" w14:textId="77777777" w:rsidR="007340CA" w:rsidRPr="00C140A1" w:rsidRDefault="007340CA" w:rsidP="00C140A1">
                  <w:pPr>
                    <w:tabs>
                      <w:tab w:val="left" w:pos="-2268"/>
                    </w:tabs>
                    <w:spacing w:line="276" w:lineRule="auto"/>
                    <w:ind w:left="72"/>
                    <w:rPr>
                      <w:b/>
                      <w:lang w:val="el-GR"/>
                    </w:rPr>
                  </w:pPr>
                </w:p>
              </w:tc>
              <w:tc>
                <w:tcPr>
                  <w:tcW w:w="763" w:type="pct"/>
                </w:tcPr>
                <w:p w14:paraId="7A2177FF" w14:textId="77777777" w:rsidR="007340CA" w:rsidRPr="00C140A1" w:rsidRDefault="007340CA" w:rsidP="00C140A1">
                  <w:pPr>
                    <w:tabs>
                      <w:tab w:val="left" w:pos="-2268"/>
                    </w:tabs>
                    <w:spacing w:line="276" w:lineRule="auto"/>
                    <w:rPr>
                      <w:b/>
                      <w:lang w:val="el-GR"/>
                    </w:rPr>
                  </w:pPr>
                </w:p>
              </w:tc>
              <w:tc>
                <w:tcPr>
                  <w:tcW w:w="845" w:type="pct"/>
                </w:tcPr>
                <w:p w14:paraId="710573DC" w14:textId="77777777" w:rsidR="007340CA" w:rsidRPr="00C140A1" w:rsidRDefault="007340CA" w:rsidP="00C140A1">
                  <w:pPr>
                    <w:tabs>
                      <w:tab w:val="left" w:pos="-2268"/>
                    </w:tabs>
                    <w:spacing w:line="276" w:lineRule="auto"/>
                    <w:rPr>
                      <w:b/>
                      <w:lang w:val="el-GR"/>
                    </w:rPr>
                  </w:pPr>
                </w:p>
              </w:tc>
              <w:tc>
                <w:tcPr>
                  <w:tcW w:w="781" w:type="pct"/>
                </w:tcPr>
                <w:p w14:paraId="793AB36F" w14:textId="77777777" w:rsidR="007340CA" w:rsidRPr="00C140A1" w:rsidRDefault="007340CA" w:rsidP="00C140A1">
                  <w:pPr>
                    <w:tabs>
                      <w:tab w:val="left" w:pos="-2268"/>
                    </w:tabs>
                    <w:spacing w:line="276" w:lineRule="auto"/>
                    <w:rPr>
                      <w:b/>
                      <w:lang w:val="el-GR"/>
                    </w:rPr>
                  </w:pPr>
                </w:p>
              </w:tc>
            </w:tr>
          </w:tbl>
          <w:p w14:paraId="6A099600" w14:textId="77777777" w:rsidR="007340CA" w:rsidRPr="00C140A1" w:rsidRDefault="007340CA" w:rsidP="00C140A1">
            <w:pPr>
              <w:pStyle w:val="Tabletext"/>
              <w:spacing w:line="276" w:lineRule="auto"/>
              <w:jc w:val="both"/>
              <w:rPr>
                <w:rFonts w:cs="Tahoma"/>
                <w:sz w:val="22"/>
                <w:szCs w:val="22"/>
              </w:rPr>
            </w:pPr>
          </w:p>
          <w:p w14:paraId="0CCC615C" w14:textId="77777777" w:rsidR="007340CA" w:rsidRPr="00C140A1" w:rsidRDefault="007340CA" w:rsidP="00C140A1">
            <w:pPr>
              <w:spacing w:line="276" w:lineRule="auto"/>
            </w:pPr>
            <w:r w:rsidRPr="00C140A1">
              <w:t xml:space="preserve">όπου </w:t>
            </w:r>
            <w:r w:rsidRPr="00C140A1">
              <w:rPr>
                <w:b/>
              </w:rPr>
              <w:t>«ΣΤΟΙΧΕΙΟ ΤΕΚΜΗΡΙΩΣΗΣ»</w:t>
            </w:r>
            <w:r w:rsidRPr="00C140A1">
              <w:t xml:space="preserve">: </w:t>
            </w:r>
          </w:p>
          <w:p w14:paraId="3F73F28D" w14:textId="28F75E6C" w:rsidR="00713876" w:rsidRPr="00C140A1" w:rsidRDefault="00713876" w:rsidP="00C140A1">
            <w:pPr>
              <w:numPr>
                <w:ilvl w:val="0"/>
                <w:numId w:val="7"/>
              </w:numPr>
              <w:suppressAutoHyphens w:val="0"/>
              <w:spacing w:line="276" w:lineRule="auto"/>
              <w:rPr>
                <w:lang w:val="el-GR"/>
              </w:rPr>
            </w:pPr>
            <w:r w:rsidRPr="00C140A1">
              <w:rPr>
                <w:lang w:val="el-GR"/>
              </w:rPr>
              <w:t>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w:t>
            </w:r>
          </w:p>
          <w:p w14:paraId="45C2B6BD" w14:textId="2022FA73" w:rsidR="00C341CC" w:rsidRPr="00C140A1" w:rsidRDefault="00C341CC" w:rsidP="00C140A1">
            <w:pPr>
              <w:pStyle w:val="ListParagraph"/>
              <w:numPr>
                <w:ilvl w:val="0"/>
                <w:numId w:val="7"/>
              </w:numPr>
              <w:rPr>
                <w:lang w:val="el-GR"/>
              </w:rPr>
            </w:pPr>
            <w:r w:rsidRPr="00C140A1">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836669" w:rsidRPr="00C140A1">
              <w:rPr>
                <w:lang w:val="el-GR"/>
              </w:rPr>
              <w:t>.</w:t>
            </w:r>
          </w:p>
          <w:p w14:paraId="57DBB48D" w14:textId="402FA2DE" w:rsidR="007340CA" w:rsidRPr="00C140A1" w:rsidRDefault="007340CA" w:rsidP="00C140A1">
            <w:pPr>
              <w:suppressAutoHyphens w:val="0"/>
              <w:spacing w:line="276" w:lineRule="auto"/>
              <w:rPr>
                <w:lang w:val="el-GR"/>
              </w:rPr>
            </w:pPr>
          </w:p>
        </w:tc>
      </w:tr>
      <w:tr w:rsidR="00135A3A" w:rsidRPr="00542BAD" w14:paraId="2BAD2037" w14:textId="77777777" w:rsidTr="009C5EA6">
        <w:tc>
          <w:tcPr>
            <w:tcW w:w="675" w:type="dxa"/>
            <w:shd w:val="clear" w:color="auto" w:fill="D9D9D9"/>
          </w:tcPr>
          <w:p w14:paraId="129730E8" w14:textId="77777777" w:rsidR="00135A3A" w:rsidRPr="00C140A1" w:rsidRDefault="00135A3A" w:rsidP="00C140A1">
            <w:pPr>
              <w:spacing w:line="276" w:lineRule="auto"/>
              <w:rPr>
                <w:b/>
              </w:rPr>
            </w:pPr>
            <w:r w:rsidRPr="00C140A1">
              <w:rPr>
                <w:b/>
                <w:lang w:val="el-GR"/>
              </w:rPr>
              <w:t>4</w:t>
            </w:r>
            <w:r w:rsidRPr="00C140A1">
              <w:rPr>
                <w:b/>
              </w:rPr>
              <w:t>.</w:t>
            </w:r>
          </w:p>
        </w:tc>
        <w:tc>
          <w:tcPr>
            <w:tcW w:w="9180" w:type="dxa"/>
            <w:shd w:val="clear" w:color="auto" w:fill="D9D9D9"/>
          </w:tcPr>
          <w:p w14:paraId="3B5A2ADD" w14:textId="6528B804" w:rsidR="00F05738" w:rsidRPr="00C140A1" w:rsidRDefault="00135A3A" w:rsidP="00C140A1">
            <w:pPr>
              <w:autoSpaceDE w:val="0"/>
              <w:autoSpaceDN w:val="0"/>
              <w:adjustRightInd w:val="0"/>
              <w:spacing w:after="0" w:line="276" w:lineRule="auto"/>
              <w:jc w:val="left"/>
              <w:rPr>
                <w:b/>
                <w:bCs/>
                <w:lang w:val="el-GR" w:eastAsia="el-GR"/>
              </w:rPr>
            </w:pPr>
            <w:r w:rsidRPr="00C140A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F05738" w:rsidRPr="00C140A1">
              <w:rPr>
                <w:b/>
                <w:bCs/>
                <w:lang w:val="el-GR" w:eastAsia="el-GR"/>
              </w:rPr>
              <w:fldChar w:fldCharType="begin"/>
            </w:r>
            <w:r w:rsidR="00F05738" w:rsidRPr="00C140A1">
              <w:rPr>
                <w:b/>
                <w:bCs/>
                <w:lang w:val="el-GR" w:eastAsia="el-GR"/>
              </w:rPr>
              <w:instrText xml:space="preserve"> REF _Ref122528826 \r \h </w:instrText>
            </w:r>
            <w:r w:rsidR="001D160F" w:rsidRPr="00C140A1">
              <w:rPr>
                <w:b/>
                <w:bCs/>
                <w:lang w:val="el-GR" w:eastAsia="el-GR"/>
              </w:rPr>
              <w:instrText xml:space="preserve"> \* MERGEFORMAT </w:instrText>
            </w:r>
            <w:r w:rsidR="00F05738" w:rsidRPr="00C140A1">
              <w:rPr>
                <w:b/>
                <w:bCs/>
                <w:lang w:val="el-GR" w:eastAsia="el-GR"/>
              </w:rPr>
            </w:r>
            <w:r w:rsidR="00F05738" w:rsidRPr="00C140A1">
              <w:rPr>
                <w:b/>
                <w:bCs/>
                <w:lang w:val="el-GR" w:eastAsia="el-GR"/>
              </w:rPr>
              <w:fldChar w:fldCharType="separate"/>
            </w:r>
            <w:r w:rsidR="001D2CC1" w:rsidRPr="00C140A1">
              <w:rPr>
                <w:b/>
                <w:bCs/>
                <w:lang w:val="el-GR" w:eastAsia="el-GR"/>
              </w:rPr>
              <w:t>2.2.6.2</w:t>
            </w:r>
            <w:r w:rsidR="00F05738" w:rsidRPr="00C140A1">
              <w:rPr>
                <w:b/>
                <w:bCs/>
                <w:lang w:val="el-GR" w:eastAsia="el-GR"/>
              </w:rPr>
              <w:fldChar w:fldCharType="end"/>
            </w:r>
            <w:r w:rsidR="00836669" w:rsidRPr="00C140A1">
              <w:rPr>
                <w:b/>
                <w:bCs/>
                <w:lang w:val="el-GR" w:eastAsia="el-GR"/>
              </w:rPr>
              <w:t>.</w:t>
            </w:r>
          </w:p>
          <w:p w14:paraId="41DF397C" w14:textId="200A0478" w:rsidR="00135A3A" w:rsidRPr="00C140A1" w:rsidRDefault="00135A3A" w:rsidP="00C140A1">
            <w:pPr>
              <w:autoSpaceDE w:val="0"/>
              <w:autoSpaceDN w:val="0"/>
              <w:adjustRightInd w:val="0"/>
              <w:spacing w:after="0" w:line="276" w:lineRule="auto"/>
              <w:jc w:val="left"/>
              <w:rPr>
                <w:lang w:val="el-GR"/>
              </w:rPr>
            </w:pPr>
            <w:r w:rsidRPr="00C140A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542BAD" w14:paraId="2B86241E" w14:textId="77777777" w:rsidTr="009C5EA6">
        <w:trPr>
          <w:trHeight w:val="1063"/>
        </w:trPr>
        <w:tc>
          <w:tcPr>
            <w:tcW w:w="675" w:type="dxa"/>
          </w:tcPr>
          <w:p w14:paraId="2BB9B37A" w14:textId="77777777" w:rsidR="00135A3A" w:rsidRPr="00C140A1" w:rsidRDefault="00135A3A" w:rsidP="00C140A1">
            <w:pPr>
              <w:spacing w:line="276" w:lineRule="auto"/>
            </w:pPr>
            <w:r w:rsidRPr="00C140A1">
              <w:rPr>
                <w:lang w:val="el-GR"/>
              </w:rPr>
              <w:t>4</w:t>
            </w:r>
            <w:r w:rsidRPr="00C140A1">
              <w:t>.1</w:t>
            </w:r>
          </w:p>
        </w:tc>
        <w:tc>
          <w:tcPr>
            <w:tcW w:w="9180" w:type="dxa"/>
          </w:tcPr>
          <w:p w14:paraId="0E270C77" w14:textId="77777777" w:rsidR="00135A3A" w:rsidRPr="00C140A1" w:rsidRDefault="00135A3A" w:rsidP="00C140A1">
            <w:pPr>
              <w:spacing w:line="276" w:lineRule="auto"/>
              <w:rPr>
                <w:lang w:val="el-GR"/>
              </w:rPr>
            </w:pPr>
            <w:r w:rsidRPr="00C140A1">
              <w:rPr>
                <w:lang w:val="el-GR"/>
              </w:rPr>
              <w:t xml:space="preserve">Πίνακα των </w:t>
            </w:r>
            <w:r w:rsidRPr="00C140A1">
              <w:rPr>
                <w:b/>
                <w:lang w:val="el-GR"/>
              </w:rPr>
              <w:t xml:space="preserve">υπαλλήλων του Οικονομικού Φορέα </w:t>
            </w:r>
            <w:r w:rsidRPr="00C140A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542BAD" w14:paraId="71E67F38" w14:textId="77777777" w:rsidTr="00F05738">
              <w:trPr>
                <w:trHeight w:val="788"/>
              </w:trPr>
              <w:tc>
                <w:tcPr>
                  <w:tcW w:w="262" w:type="pct"/>
                  <w:shd w:val="clear" w:color="auto" w:fill="E0E0E0"/>
                  <w:vAlign w:val="center"/>
                </w:tcPr>
                <w:p w14:paraId="0B15ED1A" w14:textId="77777777" w:rsidR="00135A3A" w:rsidRPr="00C140A1" w:rsidRDefault="00135A3A" w:rsidP="00C140A1">
                  <w:pPr>
                    <w:spacing w:line="276" w:lineRule="auto"/>
                  </w:pPr>
                  <w:r w:rsidRPr="00C140A1">
                    <w:t>Α/Α</w:t>
                  </w:r>
                </w:p>
              </w:tc>
              <w:tc>
                <w:tcPr>
                  <w:tcW w:w="1130" w:type="pct"/>
                  <w:shd w:val="clear" w:color="auto" w:fill="E0E0E0"/>
                  <w:vAlign w:val="center"/>
                </w:tcPr>
                <w:p w14:paraId="6335B6F0" w14:textId="77777777" w:rsidR="00135A3A" w:rsidRPr="00C140A1" w:rsidRDefault="00135A3A" w:rsidP="00C140A1">
                  <w:pPr>
                    <w:spacing w:line="276" w:lineRule="auto"/>
                    <w:rPr>
                      <w:lang w:val="el-GR"/>
                    </w:rPr>
                  </w:pPr>
                  <w:r w:rsidRPr="00C140A1">
                    <w:rPr>
                      <w:lang w:val="el-GR"/>
                    </w:rPr>
                    <w:t>Εταιρεία (σε περίπτωση Ένωσης / Κοινοπραξίας)</w:t>
                  </w:r>
                </w:p>
              </w:tc>
              <w:tc>
                <w:tcPr>
                  <w:tcW w:w="1130" w:type="pct"/>
                  <w:shd w:val="clear" w:color="auto" w:fill="E0E0E0"/>
                  <w:vAlign w:val="center"/>
                </w:tcPr>
                <w:p w14:paraId="1EB813BE" w14:textId="77777777" w:rsidR="00135A3A" w:rsidRPr="00C140A1" w:rsidRDefault="00135A3A" w:rsidP="00C140A1">
                  <w:pPr>
                    <w:spacing w:line="276" w:lineRule="auto"/>
                    <w:rPr>
                      <w:lang w:val="el-GR"/>
                    </w:rPr>
                  </w:pPr>
                  <w:r w:rsidRPr="00C140A1">
                    <w:rPr>
                      <w:lang w:val="el-GR"/>
                    </w:rPr>
                    <w:t>Ονοματεπώνυμο Μέλους Ομάδας Έργου</w:t>
                  </w:r>
                </w:p>
              </w:tc>
              <w:tc>
                <w:tcPr>
                  <w:tcW w:w="1132" w:type="pct"/>
                  <w:shd w:val="clear" w:color="auto" w:fill="E0E0E0"/>
                  <w:vAlign w:val="center"/>
                </w:tcPr>
                <w:p w14:paraId="16DA31D9" w14:textId="77777777" w:rsidR="00135A3A" w:rsidRPr="00C140A1" w:rsidRDefault="00135A3A" w:rsidP="00C140A1">
                  <w:pPr>
                    <w:spacing w:line="276" w:lineRule="auto"/>
                    <w:rPr>
                      <w:lang w:val="el-GR"/>
                    </w:rPr>
                  </w:pPr>
                  <w:r w:rsidRPr="00C140A1">
                    <w:rPr>
                      <w:lang w:val="el-GR"/>
                    </w:rPr>
                    <w:t>Θέση στην Ομάδα Έργου</w:t>
                  </w:r>
                </w:p>
              </w:tc>
              <w:tc>
                <w:tcPr>
                  <w:tcW w:w="552" w:type="pct"/>
                  <w:shd w:val="clear" w:color="auto" w:fill="E0E0E0"/>
                  <w:vAlign w:val="center"/>
                </w:tcPr>
                <w:p w14:paraId="4BB712CB" w14:textId="77777777" w:rsidR="00135A3A" w:rsidRPr="00C140A1" w:rsidRDefault="00135A3A" w:rsidP="00C140A1">
                  <w:pPr>
                    <w:spacing w:line="276" w:lineRule="auto"/>
                    <w:rPr>
                      <w:lang w:val="el-GR"/>
                    </w:rPr>
                  </w:pPr>
                  <w:r w:rsidRPr="00C140A1">
                    <w:rPr>
                      <w:lang w:val="el-GR"/>
                    </w:rPr>
                    <w:t>Ανθρωπομήνες</w:t>
                  </w:r>
                </w:p>
              </w:tc>
              <w:tc>
                <w:tcPr>
                  <w:tcW w:w="794" w:type="pct"/>
                  <w:shd w:val="clear" w:color="auto" w:fill="C0C0C0"/>
                </w:tcPr>
                <w:p w14:paraId="4958E218" w14:textId="77777777" w:rsidR="00135A3A" w:rsidRPr="00C140A1" w:rsidRDefault="00135A3A" w:rsidP="00C140A1">
                  <w:pPr>
                    <w:spacing w:line="276" w:lineRule="auto"/>
                    <w:rPr>
                      <w:lang w:val="el-GR"/>
                    </w:rPr>
                  </w:pPr>
                  <w:r w:rsidRPr="00C140A1">
                    <w:rPr>
                      <w:lang w:val="el-GR"/>
                    </w:rPr>
                    <w:t>Ποσοστό συμμετοχής* (%)</w:t>
                  </w:r>
                </w:p>
              </w:tc>
            </w:tr>
            <w:tr w:rsidR="00135A3A" w:rsidRPr="00542BAD" w14:paraId="49B2A41F" w14:textId="77777777" w:rsidTr="00F05738">
              <w:trPr>
                <w:trHeight w:val="394"/>
              </w:trPr>
              <w:tc>
                <w:tcPr>
                  <w:tcW w:w="262" w:type="pct"/>
                  <w:vAlign w:val="center"/>
                </w:tcPr>
                <w:p w14:paraId="32AB72A4" w14:textId="77777777" w:rsidR="00135A3A" w:rsidRPr="00C140A1" w:rsidRDefault="00135A3A" w:rsidP="00C140A1">
                  <w:pPr>
                    <w:spacing w:line="276" w:lineRule="auto"/>
                    <w:rPr>
                      <w:lang w:val="el-GR"/>
                    </w:rPr>
                  </w:pPr>
                </w:p>
              </w:tc>
              <w:tc>
                <w:tcPr>
                  <w:tcW w:w="1130" w:type="pct"/>
                  <w:vAlign w:val="center"/>
                </w:tcPr>
                <w:p w14:paraId="7659DB9C" w14:textId="77777777" w:rsidR="00135A3A" w:rsidRPr="00C140A1" w:rsidRDefault="00135A3A" w:rsidP="00C140A1">
                  <w:pPr>
                    <w:spacing w:line="276" w:lineRule="auto"/>
                    <w:rPr>
                      <w:lang w:val="el-GR"/>
                    </w:rPr>
                  </w:pPr>
                </w:p>
              </w:tc>
              <w:tc>
                <w:tcPr>
                  <w:tcW w:w="1130" w:type="pct"/>
                  <w:vAlign w:val="center"/>
                </w:tcPr>
                <w:p w14:paraId="704AEE4C" w14:textId="77777777" w:rsidR="00135A3A" w:rsidRPr="00C140A1" w:rsidRDefault="00135A3A" w:rsidP="00C140A1">
                  <w:pPr>
                    <w:spacing w:line="276" w:lineRule="auto"/>
                    <w:rPr>
                      <w:lang w:val="el-GR"/>
                    </w:rPr>
                  </w:pPr>
                </w:p>
              </w:tc>
              <w:tc>
                <w:tcPr>
                  <w:tcW w:w="1132" w:type="pct"/>
                  <w:vAlign w:val="center"/>
                </w:tcPr>
                <w:p w14:paraId="05A4D8EB" w14:textId="77777777" w:rsidR="00135A3A" w:rsidRPr="00C140A1" w:rsidRDefault="00135A3A" w:rsidP="00C140A1">
                  <w:pPr>
                    <w:spacing w:line="276" w:lineRule="auto"/>
                    <w:rPr>
                      <w:lang w:val="el-GR"/>
                    </w:rPr>
                  </w:pPr>
                </w:p>
              </w:tc>
              <w:tc>
                <w:tcPr>
                  <w:tcW w:w="552" w:type="pct"/>
                  <w:vAlign w:val="center"/>
                </w:tcPr>
                <w:p w14:paraId="202253DD" w14:textId="77777777" w:rsidR="00135A3A" w:rsidRPr="00C140A1" w:rsidRDefault="00135A3A" w:rsidP="00C140A1">
                  <w:pPr>
                    <w:spacing w:line="276" w:lineRule="auto"/>
                    <w:rPr>
                      <w:lang w:val="el-GR"/>
                    </w:rPr>
                  </w:pPr>
                </w:p>
              </w:tc>
              <w:tc>
                <w:tcPr>
                  <w:tcW w:w="794" w:type="pct"/>
                  <w:shd w:val="clear" w:color="auto" w:fill="C0C0C0"/>
                </w:tcPr>
                <w:p w14:paraId="5FF80A5E" w14:textId="77777777" w:rsidR="00135A3A" w:rsidRPr="00C140A1" w:rsidRDefault="00135A3A" w:rsidP="00C140A1">
                  <w:pPr>
                    <w:spacing w:line="276" w:lineRule="auto"/>
                    <w:rPr>
                      <w:lang w:val="el-GR"/>
                    </w:rPr>
                  </w:pPr>
                </w:p>
              </w:tc>
            </w:tr>
            <w:tr w:rsidR="00135A3A" w:rsidRPr="00542BAD" w14:paraId="78F4B18C" w14:textId="77777777" w:rsidTr="00F05738">
              <w:trPr>
                <w:trHeight w:val="394"/>
              </w:trPr>
              <w:tc>
                <w:tcPr>
                  <w:tcW w:w="262" w:type="pct"/>
                  <w:vAlign w:val="center"/>
                </w:tcPr>
                <w:p w14:paraId="654F0948" w14:textId="77777777" w:rsidR="00135A3A" w:rsidRPr="00C140A1" w:rsidRDefault="00135A3A" w:rsidP="00C140A1">
                  <w:pPr>
                    <w:spacing w:line="276" w:lineRule="auto"/>
                    <w:rPr>
                      <w:lang w:val="el-GR"/>
                    </w:rPr>
                  </w:pPr>
                </w:p>
              </w:tc>
              <w:tc>
                <w:tcPr>
                  <w:tcW w:w="1130" w:type="pct"/>
                  <w:vAlign w:val="center"/>
                </w:tcPr>
                <w:p w14:paraId="24240F10" w14:textId="77777777" w:rsidR="00135A3A" w:rsidRPr="00C140A1" w:rsidRDefault="00135A3A" w:rsidP="00C140A1">
                  <w:pPr>
                    <w:spacing w:line="276" w:lineRule="auto"/>
                    <w:rPr>
                      <w:lang w:val="el-GR"/>
                    </w:rPr>
                  </w:pPr>
                </w:p>
              </w:tc>
              <w:tc>
                <w:tcPr>
                  <w:tcW w:w="1130" w:type="pct"/>
                  <w:vAlign w:val="center"/>
                </w:tcPr>
                <w:p w14:paraId="16628E9D" w14:textId="77777777" w:rsidR="00135A3A" w:rsidRPr="00C140A1" w:rsidRDefault="00135A3A" w:rsidP="00C140A1">
                  <w:pPr>
                    <w:spacing w:line="276" w:lineRule="auto"/>
                    <w:rPr>
                      <w:lang w:val="el-GR"/>
                    </w:rPr>
                  </w:pPr>
                </w:p>
              </w:tc>
              <w:tc>
                <w:tcPr>
                  <w:tcW w:w="1132" w:type="pct"/>
                  <w:vAlign w:val="center"/>
                </w:tcPr>
                <w:p w14:paraId="5E05E08B" w14:textId="77777777" w:rsidR="00135A3A" w:rsidRPr="00C140A1" w:rsidRDefault="00135A3A" w:rsidP="00C140A1">
                  <w:pPr>
                    <w:spacing w:line="276" w:lineRule="auto"/>
                    <w:rPr>
                      <w:lang w:val="el-GR"/>
                    </w:rPr>
                  </w:pPr>
                </w:p>
              </w:tc>
              <w:tc>
                <w:tcPr>
                  <w:tcW w:w="552" w:type="pct"/>
                  <w:vAlign w:val="center"/>
                </w:tcPr>
                <w:p w14:paraId="22842797" w14:textId="77777777" w:rsidR="00135A3A" w:rsidRPr="00C140A1" w:rsidRDefault="00135A3A" w:rsidP="00C140A1">
                  <w:pPr>
                    <w:spacing w:line="276" w:lineRule="auto"/>
                    <w:rPr>
                      <w:lang w:val="el-GR"/>
                    </w:rPr>
                  </w:pPr>
                </w:p>
              </w:tc>
              <w:tc>
                <w:tcPr>
                  <w:tcW w:w="794" w:type="pct"/>
                  <w:shd w:val="clear" w:color="auto" w:fill="C0C0C0"/>
                </w:tcPr>
                <w:p w14:paraId="42EF7F55" w14:textId="77777777" w:rsidR="00135A3A" w:rsidRPr="00C140A1" w:rsidRDefault="00135A3A" w:rsidP="00C140A1">
                  <w:pPr>
                    <w:spacing w:line="276" w:lineRule="auto"/>
                    <w:rPr>
                      <w:lang w:val="el-GR"/>
                    </w:rPr>
                  </w:pPr>
                </w:p>
              </w:tc>
            </w:tr>
            <w:tr w:rsidR="00135A3A" w:rsidRPr="00542BAD" w14:paraId="720CD3C9" w14:textId="77777777" w:rsidTr="00F05738">
              <w:trPr>
                <w:trHeight w:val="394"/>
              </w:trPr>
              <w:tc>
                <w:tcPr>
                  <w:tcW w:w="262" w:type="pct"/>
                  <w:vAlign w:val="center"/>
                </w:tcPr>
                <w:p w14:paraId="5E4C479C" w14:textId="77777777" w:rsidR="00135A3A" w:rsidRPr="00C140A1" w:rsidRDefault="00135A3A" w:rsidP="00C140A1">
                  <w:pPr>
                    <w:spacing w:line="276" w:lineRule="auto"/>
                    <w:rPr>
                      <w:lang w:val="el-GR"/>
                    </w:rPr>
                  </w:pPr>
                </w:p>
              </w:tc>
              <w:tc>
                <w:tcPr>
                  <w:tcW w:w="1130" w:type="pct"/>
                  <w:vAlign w:val="center"/>
                </w:tcPr>
                <w:p w14:paraId="2F642056" w14:textId="77777777" w:rsidR="00135A3A" w:rsidRPr="00C140A1" w:rsidRDefault="00135A3A" w:rsidP="00C140A1">
                  <w:pPr>
                    <w:spacing w:line="276" w:lineRule="auto"/>
                    <w:rPr>
                      <w:lang w:val="el-GR"/>
                    </w:rPr>
                  </w:pPr>
                </w:p>
              </w:tc>
              <w:tc>
                <w:tcPr>
                  <w:tcW w:w="1130" w:type="pct"/>
                  <w:vAlign w:val="center"/>
                </w:tcPr>
                <w:p w14:paraId="2F3955F7" w14:textId="77777777" w:rsidR="00135A3A" w:rsidRPr="00C140A1" w:rsidRDefault="00135A3A" w:rsidP="00C140A1">
                  <w:pPr>
                    <w:spacing w:line="276" w:lineRule="auto"/>
                    <w:rPr>
                      <w:lang w:val="el-GR"/>
                    </w:rPr>
                  </w:pPr>
                </w:p>
              </w:tc>
              <w:tc>
                <w:tcPr>
                  <w:tcW w:w="1132" w:type="pct"/>
                  <w:vAlign w:val="center"/>
                </w:tcPr>
                <w:p w14:paraId="45A3AC96" w14:textId="77777777" w:rsidR="00135A3A" w:rsidRPr="00C140A1" w:rsidRDefault="00135A3A" w:rsidP="00C140A1">
                  <w:pPr>
                    <w:spacing w:line="276" w:lineRule="auto"/>
                    <w:rPr>
                      <w:lang w:val="el-GR"/>
                    </w:rPr>
                  </w:pPr>
                </w:p>
              </w:tc>
              <w:tc>
                <w:tcPr>
                  <w:tcW w:w="552" w:type="pct"/>
                  <w:vAlign w:val="center"/>
                </w:tcPr>
                <w:p w14:paraId="3320D7C0" w14:textId="77777777" w:rsidR="00135A3A" w:rsidRPr="00C140A1" w:rsidRDefault="00135A3A" w:rsidP="00C140A1">
                  <w:pPr>
                    <w:spacing w:line="276" w:lineRule="auto"/>
                    <w:rPr>
                      <w:lang w:val="el-GR"/>
                    </w:rPr>
                  </w:pPr>
                </w:p>
              </w:tc>
              <w:tc>
                <w:tcPr>
                  <w:tcW w:w="794" w:type="pct"/>
                  <w:shd w:val="clear" w:color="auto" w:fill="C0C0C0"/>
                </w:tcPr>
                <w:p w14:paraId="0E01B1C0" w14:textId="77777777" w:rsidR="00135A3A" w:rsidRPr="00C140A1" w:rsidRDefault="00135A3A" w:rsidP="00C140A1">
                  <w:pPr>
                    <w:spacing w:line="276" w:lineRule="auto"/>
                    <w:rPr>
                      <w:lang w:val="el-GR"/>
                    </w:rPr>
                  </w:pPr>
                </w:p>
              </w:tc>
            </w:tr>
            <w:tr w:rsidR="00135A3A" w:rsidRPr="00542BAD"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C140A1" w:rsidRDefault="00135A3A" w:rsidP="00C140A1">
                  <w:pPr>
                    <w:spacing w:line="276" w:lineRule="auto"/>
                    <w:rPr>
                      <w:b/>
                      <w:lang w:val="el-GR"/>
                    </w:rPr>
                  </w:pPr>
                  <w:r w:rsidRPr="00C140A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C140A1" w:rsidRDefault="00135A3A" w:rsidP="00C140A1">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C140A1" w:rsidRDefault="00135A3A" w:rsidP="00C140A1">
                  <w:pPr>
                    <w:spacing w:line="276" w:lineRule="auto"/>
                    <w:rPr>
                      <w:lang w:val="el-GR"/>
                    </w:rPr>
                  </w:pPr>
                </w:p>
              </w:tc>
            </w:tr>
          </w:tbl>
          <w:p w14:paraId="6C0E1902" w14:textId="77777777" w:rsidR="00135A3A" w:rsidRPr="00C140A1" w:rsidRDefault="00135A3A" w:rsidP="00C140A1">
            <w:pPr>
              <w:autoSpaceDE w:val="0"/>
              <w:autoSpaceDN w:val="0"/>
              <w:adjustRightInd w:val="0"/>
              <w:spacing w:after="70" w:line="276" w:lineRule="auto"/>
              <w:jc w:val="left"/>
              <w:rPr>
                <w:b/>
                <w:bCs/>
                <w:lang w:val="el-GR" w:eastAsia="el-GR"/>
              </w:rPr>
            </w:pPr>
          </w:p>
          <w:p w14:paraId="73E2472D" w14:textId="77777777" w:rsidR="00135A3A" w:rsidRPr="00C140A1" w:rsidRDefault="00135A3A" w:rsidP="00C140A1">
            <w:pPr>
              <w:spacing w:line="276" w:lineRule="auto"/>
              <w:rPr>
                <w:lang w:val="el-GR"/>
              </w:rPr>
            </w:pPr>
            <w:r w:rsidRPr="00C140A1">
              <w:rPr>
                <w:lang w:val="el-GR"/>
              </w:rPr>
              <w:t xml:space="preserve">Πίνακα των </w:t>
            </w:r>
            <w:r w:rsidRPr="00C140A1">
              <w:rPr>
                <w:b/>
                <w:lang w:val="el-GR"/>
              </w:rPr>
              <w:t>στελεχών των Υπεργολάβων</w:t>
            </w:r>
            <w:r w:rsidRPr="00C140A1">
              <w:rPr>
                <w:lang w:val="el-GR"/>
              </w:rPr>
              <w:t xml:space="preserve"> </w:t>
            </w:r>
            <w:r w:rsidRPr="00C140A1">
              <w:rPr>
                <w:b/>
                <w:lang w:val="el-GR"/>
              </w:rPr>
              <w:t>του Οικονομικού Φορέα</w:t>
            </w:r>
            <w:r w:rsidRPr="00C140A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542BAD" w14:paraId="5E6E45AC" w14:textId="77777777" w:rsidTr="00F05738">
              <w:trPr>
                <w:trHeight w:val="788"/>
              </w:trPr>
              <w:tc>
                <w:tcPr>
                  <w:tcW w:w="262" w:type="pct"/>
                  <w:shd w:val="clear" w:color="auto" w:fill="E0E0E0"/>
                  <w:vAlign w:val="center"/>
                </w:tcPr>
                <w:p w14:paraId="4AD18774" w14:textId="77777777" w:rsidR="00135A3A" w:rsidRPr="00C140A1" w:rsidRDefault="00135A3A" w:rsidP="00C140A1">
                  <w:pPr>
                    <w:spacing w:line="276" w:lineRule="auto"/>
                    <w:rPr>
                      <w:lang w:val="el-GR"/>
                    </w:rPr>
                  </w:pPr>
                  <w:r w:rsidRPr="00C140A1">
                    <w:rPr>
                      <w:lang w:val="el-GR"/>
                    </w:rPr>
                    <w:t>Α/Α</w:t>
                  </w:r>
                </w:p>
              </w:tc>
              <w:tc>
                <w:tcPr>
                  <w:tcW w:w="1147" w:type="pct"/>
                  <w:shd w:val="clear" w:color="auto" w:fill="E0E0E0"/>
                  <w:vAlign w:val="center"/>
                </w:tcPr>
                <w:p w14:paraId="63463B97" w14:textId="77777777" w:rsidR="00135A3A" w:rsidRPr="00C140A1" w:rsidRDefault="00135A3A" w:rsidP="00C140A1">
                  <w:pPr>
                    <w:spacing w:line="276" w:lineRule="auto"/>
                    <w:jc w:val="left"/>
                    <w:rPr>
                      <w:lang w:val="el-GR"/>
                    </w:rPr>
                  </w:pPr>
                  <w:r w:rsidRPr="00C140A1">
                    <w:rPr>
                      <w:lang w:val="el-GR"/>
                    </w:rPr>
                    <w:t>Επωνυμία Εταιρείας Υπεργολάβου</w:t>
                  </w:r>
                </w:p>
              </w:tc>
              <w:tc>
                <w:tcPr>
                  <w:tcW w:w="1146" w:type="pct"/>
                  <w:shd w:val="clear" w:color="auto" w:fill="E0E0E0"/>
                  <w:vAlign w:val="center"/>
                </w:tcPr>
                <w:p w14:paraId="1868F084" w14:textId="77777777" w:rsidR="00135A3A" w:rsidRPr="00C140A1" w:rsidRDefault="00135A3A" w:rsidP="00C140A1">
                  <w:pPr>
                    <w:spacing w:line="276" w:lineRule="auto"/>
                    <w:jc w:val="left"/>
                    <w:rPr>
                      <w:lang w:val="el-GR"/>
                    </w:rPr>
                  </w:pPr>
                  <w:r w:rsidRPr="00C140A1">
                    <w:rPr>
                      <w:lang w:val="el-GR"/>
                    </w:rPr>
                    <w:t>Ονοματεπώνυμο Μέλους Ομάδας Έργου</w:t>
                  </w:r>
                </w:p>
              </w:tc>
              <w:tc>
                <w:tcPr>
                  <w:tcW w:w="1147" w:type="pct"/>
                  <w:shd w:val="clear" w:color="auto" w:fill="E0E0E0"/>
                  <w:vAlign w:val="center"/>
                </w:tcPr>
                <w:p w14:paraId="0CDFB792" w14:textId="77777777" w:rsidR="00135A3A" w:rsidRPr="00C140A1" w:rsidRDefault="00135A3A" w:rsidP="00C140A1">
                  <w:pPr>
                    <w:spacing w:line="276" w:lineRule="auto"/>
                    <w:jc w:val="left"/>
                    <w:rPr>
                      <w:lang w:val="el-GR"/>
                    </w:rPr>
                  </w:pPr>
                  <w:r w:rsidRPr="00C140A1">
                    <w:rPr>
                      <w:lang w:val="el-GR"/>
                    </w:rPr>
                    <w:t>Θέση στην Ομάδα Έργου</w:t>
                  </w:r>
                </w:p>
              </w:tc>
              <w:tc>
                <w:tcPr>
                  <w:tcW w:w="504" w:type="pct"/>
                  <w:shd w:val="clear" w:color="auto" w:fill="E0E0E0"/>
                  <w:vAlign w:val="center"/>
                </w:tcPr>
                <w:p w14:paraId="7D9217AE" w14:textId="77777777" w:rsidR="00135A3A" w:rsidRPr="00C140A1" w:rsidRDefault="00135A3A" w:rsidP="00C140A1">
                  <w:pPr>
                    <w:spacing w:line="276" w:lineRule="auto"/>
                    <w:jc w:val="left"/>
                    <w:rPr>
                      <w:lang w:val="el-GR"/>
                    </w:rPr>
                  </w:pPr>
                  <w:r w:rsidRPr="00C140A1">
                    <w:rPr>
                      <w:lang w:val="el-GR"/>
                    </w:rPr>
                    <w:t>Ανθρωπομήνες</w:t>
                  </w:r>
                </w:p>
              </w:tc>
              <w:tc>
                <w:tcPr>
                  <w:tcW w:w="794" w:type="pct"/>
                  <w:shd w:val="clear" w:color="auto" w:fill="C0C0C0"/>
                </w:tcPr>
                <w:p w14:paraId="68A35E87" w14:textId="77777777" w:rsidR="00135A3A" w:rsidRPr="00C140A1" w:rsidRDefault="00135A3A" w:rsidP="00C140A1">
                  <w:pPr>
                    <w:spacing w:line="276" w:lineRule="auto"/>
                    <w:jc w:val="left"/>
                    <w:rPr>
                      <w:lang w:val="el-GR"/>
                    </w:rPr>
                  </w:pPr>
                  <w:r w:rsidRPr="00C140A1">
                    <w:rPr>
                      <w:lang w:val="el-GR"/>
                    </w:rPr>
                    <w:t>Ποσοστό συμμετοχής* (%)</w:t>
                  </w:r>
                </w:p>
              </w:tc>
            </w:tr>
            <w:tr w:rsidR="00135A3A" w:rsidRPr="00542BAD" w14:paraId="78F804DE" w14:textId="77777777" w:rsidTr="00F05738">
              <w:trPr>
                <w:trHeight w:val="380"/>
              </w:trPr>
              <w:tc>
                <w:tcPr>
                  <w:tcW w:w="262" w:type="pct"/>
                  <w:vAlign w:val="center"/>
                </w:tcPr>
                <w:p w14:paraId="4773AF26" w14:textId="77777777" w:rsidR="00135A3A" w:rsidRPr="00C140A1" w:rsidRDefault="00135A3A" w:rsidP="00C140A1">
                  <w:pPr>
                    <w:spacing w:line="276" w:lineRule="auto"/>
                    <w:rPr>
                      <w:lang w:val="el-GR"/>
                    </w:rPr>
                  </w:pPr>
                </w:p>
              </w:tc>
              <w:tc>
                <w:tcPr>
                  <w:tcW w:w="1147" w:type="pct"/>
                  <w:vAlign w:val="center"/>
                </w:tcPr>
                <w:p w14:paraId="3C133293" w14:textId="77777777" w:rsidR="00135A3A" w:rsidRPr="00C140A1" w:rsidRDefault="00135A3A" w:rsidP="00C140A1">
                  <w:pPr>
                    <w:spacing w:line="276" w:lineRule="auto"/>
                    <w:rPr>
                      <w:lang w:val="el-GR"/>
                    </w:rPr>
                  </w:pPr>
                </w:p>
              </w:tc>
              <w:tc>
                <w:tcPr>
                  <w:tcW w:w="1146" w:type="pct"/>
                  <w:vAlign w:val="center"/>
                </w:tcPr>
                <w:p w14:paraId="47880F36" w14:textId="77777777" w:rsidR="00135A3A" w:rsidRPr="00C140A1" w:rsidRDefault="00135A3A" w:rsidP="00C140A1">
                  <w:pPr>
                    <w:spacing w:line="276" w:lineRule="auto"/>
                    <w:rPr>
                      <w:lang w:val="el-GR"/>
                    </w:rPr>
                  </w:pPr>
                </w:p>
              </w:tc>
              <w:tc>
                <w:tcPr>
                  <w:tcW w:w="1147" w:type="pct"/>
                  <w:vAlign w:val="center"/>
                </w:tcPr>
                <w:p w14:paraId="49BC7457" w14:textId="77777777" w:rsidR="00135A3A" w:rsidRPr="00C140A1" w:rsidRDefault="00135A3A" w:rsidP="00C140A1">
                  <w:pPr>
                    <w:spacing w:line="276" w:lineRule="auto"/>
                    <w:rPr>
                      <w:lang w:val="el-GR"/>
                    </w:rPr>
                  </w:pPr>
                </w:p>
              </w:tc>
              <w:tc>
                <w:tcPr>
                  <w:tcW w:w="504" w:type="pct"/>
                  <w:vAlign w:val="center"/>
                </w:tcPr>
                <w:p w14:paraId="5DC812C2" w14:textId="77777777" w:rsidR="00135A3A" w:rsidRPr="00C140A1" w:rsidRDefault="00135A3A" w:rsidP="00C140A1">
                  <w:pPr>
                    <w:spacing w:line="276" w:lineRule="auto"/>
                    <w:rPr>
                      <w:lang w:val="el-GR"/>
                    </w:rPr>
                  </w:pPr>
                </w:p>
              </w:tc>
              <w:tc>
                <w:tcPr>
                  <w:tcW w:w="794" w:type="pct"/>
                  <w:shd w:val="clear" w:color="auto" w:fill="C0C0C0"/>
                </w:tcPr>
                <w:p w14:paraId="5F847E8E" w14:textId="77777777" w:rsidR="00135A3A" w:rsidRPr="00C140A1" w:rsidRDefault="00135A3A" w:rsidP="00C140A1">
                  <w:pPr>
                    <w:spacing w:line="276" w:lineRule="auto"/>
                    <w:rPr>
                      <w:lang w:val="el-GR"/>
                    </w:rPr>
                  </w:pPr>
                </w:p>
              </w:tc>
            </w:tr>
            <w:tr w:rsidR="00135A3A" w:rsidRPr="00542BAD" w14:paraId="7C40266F" w14:textId="77777777" w:rsidTr="00F05738">
              <w:trPr>
                <w:trHeight w:val="394"/>
              </w:trPr>
              <w:tc>
                <w:tcPr>
                  <w:tcW w:w="262" w:type="pct"/>
                  <w:vAlign w:val="center"/>
                </w:tcPr>
                <w:p w14:paraId="5DDFBF71" w14:textId="77777777" w:rsidR="00135A3A" w:rsidRPr="00C140A1" w:rsidRDefault="00135A3A" w:rsidP="00C140A1">
                  <w:pPr>
                    <w:spacing w:line="276" w:lineRule="auto"/>
                    <w:rPr>
                      <w:lang w:val="el-GR"/>
                    </w:rPr>
                  </w:pPr>
                </w:p>
              </w:tc>
              <w:tc>
                <w:tcPr>
                  <w:tcW w:w="1147" w:type="pct"/>
                  <w:vAlign w:val="center"/>
                </w:tcPr>
                <w:p w14:paraId="6BC0498F" w14:textId="77777777" w:rsidR="00135A3A" w:rsidRPr="00C140A1" w:rsidRDefault="00135A3A" w:rsidP="00C140A1">
                  <w:pPr>
                    <w:spacing w:line="276" w:lineRule="auto"/>
                    <w:rPr>
                      <w:lang w:val="el-GR"/>
                    </w:rPr>
                  </w:pPr>
                </w:p>
              </w:tc>
              <w:tc>
                <w:tcPr>
                  <w:tcW w:w="1146" w:type="pct"/>
                  <w:vAlign w:val="center"/>
                </w:tcPr>
                <w:p w14:paraId="4AD2E849" w14:textId="77777777" w:rsidR="00135A3A" w:rsidRPr="00C140A1" w:rsidRDefault="00135A3A" w:rsidP="00C140A1">
                  <w:pPr>
                    <w:spacing w:line="276" w:lineRule="auto"/>
                    <w:rPr>
                      <w:lang w:val="el-GR"/>
                    </w:rPr>
                  </w:pPr>
                </w:p>
              </w:tc>
              <w:tc>
                <w:tcPr>
                  <w:tcW w:w="1147" w:type="pct"/>
                  <w:vAlign w:val="center"/>
                </w:tcPr>
                <w:p w14:paraId="182623BF" w14:textId="77777777" w:rsidR="00135A3A" w:rsidRPr="00C140A1" w:rsidRDefault="00135A3A" w:rsidP="00C140A1">
                  <w:pPr>
                    <w:spacing w:line="276" w:lineRule="auto"/>
                    <w:rPr>
                      <w:lang w:val="el-GR"/>
                    </w:rPr>
                  </w:pPr>
                </w:p>
              </w:tc>
              <w:tc>
                <w:tcPr>
                  <w:tcW w:w="504" w:type="pct"/>
                  <w:vAlign w:val="center"/>
                </w:tcPr>
                <w:p w14:paraId="0A360718" w14:textId="77777777" w:rsidR="00135A3A" w:rsidRPr="00C140A1" w:rsidRDefault="00135A3A" w:rsidP="00C140A1">
                  <w:pPr>
                    <w:spacing w:line="276" w:lineRule="auto"/>
                    <w:rPr>
                      <w:lang w:val="el-GR"/>
                    </w:rPr>
                  </w:pPr>
                </w:p>
              </w:tc>
              <w:tc>
                <w:tcPr>
                  <w:tcW w:w="794" w:type="pct"/>
                  <w:shd w:val="clear" w:color="auto" w:fill="C0C0C0"/>
                </w:tcPr>
                <w:p w14:paraId="55BAD9BE" w14:textId="77777777" w:rsidR="00135A3A" w:rsidRPr="00C140A1" w:rsidRDefault="00135A3A" w:rsidP="00C140A1">
                  <w:pPr>
                    <w:spacing w:line="276" w:lineRule="auto"/>
                    <w:rPr>
                      <w:lang w:val="el-GR"/>
                    </w:rPr>
                  </w:pPr>
                </w:p>
              </w:tc>
            </w:tr>
            <w:tr w:rsidR="00135A3A" w:rsidRPr="00542BAD" w14:paraId="613D12E7" w14:textId="77777777" w:rsidTr="00F05738">
              <w:trPr>
                <w:trHeight w:val="394"/>
              </w:trPr>
              <w:tc>
                <w:tcPr>
                  <w:tcW w:w="262" w:type="pct"/>
                  <w:vAlign w:val="center"/>
                </w:tcPr>
                <w:p w14:paraId="440F7D6A" w14:textId="77777777" w:rsidR="00135A3A" w:rsidRPr="00C140A1" w:rsidRDefault="00135A3A" w:rsidP="00C140A1">
                  <w:pPr>
                    <w:spacing w:line="276" w:lineRule="auto"/>
                    <w:rPr>
                      <w:lang w:val="el-GR"/>
                    </w:rPr>
                  </w:pPr>
                </w:p>
              </w:tc>
              <w:tc>
                <w:tcPr>
                  <w:tcW w:w="1147" w:type="pct"/>
                  <w:vAlign w:val="center"/>
                </w:tcPr>
                <w:p w14:paraId="214B268C" w14:textId="77777777" w:rsidR="00135A3A" w:rsidRPr="00C140A1" w:rsidRDefault="00135A3A" w:rsidP="00C140A1">
                  <w:pPr>
                    <w:spacing w:line="276" w:lineRule="auto"/>
                    <w:rPr>
                      <w:lang w:val="el-GR"/>
                    </w:rPr>
                  </w:pPr>
                </w:p>
              </w:tc>
              <w:tc>
                <w:tcPr>
                  <w:tcW w:w="1146" w:type="pct"/>
                  <w:vAlign w:val="center"/>
                </w:tcPr>
                <w:p w14:paraId="5B1296EF" w14:textId="77777777" w:rsidR="00135A3A" w:rsidRPr="00C140A1" w:rsidRDefault="00135A3A" w:rsidP="00C140A1">
                  <w:pPr>
                    <w:spacing w:line="276" w:lineRule="auto"/>
                    <w:rPr>
                      <w:lang w:val="el-GR"/>
                    </w:rPr>
                  </w:pPr>
                </w:p>
              </w:tc>
              <w:tc>
                <w:tcPr>
                  <w:tcW w:w="1147" w:type="pct"/>
                  <w:vAlign w:val="center"/>
                </w:tcPr>
                <w:p w14:paraId="73353300" w14:textId="77777777" w:rsidR="00135A3A" w:rsidRPr="00C140A1" w:rsidRDefault="00135A3A" w:rsidP="00C140A1">
                  <w:pPr>
                    <w:spacing w:line="276" w:lineRule="auto"/>
                    <w:rPr>
                      <w:lang w:val="el-GR"/>
                    </w:rPr>
                  </w:pPr>
                </w:p>
              </w:tc>
              <w:tc>
                <w:tcPr>
                  <w:tcW w:w="504" w:type="pct"/>
                  <w:vAlign w:val="center"/>
                </w:tcPr>
                <w:p w14:paraId="5AF28195" w14:textId="77777777" w:rsidR="00135A3A" w:rsidRPr="00C140A1" w:rsidRDefault="00135A3A" w:rsidP="00C140A1">
                  <w:pPr>
                    <w:spacing w:line="276" w:lineRule="auto"/>
                    <w:rPr>
                      <w:lang w:val="el-GR"/>
                    </w:rPr>
                  </w:pPr>
                </w:p>
              </w:tc>
              <w:tc>
                <w:tcPr>
                  <w:tcW w:w="794" w:type="pct"/>
                  <w:shd w:val="clear" w:color="auto" w:fill="C0C0C0"/>
                </w:tcPr>
                <w:p w14:paraId="24621144" w14:textId="77777777" w:rsidR="00135A3A" w:rsidRPr="00C140A1" w:rsidRDefault="00135A3A" w:rsidP="00C140A1">
                  <w:pPr>
                    <w:spacing w:line="276" w:lineRule="auto"/>
                    <w:rPr>
                      <w:lang w:val="el-GR"/>
                    </w:rPr>
                  </w:pPr>
                </w:p>
              </w:tc>
            </w:tr>
            <w:tr w:rsidR="00135A3A" w:rsidRPr="00542BAD"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C140A1" w:rsidRDefault="00135A3A" w:rsidP="00C140A1">
                  <w:pPr>
                    <w:spacing w:line="276" w:lineRule="auto"/>
                    <w:rPr>
                      <w:b/>
                      <w:lang w:val="el-GR"/>
                    </w:rPr>
                  </w:pPr>
                  <w:r w:rsidRPr="00C140A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C140A1" w:rsidRDefault="00135A3A" w:rsidP="00C140A1">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C140A1" w:rsidRDefault="00135A3A" w:rsidP="00C140A1">
                  <w:pPr>
                    <w:spacing w:line="276" w:lineRule="auto"/>
                    <w:rPr>
                      <w:lang w:val="el-GR"/>
                    </w:rPr>
                  </w:pPr>
                </w:p>
              </w:tc>
            </w:tr>
          </w:tbl>
          <w:p w14:paraId="17F6A771" w14:textId="77777777" w:rsidR="00135A3A" w:rsidRPr="00C140A1" w:rsidRDefault="00135A3A" w:rsidP="00C140A1">
            <w:pPr>
              <w:autoSpaceDE w:val="0"/>
              <w:autoSpaceDN w:val="0"/>
              <w:adjustRightInd w:val="0"/>
              <w:spacing w:after="70" w:line="276" w:lineRule="auto"/>
              <w:jc w:val="left"/>
              <w:rPr>
                <w:b/>
                <w:bCs/>
                <w:lang w:val="el-GR" w:eastAsia="el-GR"/>
              </w:rPr>
            </w:pPr>
          </w:p>
          <w:p w14:paraId="6C82594A" w14:textId="77777777" w:rsidR="00135A3A" w:rsidRPr="00C140A1" w:rsidRDefault="00135A3A" w:rsidP="00C140A1">
            <w:pPr>
              <w:spacing w:line="276" w:lineRule="auto"/>
              <w:rPr>
                <w:lang w:val="el-GR"/>
              </w:rPr>
            </w:pPr>
            <w:r w:rsidRPr="00C140A1">
              <w:rPr>
                <w:lang w:val="el-GR"/>
              </w:rPr>
              <w:t xml:space="preserve">Πίνακα των </w:t>
            </w:r>
            <w:r w:rsidRPr="00C140A1">
              <w:rPr>
                <w:b/>
                <w:lang w:val="el-GR"/>
              </w:rPr>
              <w:t xml:space="preserve">εξωτερικών συνεργατών του Οικονομικού Φορέα </w:t>
            </w:r>
            <w:r w:rsidRPr="00C140A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542BAD" w14:paraId="01080584" w14:textId="77777777" w:rsidTr="00F05738">
              <w:trPr>
                <w:trHeight w:val="788"/>
              </w:trPr>
              <w:tc>
                <w:tcPr>
                  <w:tcW w:w="262" w:type="pct"/>
                  <w:shd w:val="clear" w:color="auto" w:fill="E0E0E0"/>
                  <w:vAlign w:val="center"/>
                </w:tcPr>
                <w:p w14:paraId="5FA85169" w14:textId="77777777" w:rsidR="00135A3A" w:rsidRPr="00C140A1" w:rsidRDefault="00135A3A" w:rsidP="00C140A1">
                  <w:pPr>
                    <w:spacing w:line="276" w:lineRule="auto"/>
                    <w:rPr>
                      <w:lang w:val="el-GR"/>
                    </w:rPr>
                  </w:pPr>
                  <w:r w:rsidRPr="00C140A1">
                    <w:rPr>
                      <w:lang w:val="el-GR"/>
                    </w:rPr>
                    <w:t>Α/Α</w:t>
                  </w:r>
                </w:p>
              </w:tc>
              <w:tc>
                <w:tcPr>
                  <w:tcW w:w="2261" w:type="pct"/>
                  <w:shd w:val="clear" w:color="auto" w:fill="E0E0E0"/>
                  <w:vAlign w:val="center"/>
                </w:tcPr>
                <w:p w14:paraId="574807C7" w14:textId="77777777" w:rsidR="00135A3A" w:rsidRPr="00C140A1" w:rsidRDefault="00135A3A" w:rsidP="00C140A1">
                  <w:pPr>
                    <w:spacing w:line="276" w:lineRule="auto"/>
                    <w:rPr>
                      <w:lang w:val="el-GR"/>
                    </w:rPr>
                  </w:pPr>
                  <w:r w:rsidRPr="00C140A1">
                    <w:rPr>
                      <w:lang w:val="el-GR"/>
                    </w:rPr>
                    <w:t>Ονοματεπώνυμο Μέλους Ομάδας Έργου</w:t>
                  </w:r>
                </w:p>
              </w:tc>
              <w:tc>
                <w:tcPr>
                  <w:tcW w:w="1130" w:type="pct"/>
                  <w:shd w:val="clear" w:color="auto" w:fill="E0E0E0"/>
                  <w:vAlign w:val="center"/>
                </w:tcPr>
                <w:p w14:paraId="015F46F2" w14:textId="77777777" w:rsidR="00135A3A" w:rsidRPr="00C140A1" w:rsidRDefault="00135A3A" w:rsidP="00C140A1">
                  <w:pPr>
                    <w:spacing w:line="276" w:lineRule="auto"/>
                    <w:rPr>
                      <w:lang w:val="el-GR"/>
                    </w:rPr>
                  </w:pPr>
                  <w:r w:rsidRPr="00C140A1">
                    <w:rPr>
                      <w:lang w:val="el-GR"/>
                    </w:rPr>
                    <w:t>Θέση στην Ομάδα Έργου</w:t>
                  </w:r>
                </w:p>
              </w:tc>
              <w:tc>
                <w:tcPr>
                  <w:tcW w:w="553" w:type="pct"/>
                  <w:shd w:val="clear" w:color="auto" w:fill="E0E0E0"/>
                  <w:vAlign w:val="center"/>
                </w:tcPr>
                <w:p w14:paraId="3F3169BC" w14:textId="77777777" w:rsidR="00135A3A" w:rsidRPr="00C140A1" w:rsidRDefault="00135A3A" w:rsidP="00C140A1">
                  <w:pPr>
                    <w:spacing w:line="276" w:lineRule="auto"/>
                    <w:rPr>
                      <w:lang w:val="el-GR"/>
                    </w:rPr>
                  </w:pPr>
                  <w:r w:rsidRPr="00C140A1">
                    <w:rPr>
                      <w:lang w:val="el-GR"/>
                    </w:rPr>
                    <w:t>Ανθρωπομήνες</w:t>
                  </w:r>
                </w:p>
              </w:tc>
              <w:tc>
                <w:tcPr>
                  <w:tcW w:w="795" w:type="pct"/>
                  <w:shd w:val="clear" w:color="auto" w:fill="C0C0C0"/>
                </w:tcPr>
                <w:p w14:paraId="65B23780" w14:textId="77777777" w:rsidR="00135A3A" w:rsidRPr="00C140A1" w:rsidRDefault="00135A3A" w:rsidP="00C140A1">
                  <w:pPr>
                    <w:spacing w:line="276" w:lineRule="auto"/>
                    <w:rPr>
                      <w:lang w:val="el-GR"/>
                    </w:rPr>
                  </w:pPr>
                  <w:r w:rsidRPr="00C140A1">
                    <w:rPr>
                      <w:lang w:val="el-GR"/>
                    </w:rPr>
                    <w:t>Ποσοστό συμμετοχής* (%)</w:t>
                  </w:r>
                </w:p>
              </w:tc>
            </w:tr>
            <w:tr w:rsidR="00135A3A" w:rsidRPr="00542BAD" w14:paraId="3B441C4B" w14:textId="77777777" w:rsidTr="00F05738">
              <w:trPr>
                <w:trHeight w:val="394"/>
              </w:trPr>
              <w:tc>
                <w:tcPr>
                  <w:tcW w:w="262" w:type="pct"/>
                  <w:vAlign w:val="center"/>
                </w:tcPr>
                <w:p w14:paraId="2BC84E87" w14:textId="77777777" w:rsidR="00135A3A" w:rsidRPr="00C140A1" w:rsidRDefault="00135A3A" w:rsidP="00C140A1">
                  <w:pPr>
                    <w:spacing w:line="276" w:lineRule="auto"/>
                    <w:rPr>
                      <w:lang w:val="el-GR"/>
                    </w:rPr>
                  </w:pPr>
                </w:p>
              </w:tc>
              <w:tc>
                <w:tcPr>
                  <w:tcW w:w="2261" w:type="pct"/>
                  <w:vAlign w:val="center"/>
                </w:tcPr>
                <w:p w14:paraId="3E796603" w14:textId="77777777" w:rsidR="00135A3A" w:rsidRPr="00C140A1" w:rsidRDefault="00135A3A" w:rsidP="00C140A1">
                  <w:pPr>
                    <w:spacing w:line="276" w:lineRule="auto"/>
                    <w:rPr>
                      <w:lang w:val="el-GR"/>
                    </w:rPr>
                  </w:pPr>
                </w:p>
              </w:tc>
              <w:tc>
                <w:tcPr>
                  <w:tcW w:w="1130" w:type="pct"/>
                  <w:vAlign w:val="center"/>
                </w:tcPr>
                <w:p w14:paraId="524B65AE" w14:textId="77777777" w:rsidR="00135A3A" w:rsidRPr="00C140A1" w:rsidRDefault="00135A3A" w:rsidP="00C140A1">
                  <w:pPr>
                    <w:spacing w:line="276" w:lineRule="auto"/>
                    <w:rPr>
                      <w:lang w:val="el-GR"/>
                    </w:rPr>
                  </w:pPr>
                </w:p>
              </w:tc>
              <w:tc>
                <w:tcPr>
                  <w:tcW w:w="553" w:type="pct"/>
                  <w:vAlign w:val="center"/>
                </w:tcPr>
                <w:p w14:paraId="3188AB9D" w14:textId="77777777" w:rsidR="00135A3A" w:rsidRPr="00C140A1" w:rsidRDefault="00135A3A" w:rsidP="00C140A1">
                  <w:pPr>
                    <w:spacing w:line="276" w:lineRule="auto"/>
                    <w:rPr>
                      <w:lang w:val="el-GR"/>
                    </w:rPr>
                  </w:pPr>
                </w:p>
              </w:tc>
              <w:tc>
                <w:tcPr>
                  <w:tcW w:w="795" w:type="pct"/>
                  <w:shd w:val="clear" w:color="auto" w:fill="C0C0C0"/>
                </w:tcPr>
                <w:p w14:paraId="632C72FC" w14:textId="77777777" w:rsidR="00135A3A" w:rsidRPr="00C140A1" w:rsidRDefault="00135A3A" w:rsidP="00C140A1">
                  <w:pPr>
                    <w:spacing w:line="276" w:lineRule="auto"/>
                    <w:rPr>
                      <w:lang w:val="el-GR"/>
                    </w:rPr>
                  </w:pPr>
                </w:p>
              </w:tc>
            </w:tr>
            <w:tr w:rsidR="00135A3A" w:rsidRPr="00542BAD" w14:paraId="198A5BC1" w14:textId="77777777" w:rsidTr="00F05738">
              <w:trPr>
                <w:trHeight w:val="394"/>
              </w:trPr>
              <w:tc>
                <w:tcPr>
                  <w:tcW w:w="262" w:type="pct"/>
                  <w:vAlign w:val="center"/>
                </w:tcPr>
                <w:p w14:paraId="3EFE2E8E" w14:textId="77777777" w:rsidR="00135A3A" w:rsidRPr="00C140A1" w:rsidRDefault="00135A3A" w:rsidP="00C140A1">
                  <w:pPr>
                    <w:spacing w:line="276" w:lineRule="auto"/>
                    <w:rPr>
                      <w:lang w:val="el-GR"/>
                    </w:rPr>
                  </w:pPr>
                </w:p>
              </w:tc>
              <w:tc>
                <w:tcPr>
                  <w:tcW w:w="2261" w:type="pct"/>
                  <w:vAlign w:val="center"/>
                </w:tcPr>
                <w:p w14:paraId="384CD81A" w14:textId="77777777" w:rsidR="00135A3A" w:rsidRPr="00C140A1" w:rsidRDefault="00135A3A" w:rsidP="00C140A1">
                  <w:pPr>
                    <w:spacing w:line="276" w:lineRule="auto"/>
                    <w:rPr>
                      <w:lang w:val="el-GR"/>
                    </w:rPr>
                  </w:pPr>
                </w:p>
              </w:tc>
              <w:tc>
                <w:tcPr>
                  <w:tcW w:w="1130" w:type="pct"/>
                  <w:vAlign w:val="center"/>
                </w:tcPr>
                <w:p w14:paraId="770B211A" w14:textId="77777777" w:rsidR="00135A3A" w:rsidRPr="00C140A1" w:rsidRDefault="00135A3A" w:rsidP="00C140A1">
                  <w:pPr>
                    <w:spacing w:line="276" w:lineRule="auto"/>
                    <w:rPr>
                      <w:lang w:val="el-GR"/>
                    </w:rPr>
                  </w:pPr>
                </w:p>
              </w:tc>
              <w:tc>
                <w:tcPr>
                  <w:tcW w:w="553" w:type="pct"/>
                  <w:vAlign w:val="center"/>
                </w:tcPr>
                <w:p w14:paraId="0101E37A" w14:textId="77777777" w:rsidR="00135A3A" w:rsidRPr="00C140A1" w:rsidRDefault="00135A3A" w:rsidP="00C140A1">
                  <w:pPr>
                    <w:spacing w:line="276" w:lineRule="auto"/>
                    <w:rPr>
                      <w:lang w:val="el-GR"/>
                    </w:rPr>
                  </w:pPr>
                </w:p>
              </w:tc>
              <w:tc>
                <w:tcPr>
                  <w:tcW w:w="795" w:type="pct"/>
                  <w:shd w:val="clear" w:color="auto" w:fill="C0C0C0"/>
                </w:tcPr>
                <w:p w14:paraId="40806AB4" w14:textId="77777777" w:rsidR="00135A3A" w:rsidRPr="00C140A1" w:rsidRDefault="00135A3A" w:rsidP="00C140A1">
                  <w:pPr>
                    <w:spacing w:line="276" w:lineRule="auto"/>
                    <w:rPr>
                      <w:lang w:val="el-GR"/>
                    </w:rPr>
                  </w:pPr>
                </w:p>
              </w:tc>
            </w:tr>
            <w:tr w:rsidR="00135A3A" w:rsidRPr="00542BAD" w14:paraId="77B3E555" w14:textId="77777777" w:rsidTr="00F05738">
              <w:trPr>
                <w:trHeight w:val="394"/>
              </w:trPr>
              <w:tc>
                <w:tcPr>
                  <w:tcW w:w="262" w:type="pct"/>
                  <w:vAlign w:val="center"/>
                </w:tcPr>
                <w:p w14:paraId="6BEEAA51" w14:textId="77777777" w:rsidR="00135A3A" w:rsidRPr="00C140A1" w:rsidRDefault="00135A3A" w:rsidP="00C140A1">
                  <w:pPr>
                    <w:spacing w:line="276" w:lineRule="auto"/>
                    <w:rPr>
                      <w:lang w:val="el-GR"/>
                    </w:rPr>
                  </w:pPr>
                </w:p>
              </w:tc>
              <w:tc>
                <w:tcPr>
                  <w:tcW w:w="2261" w:type="pct"/>
                  <w:vAlign w:val="center"/>
                </w:tcPr>
                <w:p w14:paraId="3E08CFE6" w14:textId="77777777" w:rsidR="00135A3A" w:rsidRPr="00C140A1" w:rsidRDefault="00135A3A" w:rsidP="00C140A1">
                  <w:pPr>
                    <w:spacing w:line="276" w:lineRule="auto"/>
                    <w:rPr>
                      <w:lang w:val="el-GR"/>
                    </w:rPr>
                  </w:pPr>
                </w:p>
              </w:tc>
              <w:tc>
                <w:tcPr>
                  <w:tcW w:w="1130" w:type="pct"/>
                  <w:vAlign w:val="center"/>
                </w:tcPr>
                <w:p w14:paraId="731C88BD" w14:textId="77777777" w:rsidR="00135A3A" w:rsidRPr="00C140A1" w:rsidRDefault="00135A3A" w:rsidP="00C140A1">
                  <w:pPr>
                    <w:spacing w:line="276" w:lineRule="auto"/>
                    <w:rPr>
                      <w:lang w:val="el-GR"/>
                    </w:rPr>
                  </w:pPr>
                </w:p>
              </w:tc>
              <w:tc>
                <w:tcPr>
                  <w:tcW w:w="553" w:type="pct"/>
                  <w:vAlign w:val="center"/>
                </w:tcPr>
                <w:p w14:paraId="28B6A0DD" w14:textId="77777777" w:rsidR="00135A3A" w:rsidRPr="00C140A1" w:rsidRDefault="00135A3A" w:rsidP="00C140A1">
                  <w:pPr>
                    <w:spacing w:line="276" w:lineRule="auto"/>
                    <w:rPr>
                      <w:lang w:val="el-GR"/>
                    </w:rPr>
                  </w:pPr>
                </w:p>
              </w:tc>
              <w:tc>
                <w:tcPr>
                  <w:tcW w:w="795" w:type="pct"/>
                  <w:shd w:val="clear" w:color="auto" w:fill="C0C0C0"/>
                </w:tcPr>
                <w:p w14:paraId="01460ED6" w14:textId="77777777" w:rsidR="00135A3A" w:rsidRPr="00C140A1" w:rsidRDefault="00135A3A" w:rsidP="00C140A1">
                  <w:pPr>
                    <w:spacing w:line="276" w:lineRule="auto"/>
                    <w:rPr>
                      <w:lang w:val="el-GR"/>
                    </w:rPr>
                  </w:pPr>
                </w:p>
              </w:tc>
            </w:tr>
            <w:tr w:rsidR="00135A3A" w:rsidRPr="00542BAD" w14:paraId="3DD17F49" w14:textId="77777777" w:rsidTr="00F05738">
              <w:trPr>
                <w:trHeight w:val="380"/>
              </w:trPr>
              <w:tc>
                <w:tcPr>
                  <w:tcW w:w="3653" w:type="pct"/>
                  <w:gridSpan w:val="3"/>
                  <w:shd w:val="clear" w:color="auto" w:fill="C0C0C0"/>
                  <w:vAlign w:val="center"/>
                </w:tcPr>
                <w:p w14:paraId="4B71D38F" w14:textId="77777777" w:rsidR="00135A3A" w:rsidRPr="00C140A1" w:rsidRDefault="00135A3A" w:rsidP="00C140A1">
                  <w:pPr>
                    <w:spacing w:line="276" w:lineRule="auto"/>
                    <w:rPr>
                      <w:lang w:val="el-GR"/>
                    </w:rPr>
                  </w:pPr>
                  <w:r w:rsidRPr="00C140A1">
                    <w:rPr>
                      <w:b/>
                      <w:lang w:val="el-GR"/>
                    </w:rPr>
                    <w:t>ΜΕΡΙΚΟ ΣΥΝΟΛΟ (3)</w:t>
                  </w:r>
                </w:p>
              </w:tc>
              <w:tc>
                <w:tcPr>
                  <w:tcW w:w="553" w:type="pct"/>
                  <w:shd w:val="clear" w:color="auto" w:fill="C0C0C0"/>
                  <w:vAlign w:val="center"/>
                </w:tcPr>
                <w:p w14:paraId="68CDE6B2" w14:textId="77777777" w:rsidR="00135A3A" w:rsidRPr="00C140A1" w:rsidRDefault="00135A3A" w:rsidP="00C140A1">
                  <w:pPr>
                    <w:spacing w:line="276" w:lineRule="auto"/>
                    <w:rPr>
                      <w:lang w:val="el-GR"/>
                    </w:rPr>
                  </w:pPr>
                </w:p>
              </w:tc>
              <w:tc>
                <w:tcPr>
                  <w:tcW w:w="795" w:type="pct"/>
                  <w:shd w:val="clear" w:color="auto" w:fill="C0C0C0"/>
                </w:tcPr>
                <w:p w14:paraId="3E181B06" w14:textId="77777777" w:rsidR="00135A3A" w:rsidRPr="00C140A1" w:rsidRDefault="00135A3A" w:rsidP="00C140A1">
                  <w:pPr>
                    <w:spacing w:line="276" w:lineRule="auto"/>
                    <w:rPr>
                      <w:lang w:val="el-GR"/>
                    </w:rPr>
                  </w:pPr>
                </w:p>
              </w:tc>
            </w:tr>
          </w:tbl>
          <w:p w14:paraId="290CDFA6" w14:textId="261CBFE8" w:rsidR="00135A3A" w:rsidRPr="00C140A1" w:rsidRDefault="00135A3A" w:rsidP="00C140A1">
            <w:pPr>
              <w:spacing w:line="276" w:lineRule="auto"/>
              <w:rPr>
                <w:lang w:val="el-GR"/>
              </w:rPr>
            </w:pPr>
            <w:r w:rsidRPr="00C140A1">
              <w:rPr>
                <w:lang w:val="el-GR"/>
              </w:rPr>
              <w:t xml:space="preserve">*ως </w:t>
            </w:r>
            <w:r w:rsidRPr="00C140A1">
              <w:rPr>
                <w:b/>
                <w:lang w:val="el-GR"/>
              </w:rPr>
              <w:t>Ποσοστό Συμμετοχής</w:t>
            </w:r>
            <w:r w:rsidRPr="00C140A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BF4193" w:rsidRPr="00C140A1">
              <w:rPr>
                <w:lang w:val="el-GR"/>
              </w:rPr>
              <w:t xml:space="preserve"> </w:t>
            </w:r>
            <w:r w:rsidRPr="00C140A1">
              <w:rPr>
                <w:lang w:val="el-GR"/>
              </w:rPr>
              <w:t>2,</w:t>
            </w:r>
            <w:r w:rsidR="00BF4193" w:rsidRPr="00C140A1">
              <w:rPr>
                <w:lang w:val="el-GR"/>
              </w:rPr>
              <w:t xml:space="preserve"> </w:t>
            </w:r>
            <w:r w:rsidRPr="00C140A1">
              <w:rPr>
                <w:lang w:val="el-GR"/>
              </w:rPr>
              <w:t>3)</w:t>
            </w:r>
            <w:r w:rsidR="00D6487C" w:rsidRPr="00C140A1">
              <w:rPr>
                <w:lang w:val="el-GR"/>
              </w:rPr>
              <w:t>.</w:t>
            </w:r>
          </w:p>
          <w:p w14:paraId="25C31C1D" w14:textId="77777777" w:rsidR="00135A3A" w:rsidRPr="00C140A1" w:rsidRDefault="00135A3A" w:rsidP="00C140A1">
            <w:pPr>
              <w:autoSpaceDE w:val="0"/>
              <w:autoSpaceDN w:val="0"/>
              <w:adjustRightInd w:val="0"/>
              <w:spacing w:after="70" w:line="276" w:lineRule="auto"/>
              <w:rPr>
                <w:lang w:val="el-GR"/>
              </w:rPr>
            </w:pPr>
            <w:r w:rsidRPr="00C140A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223E427E" w:rsidR="00C341CC" w:rsidRPr="00C140A1" w:rsidRDefault="00C341CC" w:rsidP="00C140A1">
            <w:pPr>
              <w:autoSpaceDE w:val="0"/>
              <w:autoSpaceDN w:val="0"/>
              <w:adjustRightInd w:val="0"/>
              <w:spacing w:after="70" w:line="276" w:lineRule="auto"/>
              <w:rPr>
                <w:b/>
                <w:bCs/>
                <w:lang w:val="el-GR" w:eastAsia="el-GR"/>
              </w:rPr>
            </w:pPr>
            <w:r w:rsidRPr="00C140A1">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C140A1" w14:paraId="289E4315" w14:textId="77777777" w:rsidTr="009C5EA6">
        <w:tc>
          <w:tcPr>
            <w:tcW w:w="675" w:type="dxa"/>
          </w:tcPr>
          <w:p w14:paraId="54246971" w14:textId="77777777" w:rsidR="00135A3A" w:rsidRPr="00C140A1" w:rsidRDefault="00135A3A" w:rsidP="00C140A1">
            <w:pPr>
              <w:spacing w:line="276" w:lineRule="auto"/>
            </w:pPr>
            <w:r w:rsidRPr="00C140A1">
              <w:rPr>
                <w:lang w:val="el-GR"/>
              </w:rPr>
              <w:lastRenderedPageBreak/>
              <w:t>4</w:t>
            </w:r>
            <w:r w:rsidRPr="00C140A1">
              <w:t>.2</w:t>
            </w:r>
          </w:p>
        </w:tc>
        <w:tc>
          <w:tcPr>
            <w:tcW w:w="9180" w:type="dxa"/>
          </w:tcPr>
          <w:p w14:paraId="13EDE606" w14:textId="054CA81A" w:rsidR="005F58B7" w:rsidRPr="00C140A1" w:rsidRDefault="00135A3A" w:rsidP="00C140A1">
            <w:pPr>
              <w:suppressAutoHyphens w:val="0"/>
              <w:autoSpaceDE w:val="0"/>
              <w:autoSpaceDN w:val="0"/>
              <w:adjustRightInd w:val="0"/>
              <w:spacing w:after="70" w:line="276" w:lineRule="auto"/>
              <w:jc w:val="left"/>
              <w:rPr>
                <w:lang w:val="el-GR"/>
              </w:rPr>
            </w:pPr>
            <w:r w:rsidRPr="00C140A1">
              <w:rPr>
                <w:lang w:val="el-GR" w:eastAsia="el-GR"/>
              </w:rPr>
              <w:t>Βιογραφικά σημειώματα της Ομάδας Έργου (</w:t>
            </w:r>
            <w:r w:rsidRPr="00C140A1">
              <w:rPr>
                <w:lang w:val="el-GR"/>
              </w:rPr>
              <w:t>βάσει του υποδείγματος / βλ. «</w:t>
            </w:r>
            <w:r w:rsidR="00CA4BC9" w:rsidRPr="00C140A1">
              <w:rPr>
                <w:lang w:val="el-GR"/>
              </w:rPr>
              <w:fldChar w:fldCharType="begin"/>
            </w:r>
            <w:r w:rsidR="00CA4BC9" w:rsidRPr="00C140A1">
              <w:rPr>
                <w:lang w:val="el-GR"/>
              </w:rPr>
              <w:instrText xml:space="preserve"> REF _Ref496624509 \h </w:instrText>
            </w:r>
            <w:r w:rsidR="009D24CF" w:rsidRPr="00C140A1">
              <w:rPr>
                <w:lang w:val="el-GR"/>
              </w:rPr>
              <w:instrText xml:space="preserve"> \* MERGEFORMAT </w:instrText>
            </w:r>
            <w:r w:rsidR="00CA4BC9" w:rsidRPr="00C140A1">
              <w:rPr>
                <w:lang w:val="el-GR"/>
              </w:rPr>
            </w:r>
            <w:r w:rsidR="00CA4BC9" w:rsidRPr="00C140A1">
              <w:rPr>
                <w:lang w:val="el-GR"/>
              </w:rPr>
              <w:fldChar w:fldCharType="separate"/>
            </w:r>
            <w:r w:rsidR="00CA4BC9" w:rsidRPr="00C140A1">
              <w:rPr>
                <w:lang w:val="el-GR"/>
              </w:rPr>
              <w:t>ΠΑΡΑΡΤΗΜΑ Ι</w:t>
            </w:r>
            <w:r w:rsidR="00CA4BC9" w:rsidRPr="00C140A1">
              <w:rPr>
                <w:lang w:val="en-US"/>
              </w:rPr>
              <w:t>V</w:t>
            </w:r>
            <w:r w:rsidR="00CA4BC9" w:rsidRPr="00C140A1">
              <w:rPr>
                <w:lang w:val="el-GR"/>
              </w:rPr>
              <w:t xml:space="preserve"> – Υπόδειγμα Βιογραφικού Σημειώματος</w:t>
            </w:r>
            <w:r w:rsidR="00CA4BC9" w:rsidRPr="00C140A1">
              <w:rPr>
                <w:lang w:val="el-GR"/>
              </w:rPr>
              <w:fldChar w:fldCharType="end"/>
            </w:r>
            <w:r w:rsidRPr="00C140A1">
              <w:rPr>
                <w:lang w:val="el-GR"/>
              </w:rPr>
              <w:t>»)</w:t>
            </w:r>
          </w:p>
        </w:tc>
      </w:tr>
    </w:tbl>
    <w:p w14:paraId="5A803A5E" w14:textId="77777777" w:rsidR="00814752" w:rsidRPr="00C140A1" w:rsidRDefault="00814752" w:rsidP="00C140A1">
      <w:pPr>
        <w:spacing w:line="276" w:lineRule="auto"/>
        <w:rPr>
          <w:b/>
          <w:bCs/>
          <w:lang w:val="el-GR"/>
        </w:rPr>
      </w:pPr>
    </w:p>
    <w:p w14:paraId="044C1BC4" w14:textId="62DDA1F9" w:rsidR="008338F0" w:rsidRPr="00C140A1" w:rsidRDefault="003355E7" w:rsidP="00C140A1">
      <w:pPr>
        <w:spacing w:line="276" w:lineRule="auto"/>
        <w:rPr>
          <w:b/>
          <w:lang w:val="el-GR"/>
        </w:rPr>
      </w:pPr>
      <w:r w:rsidRPr="00C140A1">
        <w:rPr>
          <w:b/>
          <w:bCs/>
          <w:lang w:val="el-GR"/>
        </w:rPr>
        <w:t xml:space="preserve">Β.5. </w:t>
      </w:r>
      <w:r w:rsidRPr="00C140A1">
        <w:rPr>
          <w:b/>
          <w:lang w:val="el-GR"/>
        </w:rPr>
        <w:t xml:space="preserve">Για την απόδειξη της συμμόρφωσής τους με </w:t>
      </w:r>
      <w:r w:rsidRPr="00C140A1">
        <w:rPr>
          <w:b/>
          <w:color w:val="000000"/>
          <w:lang w:val="el-GR"/>
        </w:rPr>
        <w:t xml:space="preserve">πρότυπα διασφάλισης ποιότητας </w:t>
      </w:r>
      <w:r w:rsidRPr="00C140A1">
        <w:rPr>
          <w:b/>
          <w:lang w:val="el-GR"/>
        </w:rPr>
        <w:t xml:space="preserve">της παραγράφου </w:t>
      </w:r>
      <w:r w:rsidR="006607CE" w:rsidRPr="00C140A1">
        <w:rPr>
          <w:b/>
          <w:lang w:val="el-GR"/>
        </w:rPr>
        <w:fldChar w:fldCharType="begin"/>
      </w:r>
      <w:r w:rsidR="006607CE" w:rsidRPr="00C140A1">
        <w:rPr>
          <w:b/>
          <w:lang w:val="el-GR"/>
        </w:rPr>
        <w:instrText xml:space="preserve"> REF _Ref496541651 \r \h </w:instrText>
      </w:r>
      <w:r w:rsidR="00DF02B0" w:rsidRPr="00C140A1">
        <w:rPr>
          <w:b/>
          <w:lang w:val="el-GR"/>
        </w:rPr>
        <w:instrText xml:space="preserve"> \* MERGEFORMAT </w:instrText>
      </w:r>
      <w:r w:rsidR="006607CE" w:rsidRPr="00C140A1">
        <w:rPr>
          <w:b/>
          <w:lang w:val="el-GR"/>
        </w:rPr>
      </w:r>
      <w:r w:rsidR="006607CE" w:rsidRPr="00C140A1">
        <w:rPr>
          <w:b/>
          <w:lang w:val="el-GR"/>
        </w:rPr>
        <w:fldChar w:fldCharType="separate"/>
      </w:r>
      <w:r w:rsidR="001D2CC1" w:rsidRPr="00C140A1">
        <w:rPr>
          <w:b/>
          <w:lang w:val="el-GR"/>
        </w:rPr>
        <w:t>2.2.7</w:t>
      </w:r>
      <w:r w:rsidR="006607CE" w:rsidRPr="00C140A1">
        <w:rPr>
          <w:b/>
          <w:lang w:val="el-GR"/>
        </w:rPr>
        <w:fldChar w:fldCharType="end"/>
      </w:r>
      <w:r w:rsidRPr="00C140A1">
        <w:rPr>
          <w:b/>
          <w:lang w:val="el-GR"/>
        </w:rPr>
        <w:t xml:space="preserve"> οι οικονομικοί φορείς προσκομίζουν </w:t>
      </w:r>
      <w:r w:rsidR="003822A5" w:rsidRPr="00C140A1">
        <w:rPr>
          <w:b/>
          <w:lang w:val="el-GR"/>
        </w:rPr>
        <w:t>τα αναφερόμενα στον κατωτέρω πίνακα</w:t>
      </w:r>
      <w:r w:rsidR="00814752" w:rsidRPr="00C140A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542BAD" w14:paraId="15730022" w14:textId="77777777" w:rsidTr="009C5EA6">
        <w:trPr>
          <w:trHeight w:val="711"/>
        </w:trPr>
        <w:tc>
          <w:tcPr>
            <w:tcW w:w="675" w:type="dxa"/>
            <w:shd w:val="clear" w:color="auto" w:fill="D9D9D9"/>
          </w:tcPr>
          <w:p w14:paraId="76D1EC17" w14:textId="77777777" w:rsidR="00BD358F" w:rsidRPr="00C140A1" w:rsidRDefault="00C40FB9" w:rsidP="00C140A1">
            <w:pPr>
              <w:spacing w:line="276" w:lineRule="auto"/>
              <w:rPr>
                <w:b/>
              </w:rPr>
            </w:pPr>
            <w:r w:rsidRPr="00C140A1">
              <w:rPr>
                <w:b/>
                <w:lang w:val="el-GR"/>
              </w:rPr>
              <w:lastRenderedPageBreak/>
              <w:t>5</w:t>
            </w:r>
            <w:r w:rsidR="00BD358F" w:rsidRPr="00C140A1">
              <w:rPr>
                <w:b/>
              </w:rPr>
              <w:t>.</w:t>
            </w:r>
          </w:p>
        </w:tc>
        <w:tc>
          <w:tcPr>
            <w:tcW w:w="9180" w:type="dxa"/>
            <w:shd w:val="clear" w:color="auto" w:fill="D9D9D9"/>
          </w:tcPr>
          <w:p w14:paraId="6E5B2FE7" w14:textId="4DE52AF3" w:rsidR="008129E2" w:rsidRPr="00C140A1" w:rsidRDefault="00BD358F" w:rsidP="00C140A1">
            <w:pPr>
              <w:autoSpaceDE w:val="0"/>
              <w:autoSpaceDN w:val="0"/>
              <w:adjustRightInd w:val="0"/>
              <w:spacing w:line="276" w:lineRule="auto"/>
              <w:rPr>
                <w:b/>
                <w:lang w:val="el-GR"/>
              </w:rPr>
            </w:pPr>
            <w:r w:rsidRPr="00C140A1">
              <w:rPr>
                <w:b/>
                <w:lang w:val="el-GR" w:eastAsia="el-GR"/>
              </w:rPr>
              <w:t>Οι οικονομικοί φορείς που συμμετέχουν στη διαδικασία σύναψης της παρούσας απαιτείτ</w:t>
            </w:r>
            <w:r w:rsidRPr="00C140A1">
              <w:rPr>
                <w:b/>
                <w:lang w:val="el-GR"/>
              </w:rPr>
              <w:t>αι να εξασφαλίζουν την ποιότητα των παρεχόμενων υπηρεσιών</w:t>
            </w:r>
            <w:r w:rsidR="00E1337D" w:rsidRPr="00C140A1">
              <w:rPr>
                <w:b/>
                <w:lang w:val="el-GR"/>
              </w:rPr>
              <w:t xml:space="preserve"> </w:t>
            </w:r>
            <w:r w:rsidRPr="00C140A1">
              <w:rPr>
                <w:b/>
                <w:lang w:val="el-GR"/>
              </w:rPr>
              <w:t>και να διαθέτουν οργανωμένο σύστημα διαχείρισης Ποιότητας</w:t>
            </w:r>
            <w:r w:rsidR="00643224" w:rsidRPr="00C140A1">
              <w:rPr>
                <w:b/>
                <w:lang w:val="el-GR"/>
              </w:rPr>
              <w:t xml:space="preserve"> </w:t>
            </w:r>
            <w:r w:rsidR="006116B0" w:rsidRPr="00C140A1">
              <w:rPr>
                <w:b/>
                <w:lang w:val="el-GR"/>
              </w:rPr>
              <w:t>σύμφωνα με την</w:t>
            </w:r>
            <w:r w:rsidR="008129E2" w:rsidRPr="00C140A1">
              <w:rPr>
                <w:b/>
                <w:lang w:val="el-GR"/>
              </w:rPr>
              <w:t xml:space="preserve"> παρ. </w:t>
            </w:r>
            <w:r w:rsidR="006607CE" w:rsidRPr="00C140A1">
              <w:rPr>
                <w:b/>
                <w:lang w:val="el-GR"/>
              </w:rPr>
              <w:fldChar w:fldCharType="begin"/>
            </w:r>
            <w:r w:rsidR="006607CE" w:rsidRPr="00C140A1">
              <w:rPr>
                <w:b/>
                <w:lang w:val="el-GR"/>
              </w:rPr>
              <w:instrText xml:space="preserve"> REF _Ref496541651 \r \h  \* MERGEFORMAT </w:instrText>
            </w:r>
            <w:r w:rsidR="006607CE" w:rsidRPr="00C140A1">
              <w:rPr>
                <w:b/>
                <w:lang w:val="el-GR"/>
              </w:rPr>
            </w:r>
            <w:r w:rsidR="006607CE" w:rsidRPr="00C140A1">
              <w:rPr>
                <w:b/>
                <w:lang w:val="el-GR"/>
              </w:rPr>
              <w:fldChar w:fldCharType="separate"/>
            </w:r>
            <w:r w:rsidR="001D2CC1" w:rsidRPr="00C140A1">
              <w:rPr>
                <w:b/>
                <w:lang w:val="el-GR"/>
              </w:rPr>
              <w:t>2.2.7</w:t>
            </w:r>
            <w:r w:rsidR="006607CE" w:rsidRPr="00C140A1">
              <w:rPr>
                <w:b/>
                <w:lang w:val="el-GR"/>
              </w:rPr>
              <w:fldChar w:fldCharType="end"/>
            </w:r>
          </w:p>
          <w:p w14:paraId="3B49B35E" w14:textId="77777777" w:rsidR="00BD358F" w:rsidRPr="00C140A1" w:rsidRDefault="00BD358F" w:rsidP="00C140A1">
            <w:pPr>
              <w:autoSpaceDE w:val="0"/>
              <w:autoSpaceDN w:val="0"/>
              <w:adjustRightInd w:val="0"/>
              <w:spacing w:line="276" w:lineRule="auto"/>
              <w:rPr>
                <w:lang w:val="el-GR" w:eastAsia="el-GR"/>
              </w:rPr>
            </w:pPr>
            <w:r w:rsidRPr="00C140A1">
              <w:rPr>
                <w:lang w:val="el-GR"/>
              </w:rPr>
              <w:t xml:space="preserve">Οι οικονομικοί φορείς οφείλουν να αποδείξουν το ανωτέρω κριτήριο ποιοτικής επιλογής </w:t>
            </w:r>
            <w:r w:rsidR="00755711" w:rsidRPr="00C140A1">
              <w:rPr>
                <w:lang w:val="el-GR"/>
              </w:rPr>
              <w:t>υποβάλλοντας</w:t>
            </w:r>
            <w:r w:rsidRPr="00C140A1">
              <w:rPr>
                <w:lang w:val="el-GR"/>
              </w:rPr>
              <w:t xml:space="preserve"> τα ακόλουθα στοιχεία τεκμηρίωσης:</w:t>
            </w:r>
          </w:p>
        </w:tc>
      </w:tr>
      <w:tr w:rsidR="00BD358F" w:rsidRPr="00542BAD" w14:paraId="1346EF5B" w14:textId="77777777" w:rsidTr="009C5EA6">
        <w:trPr>
          <w:trHeight w:val="1480"/>
        </w:trPr>
        <w:tc>
          <w:tcPr>
            <w:tcW w:w="675" w:type="dxa"/>
          </w:tcPr>
          <w:p w14:paraId="77D8C9CD" w14:textId="77777777" w:rsidR="00BD358F" w:rsidRPr="00C140A1" w:rsidRDefault="00C40FB9" w:rsidP="00C140A1">
            <w:pPr>
              <w:spacing w:line="276" w:lineRule="auto"/>
            </w:pPr>
            <w:r w:rsidRPr="00C140A1">
              <w:rPr>
                <w:lang w:val="el-GR"/>
              </w:rPr>
              <w:t>5</w:t>
            </w:r>
            <w:r w:rsidR="00BD358F" w:rsidRPr="00C140A1">
              <w:t>.1</w:t>
            </w:r>
          </w:p>
        </w:tc>
        <w:tc>
          <w:tcPr>
            <w:tcW w:w="9180" w:type="dxa"/>
          </w:tcPr>
          <w:p w14:paraId="52C2B92E" w14:textId="77777777" w:rsidR="00BD358F" w:rsidRPr="00C140A1" w:rsidRDefault="00C81258" w:rsidP="00C140A1">
            <w:pPr>
              <w:pStyle w:val="Tabletext"/>
              <w:spacing w:line="276" w:lineRule="auto"/>
              <w:jc w:val="both"/>
              <w:rPr>
                <w:rFonts w:cs="Tahoma"/>
                <w:szCs w:val="22"/>
                <w:lang w:eastAsia="el-GR"/>
              </w:rPr>
            </w:pPr>
            <w:r w:rsidRPr="00C140A1">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C140A1">
              <w:rPr>
                <w:rFonts w:cs="Tahoma"/>
              </w:rPr>
              <w:t>.</w:t>
            </w:r>
          </w:p>
        </w:tc>
      </w:tr>
    </w:tbl>
    <w:p w14:paraId="23594124" w14:textId="77777777" w:rsidR="00221291" w:rsidRPr="00C140A1" w:rsidRDefault="00221291" w:rsidP="00C140A1">
      <w:pPr>
        <w:spacing w:line="276" w:lineRule="auto"/>
        <w:rPr>
          <w:b/>
          <w:bCs/>
          <w:lang w:val="el-GR"/>
        </w:rPr>
      </w:pPr>
    </w:p>
    <w:p w14:paraId="3224B5B4" w14:textId="77777777" w:rsidR="00BD358F" w:rsidRPr="00C140A1" w:rsidRDefault="003355E7" w:rsidP="00C140A1">
      <w:pPr>
        <w:spacing w:line="276" w:lineRule="auto"/>
        <w:rPr>
          <w:b/>
          <w:lang w:val="el-GR"/>
        </w:rPr>
      </w:pPr>
      <w:r w:rsidRPr="00C140A1">
        <w:rPr>
          <w:b/>
          <w:bCs/>
          <w:lang w:val="el-GR"/>
        </w:rPr>
        <w:t>Β.6.</w:t>
      </w:r>
      <w:r w:rsidRPr="00C140A1">
        <w:rPr>
          <w:lang w:val="el-GR"/>
        </w:rPr>
        <w:t xml:space="preserve"> </w:t>
      </w:r>
      <w:r w:rsidRPr="00C140A1">
        <w:rPr>
          <w:b/>
          <w:lang w:val="el-GR"/>
        </w:rPr>
        <w:t>Για την απόδειξη της νόμιμης σύστασης και εκπροσώπησης</w:t>
      </w:r>
      <w:r w:rsidR="00BD358F" w:rsidRPr="00C140A1">
        <w:rPr>
          <w:b/>
          <w:lang w:val="el-GR"/>
        </w:rPr>
        <w:t>:</w:t>
      </w:r>
    </w:p>
    <w:p w14:paraId="455B9A00" w14:textId="4FAC818F" w:rsidR="002B2F6A" w:rsidRPr="00C140A1" w:rsidRDefault="002B2F6A" w:rsidP="00C140A1">
      <w:pPr>
        <w:spacing w:line="276" w:lineRule="auto"/>
        <w:rPr>
          <w:lang w:val="el-GR"/>
        </w:rPr>
      </w:pPr>
      <w:r w:rsidRPr="00C140A1">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2FC325" w14:textId="77777777" w:rsidR="002B2F6A" w:rsidRPr="00C140A1" w:rsidRDefault="002B2F6A" w:rsidP="00C140A1">
      <w:pPr>
        <w:spacing w:line="276" w:lineRule="auto"/>
        <w:rPr>
          <w:lang w:val="el-GR"/>
        </w:rPr>
      </w:pPr>
      <w:r w:rsidRPr="00C140A1">
        <w:rPr>
          <w:lang w:val="el-GR"/>
        </w:rPr>
        <w:t>Ειδικότερα για τους ημεδαπούς οικονομικούς φορείς προσκομίζονται:</w:t>
      </w:r>
    </w:p>
    <w:p w14:paraId="515E57C7" w14:textId="5BEDC486" w:rsidR="002B2F6A" w:rsidRPr="00C140A1" w:rsidRDefault="002B2F6A" w:rsidP="00C140A1">
      <w:pPr>
        <w:spacing w:line="276" w:lineRule="auto"/>
        <w:rPr>
          <w:lang w:val="el-GR"/>
        </w:rPr>
      </w:pPr>
      <w:r w:rsidRPr="00C140A1">
        <w:rPr>
          <w:lang w:val="el-GR"/>
        </w:rPr>
        <w:t xml:space="preserve">i) </w:t>
      </w:r>
      <w:r w:rsidRPr="00C140A1">
        <w:rPr>
          <w:b/>
          <w:lang w:val="el-GR"/>
        </w:rPr>
        <w:t>για την απόδειξη της νόμιμης εκπροσώπησης</w:t>
      </w:r>
      <w:r w:rsidRPr="00C140A1">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sidRPr="00C140A1">
        <w:rPr>
          <w:lang w:val="el-GR"/>
        </w:rPr>
        <w:t xml:space="preserve"> </w:t>
      </w:r>
      <w:r w:rsidRPr="00C140A1">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Pr="00C140A1" w:rsidRDefault="002B2F6A" w:rsidP="00C140A1">
      <w:pPr>
        <w:spacing w:line="276" w:lineRule="auto"/>
        <w:rPr>
          <w:color w:val="000000"/>
          <w:lang w:val="el-GR"/>
        </w:rPr>
      </w:pPr>
      <w:r w:rsidRPr="00C140A1">
        <w:rPr>
          <w:lang w:val="el-GR"/>
        </w:rPr>
        <w:t xml:space="preserve">ii) Για την </w:t>
      </w:r>
      <w:r w:rsidRPr="00C140A1">
        <w:rPr>
          <w:b/>
          <w:lang w:val="el-GR"/>
        </w:rPr>
        <w:t>απόδειξη της νόμιμης σύστασης και των μεταβολών</w:t>
      </w:r>
      <w:r w:rsidRPr="00C140A1">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C140A1">
        <w:rPr>
          <w:color w:val="000000"/>
          <w:lang w:val="el-GR"/>
        </w:rPr>
        <w:t xml:space="preserve">  </w:t>
      </w:r>
    </w:p>
    <w:p w14:paraId="43FCD747" w14:textId="12234101" w:rsidR="002B2F6A" w:rsidRPr="00C140A1" w:rsidRDefault="002B2F6A" w:rsidP="00C140A1">
      <w:pPr>
        <w:spacing w:line="276" w:lineRule="auto"/>
        <w:rPr>
          <w:color w:val="000000"/>
          <w:lang w:val="el-GR"/>
        </w:rPr>
      </w:pPr>
      <w:r w:rsidRPr="00C140A1">
        <w:rPr>
          <w:color w:val="000000"/>
          <w:lang w:val="el-GR"/>
        </w:rPr>
        <w:t xml:space="preserve">Στις λοιπές περιπτώσεις τα κατά περίπτωση νομιμοποιητικά έγγραφα </w:t>
      </w:r>
      <w:r w:rsidRPr="00C140A1">
        <w:rPr>
          <w:lang w:val="el-GR"/>
        </w:rPr>
        <w:t xml:space="preserve">σύστασης και </w:t>
      </w:r>
      <w:r w:rsidRPr="00C140A1">
        <w:rPr>
          <w:color w:val="000000"/>
          <w:lang w:val="el-GR"/>
        </w:rPr>
        <w:t xml:space="preserve">νόμιμης εκπροσώπησης (όπως καταστατικά, </w:t>
      </w:r>
      <w:r w:rsidRPr="00C140A1">
        <w:rPr>
          <w:lang w:val="el-GR"/>
        </w:rPr>
        <w:t xml:space="preserve">πιστοποιητικά μεταβολών, αντίστοιχα ΦΕΚ, αποφάσεις συγκρότησης οργάνων διοίκησης σε σώμα, κλπ., </w:t>
      </w:r>
      <w:r w:rsidRPr="00C140A1">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07A699A5" w:rsidR="002B2F6A" w:rsidRPr="00C140A1" w:rsidRDefault="002B2F6A" w:rsidP="00C140A1">
      <w:pPr>
        <w:spacing w:line="276" w:lineRule="auto"/>
        <w:rPr>
          <w:color w:val="000000"/>
          <w:lang w:val="el-GR"/>
        </w:rPr>
      </w:pPr>
      <w:r w:rsidRPr="00C140A1">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w:t>
      </w:r>
      <w:r w:rsidR="00BF4193" w:rsidRPr="00C140A1">
        <w:rPr>
          <w:color w:val="000000"/>
          <w:lang w:val="el-GR"/>
        </w:rPr>
        <w:t xml:space="preserve"> </w:t>
      </w:r>
      <w:r w:rsidRPr="00C140A1">
        <w:rPr>
          <w:color w:val="000000"/>
          <w:lang w:val="el-GR"/>
        </w:rPr>
        <w:t>-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C140A1" w:rsidRDefault="002B2F6A" w:rsidP="00C140A1">
      <w:pPr>
        <w:spacing w:line="276" w:lineRule="auto"/>
        <w:rPr>
          <w:bCs/>
          <w:color w:val="000000"/>
          <w:lang w:val="el-GR"/>
        </w:rPr>
      </w:pPr>
      <w:r w:rsidRPr="00C140A1">
        <w:rPr>
          <w:bCs/>
          <w:color w:val="000000"/>
          <w:lang w:val="el-GR"/>
        </w:rPr>
        <w:t xml:space="preserve">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w:t>
      </w:r>
      <w:r w:rsidRPr="00C140A1">
        <w:rPr>
          <w:bCs/>
          <w:color w:val="000000"/>
          <w:lang w:val="el-GR"/>
        </w:rPr>
        <w:lastRenderedPageBreak/>
        <w:t>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C140A1" w:rsidRDefault="002B2F6A" w:rsidP="00C140A1">
      <w:pPr>
        <w:spacing w:line="276" w:lineRule="auto"/>
        <w:rPr>
          <w:bCs/>
          <w:color w:val="000000"/>
          <w:lang w:val="el-GR"/>
        </w:rPr>
      </w:pPr>
      <w:r w:rsidRPr="00C140A1">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D5AB023" w:rsidR="002B2F6A" w:rsidRPr="00C140A1" w:rsidRDefault="002B2F6A" w:rsidP="00C140A1">
      <w:pPr>
        <w:spacing w:line="276" w:lineRule="auto"/>
        <w:rPr>
          <w:color w:val="000000"/>
          <w:lang w:val="el-GR"/>
        </w:rPr>
      </w:pPr>
      <w:r w:rsidRPr="00C140A1">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836669" w:rsidRPr="00C140A1">
        <w:rPr>
          <w:color w:val="000000"/>
          <w:lang w:val="el-GR"/>
        </w:rPr>
        <w:t>ε</w:t>
      </w:r>
      <w:r w:rsidRPr="00C140A1">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C140A1" w:rsidRDefault="008338F0" w:rsidP="00C140A1">
      <w:pPr>
        <w:spacing w:line="276" w:lineRule="auto"/>
        <w:rPr>
          <w:b/>
          <w:bCs/>
          <w:lang w:val="el-GR"/>
        </w:rPr>
      </w:pPr>
    </w:p>
    <w:p w14:paraId="3760DD82" w14:textId="77777777" w:rsidR="002B2F6A" w:rsidRPr="00C140A1" w:rsidRDefault="002B2F6A" w:rsidP="00C140A1">
      <w:pPr>
        <w:spacing w:line="276" w:lineRule="auto"/>
        <w:rPr>
          <w:color w:val="000000"/>
          <w:lang w:val="el-GR"/>
        </w:rPr>
      </w:pPr>
      <w:r w:rsidRPr="00C140A1">
        <w:rPr>
          <w:b/>
          <w:bCs/>
          <w:color w:val="000000"/>
          <w:lang w:val="el-GR"/>
        </w:rPr>
        <w:t>Β.7.</w:t>
      </w:r>
      <w:r w:rsidRPr="00C140A1">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C140A1">
        <w:rPr>
          <w:color w:val="000000"/>
        </w:rPr>
        <w:t>VII</w:t>
      </w:r>
      <w:r w:rsidRPr="00C140A1">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C140A1" w:rsidRDefault="002B2F6A" w:rsidP="00C140A1">
      <w:pPr>
        <w:spacing w:line="276" w:lineRule="auto"/>
        <w:rPr>
          <w:color w:val="000000"/>
          <w:lang w:val="el-GR"/>
        </w:rPr>
      </w:pPr>
      <w:r w:rsidRPr="00C140A1">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C140A1" w:rsidRDefault="002B2F6A" w:rsidP="00C140A1">
      <w:pPr>
        <w:spacing w:line="276" w:lineRule="auto"/>
        <w:rPr>
          <w:color w:val="000000"/>
          <w:lang w:val="el-GR"/>
        </w:rPr>
      </w:pPr>
      <w:r w:rsidRPr="00C140A1">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139B517B" w:rsidR="002B2F6A" w:rsidRPr="00C140A1" w:rsidRDefault="002B2F6A" w:rsidP="00C140A1">
      <w:pPr>
        <w:spacing w:line="276" w:lineRule="auto"/>
        <w:rPr>
          <w:color w:val="000000"/>
          <w:lang w:val="el-GR"/>
        </w:rPr>
      </w:pPr>
      <w:r w:rsidRPr="00C140A1">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836669" w:rsidRPr="00C140A1">
        <w:rPr>
          <w:color w:val="000000"/>
          <w:lang w:val="el-GR"/>
        </w:rPr>
        <w:t xml:space="preserve">πέραν </w:t>
      </w:r>
      <w:r w:rsidRPr="00C140A1">
        <w:rPr>
          <w:color w:val="000000"/>
          <w:lang w:val="el-GR"/>
        </w:rPr>
        <w:t xml:space="preserve">της βεβαίωσης εγγραφής στον επίσημο κατάλογο και πιστοποιητικά, κατά τα οριζόμενα ανωτέρω στην περίπτωση Β.1, υποπερ. </w:t>
      </w:r>
      <w:r w:rsidRPr="00C140A1">
        <w:rPr>
          <w:color w:val="000000"/>
          <w:lang w:val="en-US"/>
        </w:rPr>
        <w:t>i</w:t>
      </w:r>
      <w:r w:rsidRPr="00C140A1">
        <w:rPr>
          <w:color w:val="000000"/>
          <w:lang w:val="el-GR"/>
        </w:rPr>
        <w:t xml:space="preserve">, </w:t>
      </w:r>
      <w:r w:rsidRPr="00C140A1">
        <w:rPr>
          <w:color w:val="000000"/>
          <w:lang w:val="en-US"/>
        </w:rPr>
        <w:t>ii</w:t>
      </w:r>
      <w:r w:rsidRPr="00C140A1">
        <w:rPr>
          <w:color w:val="000000"/>
          <w:lang w:val="el-GR"/>
        </w:rPr>
        <w:t xml:space="preserve"> και </w:t>
      </w:r>
      <w:r w:rsidRPr="00C140A1">
        <w:rPr>
          <w:color w:val="000000"/>
          <w:lang w:val="en-US"/>
        </w:rPr>
        <w:t>iii</w:t>
      </w:r>
      <w:r w:rsidRPr="00C140A1">
        <w:rPr>
          <w:color w:val="000000"/>
          <w:lang w:val="el-GR"/>
        </w:rPr>
        <w:t xml:space="preserve"> της περ. β.</w:t>
      </w:r>
    </w:p>
    <w:p w14:paraId="4311103D" w14:textId="77777777" w:rsidR="00C81258" w:rsidRPr="00C140A1" w:rsidRDefault="00C81258" w:rsidP="00C140A1">
      <w:pPr>
        <w:spacing w:line="276" w:lineRule="auto"/>
        <w:rPr>
          <w:lang w:val="el-GR"/>
        </w:rPr>
      </w:pPr>
    </w:p>
    <w:p w14:paraId="00A8BC2C" w14:textId="77777777" w:rsidR="002B2F6A" w:rsidRPr="00C140A1" w:rsidRDefault="002B2F6A" w:rsidP="00C140A1">
      <w:pPr>
        <w:spacing w:line="276" w:lineRule="auto"/>
        <w:rPr>
          <w:lang w:val="el-GR"/>
        </w:rPr>
      </w:pPr>
      <w:r w:rsidRPr="00C140A1">
        <w:rPr>
          <w:b/>
          <w:bCs/>
          <w:lang w:val="el-GR"/>
        </w:rPr>
        <w:t>Β.8.</w:t>
      </w:r>
      <w:r w:rsidRPr="00C140A1">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11F5B83B" w:rsidR="00C81258" w:rsidRPr="00C140A1" w:rsidRDefault="00C81258" w:rsidP="00C140A1">
      <w:pPr>
        <w:spacing w:line="276" w:lineRule="auto"/>
        <w:rPr>
          <w:lang w:val="el-GR"/>
        </w:rPr>
      </w:pPr>
      <w:r w:rsidRPr="00C140A1">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w:t>
      </w:r>
      <w:r w:rsidR="00D6487C" w:rsidRPr="00C140A1">
        <w:rPr>
          <w:lang w:val="el-GR"/>
        </w:rPr>
        <w:t xml:space="preserve">και </w:t>
      </w:r>
      <w:r w:rsidRPr="00C140A1">
        <w:rPr>
          <w:lang w:val="el-GR"/>
        </w:rPr>
        <w:t>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C140A1" w:rsidRDefault="00C81258" w:rsidP="00C140A1">
      <w:pPr>
        <w:spacing w:line="276" w:lineRule="auto"/>
        <w:rPr>
          <w:b/>
          <w:bCs/>
          <w:i/>
          <w:color w:val="5B9BD5"/>
          <w:lang w:val="el-GR"/>
        </w:rPr>
      </w:pPr>
    </w:p>
    <w:p w14:paraId="095D4BB6" w14:textId="08E5787A" w:rsidR="002B2F6A" w:rsidRPr="00C140A1" w:rsidRDefault="003355E7" w:rsidP="00C140A1">
      <w:pPr>
        <w:spacing w:line="276" w:lineRule="auto"/>
        <w:rPr>
          <w:lang w:val="el-GR"/>
        </w:rPr>
      </w:pPr>
      <w:r w:rsidRPr="00C140A1">
        <w:rPr>
          <w:b/>
          <w:bCs/>
          <w:lang w:val="el-GR"/>
        </w:rPr>
        <w:lastRenderedPageBreak/>
        <w:t>Β.</w:t>
      </w:r>
      <w:r w:rsidR="00C74E27" w:rsidRPr="00C140A1">
        <w:rPr>
          <w:b/>
          <w:bCs/>
          <w:lang w:val="el-GR"/>
        </w:rPr>
        <w:t>9</w:t>
      </w:r>
      <w:r w:rsidRPr="00C140A1">
        <w:rPr>
          <w:b/>
          <w:bCs/>
          <w:lang w:val="el-GR"/>
        </w:rPr>
        <w:t>.</w:t>
      </w:r>
      <w:r w:rsidRPr="00C140A1">
        <w:rPr>
          <w:lang w:val="el-GR"/>
        </w:rPr>
        <w:t xml:space="preserve"> </w:t>
      </w:r>
      <w:r w:rsidR="002B2F6A" w:rsidRPr="00C140A1">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836669" w:rsidRPr="00C140A1">
        <w:rPr>
          <w:lang w:val="el-GR"/>
        </w:rPr>
        <w:t>σ</w:t>
      </w:r>
      <w:r w:rsidR="002B2F6A" w:rsidRPr="00C140A1">
        <w:rPr>
          <w:lang w:val="el-GR"/>
        </w:rPr>
        <w:t xml:space="preserve">ύμβασης. </w:t>
      </w:r>
    </w:p>
    <w:p w14:paraId="5B2E37C4" w14:textId="102993B7" w:rsidR="002B2F6A" w:rsidRPr="00C140A1" w:rsidRDefault="002B2F6A" w:rsidP="00C140A1">
      <w:pPr>
        <w:spacing w:line="276" w:lineRule="auto"/>
        <w:rPr>
          <w:color w:val="000000"/>
          <w:lang w:val="el-GR"/>
        </w:rPr>
      </w:pPr>
      <w:r w:rsidRPr="00C140A1">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836669" w:rsidRPr="00C140A1">
        <w:rPr>
          <w:lang w:val="el-GR"/>
        </w:rPr>
        <w:t xml:space="preserve">με </w:t>
      </w:r>
      <w:r w:rsidRPr="00C140A1">
        <w:rPr>
          <w:lang w:val="el-GR"/>
        </w:rPr>
        <w:t xml:space="preserve"> το</w:t>
      </w:r>
      <w:r w:rsidR="00836669" w:rsidRPr="00C140A1">
        <w:rPr>
          <w:lang w:val="el-GR"/>
        </w:rPr>
        <w:t>ν</w:t>
      </w:r>
      <w:r w:rsidRPr="00C140A1">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642CA" w:rsidRPr="00C140A1">
        <w:rPr>
          <w:lang w:val="el-GR"/>
        </w:rPr>
        <w:t xml:space="preserve"> </w:t>
      </w:r>
      <w:r w:rsidRPr="00C140A1">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C140A1" w:rsidRDefault="002B2F6A" w:rsidP="00C140A1">
      <w:pPr>
        <w:spacing w:line="276" w:lineRule="auto"/>
        <w:rPr>
          <w:color w:val="000000"/>
          <w:lang w:val="el-GR"/>
        </w:rPr>
      </w:pPr>
      <w:r w:rsidRPr="00C140A1">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C140A1">
        <w:rPr>
          <w:lang w:val="el-GR"/>
        </w:rPr>
        <w:t xml:space="preserve"> </w:t>
      </w:r>
      <w:r w:rsidRPr="00C140A1">
        <w:rPr>
          <w:color w:val="000000"/>
          <w:lang w:val="el-GR"/>
        </w:rPr>
        <w:t xml:space="preserve">δηλώνοντας το τμήμα της σύμβασης που θα εκτελέσει. </w:t>
      </w:r>
    </w:p>
    <w:p w14:paraId="0148A76D" w14:textId="405EF54D" w:rsidR="00EB1543" w:rsidRPr="00C140A1" w:rsidRDefault="00EB1543" w:rsidP="00C140A1">
      <w:pPr>
        <w:spacing w:line="276" w:lineRule="auto"/>
        <w:rPr>
          <w:lang w:val="el-GR"/>
        </w:rPr>
      </w:pPr>
      <w:r w:rsidRPr="00C140A1">
        <w:rPr>
          <w:b/>
          <w:bCs/>
          <w:lang w:val="el-GR"/>
        </w:rPr>
        <w:t>Β.</w:t>
      </w:r>
      <w:r w:rsidR="00C74E27" w:rsidRPr="00C140A1">
        <w:rPr>
          <w:b/>
          <w:bCs/>
          <w:lang w:val="el-GR"/>
        </w:rPr>
        <w:t>10</w:t>
      </w:r>
      <w:r w:rsidRPr="00C140A1">
        <w:rPr>
          <w:b/>
          <w:bCs/>
          <w:lang w:val="el-GR"/>
        </w:rPr>
        <w:t>.</w:t>
      </w:r>
      <w:r w:rsidRPr="00C140A1">
        <w:rPr>
          <w:lang w:val="el-GR"/>
        </w:rPr>
        <w:t xml:space="preserve"> </w:t>
      </w:r>
      <w:r w:rsidR="002B2F6A" w:rsidRPr="00C140A1">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D54FC9C" w14:textId="77777777" w:rsidR="00753CF8" w:rsidRPr="00C140A1" w:rsidRDefault="00753CF8" w:rsidP="00C140A1">
      <w:pPr>
        <w:spacing w:line="276" w:lineRule="auto"/>
        <w:rPr>
          <w:color w:val="000000"/>
          <w:lang w:val="el-GR"/>
        </w:rPr>
      </w:pPr>
    </w:p>
    <w:p w14:paraId="5B4BA456" w14:textId="0AA3240E" w:rsidR="002B2F6A" w:rsidRPr="00C140A1" w:rsidRDefault="002B2F6A" w:rsidP="00C140A1">
      <w:pPr>
        <w:spacing w:line="276" w:lineRule="auto"/>
        <w:rPr>
          <w:b/>
          <w:bCs/>
          <w:lang w:val="el-GR"/>
        </w:rPr>
      </w:pPr>
      <w:r w:rsidRPr="00C140A1">
        <w:rPr>
          <w:b/>
          <w:bCs/>
          <w:lang w:val="el-GR"/>
        </w:rPr>
        <w:t>Β.</w:t>
      </w:r>
      <w:r w:rsidR="00C74E27" w:rsidRPr="00C140A1">
        <w:rPr>
          <w:b/>
          <w:bCs/>
          <w:lang w:val="el-GR"/>
        </w:rPr>
        <w:t>11</w:t>
      </w:r>
      <w:r w:rsidRPr="00C140A1">
        <w:rPr>
          <w:b/>
          <w:bCs/>
          <w:lang w:val="el-GR"/>
        </w:rPr>
        <w:t>. Επισημαίνεται ότι γίνονται αποδεκτές:</w:t>
      </w:r>
    </w:p>
    <w:p w14:paraId="7FEC69BB" w14:textId="77777777" w:rsidR="002B2F6A" w:rsidRPr="00C140A1" w:rsidRDefault="002B2F6A" w:rsidP="00C140A1">
      <w:pPr>
        <w:numPr>
          <w:ilvl w:val="0"/>
          <w:numId w:val="3"/>
        </w:numPr>
        <w:spacing w:line="276" w:lineRule="auto"/>
        <w:rPr>
          <w:b/>
          <w:bCs/>
          <w:lang w:val="el-GR"/>
        </w:rPr>
      </w:pPr>
      <w:r w:rsidRPr="00C140A1">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C140A1" w:rsidRDefault="002B2F6A" w:rsidP="00C140A1">
      <w:pPr>
        <w:numPr>
          <w:ilvl w:val="0"/>
          <w:numId w:val="3"/>
        </w:numPr>
        <w:suppressAutoHyphens w:val="0"/>
        <w:spacing w:after="0" w:line="276" w:lineRule="auto"/>
        <w:jc w:val="left"/>
        <w:rPr>
          <w:lang w:val="el-GR"/>
        </w:rPr>
      </w:pPr>
      <w:r w:rsidRPr="00C140A1">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C140A1">
        <w:rPr>
          <w:lang w:val="el-GR"/>
        </w:rPr>
        <w:br w:type="page"/>
      </w:r>
    </w:p>
    <w:p w14:paraId="601D999A" w14:textId="77777777" w:rsidR="00C33C73" w:rsidRPr="00C140A1" w:rsidRDefault="00C33C73" w:rsidP="00C140A1">
      <w:pPr>
        <w:pStyle w:val="Heading2"/>
        <w:spacing w:line="276" w:lineRule="auto"/>
        <w:rPr>
          <w:rFonts w:cs="Tahoma"/>
          <w:lang w:val="el-GR"/>
        </w:rPr>
      </w:pPr>
      <w:r w:rsidRPr="00C140A1">
        <w:rPr>
          <w:rFonts w:cs="Tahoma"/>
          <w:lang w:val="el-GR"/>
        </w:rPr>
        <w:lastRenderedPageBreak/>
        <w:tab/>
      </w:r>
      <w:bookmarkStart w:id="186" w:name="_Toc97194289"/>
      <w:bookmarkStart w:id="187" w:name="_Toc97194431"/>
      <w:bookmarkStart w:id="188" w:name="_Toc189828366"/>
      <w:r w:rsidRPr="00C140A1">
        <w:rPr>
          <w:rFonts w:cs="Tahoma"/>
          <w:lang w:val="el-GR"/>
        </w:rPr>
        <w:t>Κριτήρια Ανάθεσης</w:t>
      </w:r>
      <w:bookmarkEnd w:id="186"/>
      <w:bookmarkEnd w:id="187"/>
      <w:bookmarkEnd w:id="188"/>
      <w:r w:rsidRPr="00C140A1">
        <w:rPr>
          <w:rFonts w:cs="Tahoma"/>
          <w:lang w:val="el-GR"/>
        </w:rPr>
        <w:t xml:space="preserve"> </w:t>
      </w:r>
    </w:p>
    <w:p w14:paraId="6A9A94FD" w14:textId="77777777" w:rsidR="008338F0" w:rsidRPr="00C140A1" w:rsidRDefault="003355E7" w:rsidP="00C140A1">
      <w:pPr>
        <w:pStyle w:val="Heading3"/>
        <w:spacing w:line="276" w:lineRule="auto"/>
        <w:ind w:left="709" w:hanging="709"/>
        <w:rPr>
          <w:lang w:val="el-GR"/>
        </w:rPr>
      </w:pPr>
      <w:bookmarkStart w:id="189" w:name="_Ref496542191"/>
      <w:bookmarkStart w:id="190" w:name="_Toc97194290"/>
      <w:bookmarkStart w:id="191" w:name="_Toc97194432"/>
      <w:bookmarkStart w:id="192" w:name="_Toc189828367"/>
      <w:r w:rsidRPr="00C140A1">
        <w:rPr>
          <w:lang w:val="el-GR"/>
        </w:rPr>
        <w:t>Κριτήριο ανάθεσης</w:t>
      </w:r>
      <w:bookmarkEnd w:id="189"/>
      <w:bookmarkEnd w:id="190"/>
      <w:bookmarkEnd w:id="191"/>
      <w:bookmarkEnd w:id="192"/>
    </w:p>
    <w:p w14:paraId="6EC2ED73" w14:textId="4236B746" w:rsidR="00372DB8" w:rsidRPr="00C140A1" w:rsidRDefault="003355E7" w:rsidP="00C140A1">
      <w:pPr>
        <w:spacing w:line="276" w:lineRule="auto"/>
        <w:rPr>
          <w:lang w:val="el-GR"/>
        </w:rPr>
      </w:pPr>
      <w:r w:rsidRPr="00C140A1">
        <w:rPr>
          <w:lang w:val="el-GR"/>
        </w:rPr>
        <w:t xml:space="preserve">Κριτήριο ανάθεσης της Σύμβασης είναι η </w:t>
      </w:r>
      <w:r w:rsidR="007A0217" w:rsidRPr="00C140A1">
        <w:rPr>
          <w:lang w:val="el-GR"/>
        </w:rPr>
        <w:t>πλέον συμφέρουσα από οικονομική άποψη προσφορά βάσει τιμής</w:t>
      </w:r>
      <w:r w:rsidR="007364E6" w:rsidRPr="00C140A1">
        <w:rPr>
          <w:lang w:val="el-GR"/>
        </w:rPr>
        <w:t>.</w:t>
      </w:r>
    </w:p>
    <w:p w14:paraId="269CE813" w14:textId="77777777" w:rsidR="00F90601" w:rsidRPr="00C140A1" w:rsidRDefault="00F90601" w:rsidP="00C140A1">
      <w:pPr>
        <w:suppressAutoHyphens w:val="0"/>
        <w:spacing w:after="0" w:line="276" w:lineRule="auto"/>
        <w:jc w:val="left"/>
        <w:rPr>
          <w:b/>
          <w:bCs/>
          <w:lang w:val="el-GR"/>
        </w:rPr>
      </w:pPr>
    </w:p>
    <w:p w14:paraId="69AB06CD"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193" w:name="_Toc97194296"/>
      <w:bookmarkStart w:id="194" w:name="_Toc97194435"/>
      <w:bookmarkStart w:id="195" w:name="_Toc189828368"/>
      <w:r w:rsidRPr="00C140A1">
        <w:rPr>
          <w:rFonts w:cs="Tahoma"/>
          <w:lang w:val="el-GR"/>
        </w:rPr>
        <w:t>Κατάρτιση - Περιεχόμενο Προσφορών</w:t>
      </w:r>
      <w:bookmarkEnd w:id="193"/>
      <w:bookmarkEnd w:id="194"/>
      <w:bookmarkEnd w:id="195"/>
    </w:p>
    <w:p w14:paraId="6130DDE8" w14:textId="77777777" w:rsidR="008338F0" w:rsidRPr="00C140A1" w:rsidRDefault="003355E7" w:rsidP="00C140A1">
      <w:pPr>
        <w:pStyle w:val="Heading3"/>
        <w:spacing w:line="276" w:lineRule="auto"/>
        <w:ind w:left="709" w:hanging="709"/>
        <w:rPr>
          <w:lang w:val="el-GR"/>
        </w:rPr>
      </w:pPr>
      <w:bookmarkStart w:id="196" w:name="_Ref496542253"/>
      <w:bookmarkStart w:id="197" w:name="_Toc97194297"/>
      <w:bookmarkStart w:id="198" w:name="_Toc97194436"/>
      <w:bookmarkStart w:id="199" w:name="_Toc189828369"/>
      <w:r w:rsidRPr="00C140A1">
        <w:rPr>
          <w:lang w:val="el-GR"/>
        </w:rPr>
        <w:t>Γενικοί όροι υποβολής προσφορών</w:t>
      </w:r>
      <w:bookmarkEnd w:id="196"/>
      <w:bookmarkEnd w:id="197"/>
      <w:bookmarkEnd w:id="198"/>
      <w:bookmarkEnd w:id="199"/>
    </w:p>
    <w:p w14:paraId="2ABDFBA7" w14:textId="37D25645" w:rsidR="008338F0" w:rsidRPr="00C140A1" w:rsidRDefault="003355E7" w:rsidP="00C140A1">
      <w:pPr>
        <w:spacing w:line="276" w:lineRule="auto"/>
        <w:rPr>
          <w:lang w:val="el-GR"/>
        </w:rPr>
      </w:pPr>
      <w:r w:rsidRPr="00C140A1">
        <w:rPr>
          <w:lang w:val="el-GR"/>
        </w:rPr>
        <w:t xml:space="preserve">Οι προσφορές υποβάλλονται με βάση τις απαιτήσεις της </w:t>
      </w:r>
      <w:r w:rsidR="00893B0F" w:rsidRPr="00C140A1">
        <w:rPr>
          <w:lang w:val="el-GR"/>
        </w:rPr>
        <w:t xml:space="preserve">παρούσας </w:t>
      </w:r>
      <w:r w:rsidRPr="00C140A1">
        <w:rPr>
          <w:lang w:val="el-GR"/>
        </w:rPr>
        <w:t>Διακήρυξης, για</w:t>
      </w:r>
      <w:r w:rsidR="00E1337D" w:rsidRPr="00C140A1">
        <w:rPr>
          <w:lang w:val="el-GR"/>
        </w:rPr>
        <w:t xml:space="preserve"> </w:t>
      </w:r>
      <w:r w:rsidRPr="00C140A1">
        <w:rPr>
          <w:lang w:val="el-GR"/>
        </w:rPr>
        <w:t>όλες τις περιγραφόμενες υπηρεσίες</w:t>
      </w:r>
      <w:r w:rsidR="007723D3" w:rsidRPr="00C140A1">
        <w:rPr>
          <w:lang w:val="el-GR"/>
        </w:rPr>
        <w:t xml:space="preserve"> και για το σύνολο της προκηρυχθείσας ποσότητας της προμήθειας ανά είδος</w:t>
      </w:r>
      <w:r w:rsidRPr="00C140A1">
        <w:rPr>
          <w:lang w:val="el-GR"/>
        </w:rPr>
        <w:t xml:space="preserve">. </w:t>
      </w:r>
    </w:p>
    <w:p w14:paraId="556BFE7F" w14:textId="01E1434B" w:rsidR="008338F0" w:rsidRPr="00C140A1" w:rsidRDefault="003355E7" w:rsidP="00C140A1">
      <w:pPr>
        <w:spacing w:line="276" w:lineRule="auto"/>
        <w:rPr>
          <w:color w:val="5B9BD5"/>
          <w:lang w:val="el-GR"/>
        </w:rPr>
      </w:pPr>
      <w:r w:rsidRPr="00C140A1">
        <w:rPr>
          <w:lang w:val="el-GR"/>
        </w:rPr>
        <w:t>Δεν επιτρέπονται εναλλακτικές προσφορές</w:t>
      </w:r>
      <w:r w:rsidR="00EE162F" w:rsidRPr="00C140A1">
        <w:rPr>
          <w:lang w:val="el-GR"/>
        </w:rPr>
        <w:t>.</w:t>
      </w:r>
    </w:p>
    <w:p w14:paraId="2B0F3D42" w14:textId="30017FFD" w:rsidR="002B2F6A" w:rsidRPr="00C140A1" w:rsidRDefault="002B2F6A" w:rsidP="00C140A1">
      <w:pPr>
        <w:spacing w:line="276" w:lineRule="auto"/>
        <w:rPr>
          <w:rFonts w:cs="Helvetica"/>
          <w:color w:val="000000"/>
          <w:lang w:val="el-GR" w:eastAsia="el-GR"/>
        </w:rPr>
      </w:pPr>
      <w:r w:rsidRPr="00C140A1">
        <w:rPr>
          <w:rFonts w:cs="Helvetica"/>
          <w:color w:val="000000"/>
          <w:lang w:val="el-GR" w:eastAsia="el-GR"/>
        </w:rPr>
        <w:t xml:space="preserve">Η ένωση οικονομικών φορέων υποβάλλει κοινή προσφορά, η οποία υπογράφεται υποχρεωτικά </w:t>
      </w:r>
      <w:r w:rsidRPr="00C140A1">
        <w:rPr>
          <w:lang w:val="el-GR"/>
        </w:rPr>
        <w:t xml:space="preserve">ηλεκτρονικά </w:t>
      </w:r>
      <w:r w:rsidRPr="00C140A1">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50CAF2B" w14:textId="77777777" w:rsidR="00D12D40" w:rsidRPr="00C140A1" w:rsidRDefault="00D12D40" w:rsidP="00C140A1">
      <w:pPr>
        <w:spacing w:line="276" w:lineRule="auto"/>
        <w:rPr>
          <w:lang w:val="el-GR"/>
        </w:rPr>
      </w:pPr>
      <w:r w:rsidRPr="00C140A1">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 .</w:t>
      </w:r>
    </w:p>
    <w:p w14:paraId="5F871AB3" w14:textId="30A96489" w:rsidR="00DB52F5" w:rsidRPr="00C140A1" w:rsidRDefault="00D12D40" w:rsidP="00C140A1">
      <w:pPr>
        <w:spacing w:line="276" w:lineRule="auto"/>
        <w:rPr>
          <w:rFonts w:cs="Helvetica"/>
          <w:color w:val="000000"/>
          <w:lang w:val="el-GR" w:eastAsia="el-GR"/>
        </w:rPr>
      </w:pPr>
      <w:r w:rsidRPr="00C140A1">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r w:rsidR="007723D3" w:rsidRPr="00C140A1">
        <w:rPr>
          <w:lang w:val="el-GR"/>
        </w:rPr>
        <w:t>.</w:t>
      </w:r>
    </w:p>
    <w:p w14:paraId="2CB76A0D" w14:textId="772AAD05" w:rsidR="00CD1C43" w:rsidRPr="00C140A1" w:rsidRDefault="00CD1C43" w:rsidP="00C140A1">
      <w:pPr>
        <w:spacing w:line="276" w:lineRule="auto"/>
        <w:rPr>
          <w:rFonts w:cs="Helvetica"/>
          <w:color w:val="000000"/>
          <w:lang w:val="el-GR" w:eastAsia="el-GR"/>
        </w:rPr>
      </w:pPr>
      <w:r w:rsidRPr="00C140A1">
        <w:rPr>
          <w:rFonts w:cs="Helvetica"/>
          <w:color w:val="000000"/>
          <w:lang w:val="el-GR" w:eastAsia="el-GR"/>
        </w:rPr>
        <w:t>Ο οικονομικός φορέας δύναται να αποσύρει την προσφορά ή την αίτηση συμμετοχής του και να την υποβάλει εκ νέου έως την κατά περίπτωση καταληκτική ημερομηνία υποβολής προσφορών ή αιτήσεων συμμετοχής, χωρίς να απαιτούνται πλέον ενέργειες, όπως σχετικό αίτημα του οικονομικού φορέα, μέσω της Επικοινωνίας προς την Αναθέτουσα Αρχή, καθώς και σχετικές ενέργειες απόσυρσης («αποκλεισμού») της προσφοράς από χρήστη της αναθέτουσας αρχής.</w:t>
      </w:r>
    </w:p>
    <w:p w14:paraId="60E1FB1C" w14:textId="77777777" w:rsidR="002B2F6A" w:rsidRPr="00C140A1" w:rsidRDefault="002B2F6A" w:rsidP="00C140A1">
      <w:pPr>
        <w:spacing w:line="276" w:lineRule="auto"/>
        <w:rPr>
          <w:color w:val="000000"/>
          <w:lang w:val="el-GR" w:eastAsia="el-GR"/>
        </w:rPr>
      </w:pPr>
    </w:p>
    <w:p w14:paraId="08409BDB" w14:textId="77777777" w:rsidR="009E46E8" w:rsidRPr="00C140A1" w:rsidRDefault="003355E7" w:rsidP="00C140A1">
      <w:pPr>
        <w:pStyle w:val="Heading3"/>
        <w:spacing w:line="276" w:lineRule="auto"/>
        <w:ind w:left="709" w:hanging="709"/>
        <w:rPr>
          <w:lang w:val="el-GR"/>
        </w:rPr>
      </w:pPr>
      <w:bookmarkStart w:id="200" w:name="_Toc74566860"/>
      <w:bookmarkStart w:id="201" w:name="_Ref496542299"/>
      <w:bookmarkStart w:id="202" w:name="_Toc97194298"/>
      <w:bookmarkStart w:id="203" w:name="_Toc97194437"/>
      <w:bookmarkStart w:id="204" w:name="_Toc189828370"/>
      <w:bookmarkEnd w:id="200"/>
      <w:r w:rsidRPr="00C140A1">
        <w:rPr>
          <w:lang w:val="el-GR"/>
        </w:rPr>
        <w:t>Χρόνος και Τρόπος υποβολής προσφορών</w:t>
      </w:r>
      <w:bookmarkEnd w:id="201"/>
      <w:bookmarkEnd w:id="202"/>
      <w:bookmarkEnd w:id="203"/>
      <w:bookmarkEnd w:id="204"/>
    </w:p>
    <w:p w14:paraId="27788B99" w14:textId="08538C78" w:rsidR="008338F0" w:rsidRPr="00C140A1" w:rsidRDefault="003355E7" w:rsidP="00C140A1">
      <w:pPr>
        <w:pStyle w:val="Heading3"/>
        <w:numPr>
          <w:ilvl w:val="0"/>
          <w:numId w:val="0"/>
        </w:numPr>
        <w:spacing w:before="0" w:line="276" w:lineRule="auto"/>
        <w:rPr>
          <w:lang w:val="el-GR"/>
        </w:rPr>
      </w:pPr>
      <w:r w:rsidRPr="00C140A1">
        <w:rPr>
          <w:lang w:val="el-GR"/>
        </w:rPr>
        <w:t xml:space="preserve"> </w:t>
      </w:r>
    </w:p>
    <w:p w14:paraId="5690412D" w14:textId="1FD21646" w:rsidR="004B759E" w:rsidRPr="00C140A1" w:rsidRDefault="000F0E29" w:rsidP="00C140A1">
      <w:pPr>
        <w:spacing w:line="276" w:lineRule="auto"/>
        <w:rPr>
          <w:b/>
          <w:bCs/>
          <w:lang w:val="el-GR"/>
        </w:rPr>
      </w:pPr>
      <w:bookmarkStart w:id="205" w:name="_Toc74566862"/>
      <w:bookmarkStart w:id="206" w:name="_Toc97194299"/>
      <w:bookmarkEnd w:id="205"/>
      <w:r w:rsidRPr="00C140A1">
        <w:rPr>
          <w:b/>
          <w:bCs/>
          <w:lang w:val="el-GR"/>
        </w:rPr>
        <w:t xml:space="preserve">2.4.2.1 </w:t>
      </w:r>
      <w:r w:rsidR="00893B0F" w:rsidRPr="00C140A1">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C140A1">
        <w:rPr>
          <w:lang w:val="el-GR"/>
        </w:rPr>
        <w:t xml:space="preserve"> </w:t>
      </w:r>
      <w:r w:rsidR="00893B0F" w:rsidRPr="00C140A1">
        <w:rPr>
          <w:lang w:val="el-GR"/>
        </w:rPr>
        <w:t>(</w:t>
      </w:r>
      <w:r w:rsidR="00F41119" w:rsidRPr="00C140A1">
        <w:rPr>
          <w:lang w:val="el-GR"/>
        </w:rPr>
        <w:t xml:space="preserve">άρθρο </w:t>
      </w:r>
      <w:r w:rsidR="00F41119" w:rsidRPr="00C140A1">
        <w:rPr>
          <w:b/>
          <w:bCs/>
          <w:lang w:val="el-GR"/>
        </w:rPr>
        <w:fldChar w:fldCharType="begin"/>
      </w:r>
      <w:r w:rsidR="00F41119" w:rsidRPr="00C140A1">
        <w:rPr>
          <w:lang w:val="el-GR"/>
        </w:rPr>
        <w:instrText xml:space="preserve"> REF _Ref40979373 \r \h  \* MERGEFORMAT </w:instrText>
      </w:r>
      <w:r w:rsidR="00F41119" w:rsidRPr="00C140A1">
        <w:rPr>
          <w:b/>
          <w:bCs/>
          <w:lang w:val="el-GR"/>
        </w:rPr>
      </w:r>
      <w:r w:rsidR="00F41119" w:rsidRPr="00C140A1">
        <w:rPr>
          <w:b/>
          <w:bCs/>
          <w:lang w:val="el-GR"/>
        </w:rPr>
        <w:fldChar w:fldCharType="separate"/>
      </w:r>
      <w:r w:rsidR="001D2CC1" w:rsidRPr="00C140A1">
        <w:rPr>
          <w:lang w:val="el-GR"/>
        </w:rPr>
        <w:t>1.5</w:t>
      </w:r>
      <w:r w:rsidR="00F41119" w:rsidRPr="00C140A1">
        <w:rPr>
          <w:b/>
          <w:bCs/>
          <w:lang w:val="el-GR"/>
        </w:rPr>
        <w:fldChar w:fldCharType="end"/>
      </w:r>
      <w:r w:rsidR="00893B0F" w:rsidRPr="00C140A1">
        <w:rPr>
          <w:lang w:val="el-GR"/>
        </w:rPr>
        <w:t xml:space="preserve">), στην </w:t>
      </w:r>
      <w:r w:rsidR="00893B0F" w:rsidRPr="00C140A1">
        <w:rPr>
          <w:color w:val="000000"/>
          <w:lang w:val="el-GR"/>
        </w:rPr>
        <w:t>Ελληνική</w:t>
      </w:r>
      <w:r w:rsidR="00893B0F" w:rsidRPr="00C140A1">
        <w:rPr>
          <w:lang w:val="el-GR"/>
        </w:rPr>
        <w:t xml:space="preserve"> Γλώσσα, σε ηλεκτρονικό φάκελο, σύμφωνα με τα αναφερόμενα στο ν.4412/2016, </w:t>
      </w:r>
      <w:r w:rsidR="004B759E" w:rsidRPr="00C140A1">
        <w:rPr>
          <w:lang w:val="el-GR"/>
        </w:rPr>
        <w:t xml:space="preserve">ιδίως στα άρθρα 36 και 37 των διατάξεων της παρ. 5 του άρθρου 36 του ν.4412/2016 εκδοθείσα με αρ. 64233(ΦΕΚ Β’ 2453/9-06-2021) Κοινή Απόφαση </w:t>
      </w:r>
      <w:r w:rsidR="004B759E" w:rsidRPr="00C140A1">
        <w:rPr>
          <w:lang w:val="el-GR"/>
        </w:rPr>
        <w:lastRenderedPageBreak/>
        <w:t>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6"/>
      <w:r w:rsidR="004A6DFB" w:rsidRPr="00C140A1">
        <w:rPr>
          <w:lang w:val="el-GR"/>
        </w:rPr>
        <w:t>.</w:t>
      </w:r>
    </w:p>
    <w:p w14:paraId="772137F5" w14:textId="77777777" w:rsidR="004B759E" w:rsidRPr="00C140A1" w:rsidRDefault="004B759E" w:rsidP="00C140A1">
      <w:pPr>
        <w:spacing w:line="276" w:lineRule="auto"/>
        <w:rPr>
          <w:b/>
          <w:bCs/>
          <w:lang w:val="el-GR"/>
        </w:rPr>
      </w:pPr>
      <w:r w:rsidRPr="00C140A1">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C140A1" w:rsidRDefault="000F0E29" w:rsidP="00C140A1">
      <w:pPr>
        <w:spacing w:line="276" w:lineRule="auto"/>
        <w:rPr>
          <w:lang w:val="el-GR"/>
        </w:rPr>
      </w:pPr>
      <w:bookmarkStart w:id="207" w:name="_Toc97194300"/>
    </w:p>
    <w:p w14:paraId="72290D97" w14:textId="1C0B35FA" w:rsidR="004B759E" w:rsidRPr="00C140A1" w:rsidRDefault="000F0E29" w:rsidP="00C140A1">
      <w:pPr>
        <w:spacing w:line="276" w:lineRule="auto"/>
        <w:rPr>
          <w:lang w:val="el-GR"/>
        </w:rPr>
      </w:pPr>
      <w:r w:rsidRPr="00C140A1">
        <w:rPr>
          <w:b/>
          <w:bCs/>
          <w:lang w:val="el-GR"/>
        </w:rPr>
        <w:t>2.4.2.2</w:t>
      </w:r>
      <w:r w:rsidRPr="00C140A1">
        <w:rPr>
          <w:lang w:val="el-GR"/>
        </w:rPr>
        <w:t xml:space="preserve"> </w:t>
      </w:r>
      <w:r w:rsidR="00893B0F" w:rsidRPr="00C140A1">
        <w:rPr>
          <w:lang w:val="el-GR"/>
        </w:rPr>
        <w:t xml:space="preserve">Ο χρόνος υποβολής της προσφοράς </w:t>
      </w:r>
      <w:r w:rsidR="004B759E" w:rsidRPr="00C140A1">
        <w:rPr>
          <w:lang w:val="el-GR"/>
        </w:rPr>
        <w:t>μέσω του ΕΣΗΔΗΣ βεβαιώνεται αυτόματα από το ΕΣΗΔΗΣ με υπηρεσίες χρονοσήμανσης, σύμφωνα με τα οριζόμενα στο άρθρο 37</w:t>
      </w:r>
      <w:r w:rsidR="004B759E" w:rsidRPr="00C140A1">
        <w:rPr>
          <w:rFonts w:cs="Arial"/>
          <w:lang w:val="el-GR"/>
        </w:rPr>
        <w:t xml:space="preserve"> </w:t>
      </w:r>
      <w:r w:rsidR="004B759E" w:rsidRPr="00C140A1">
        <w:rPr>
          <w:lang w:val="el-GR"/>
        </w:rPr>
        <w:t>του ν. 4412/2016 και τις διατάξεις του άρθρου 10 της ως άνω κοινής υπουργικής απόφασης.</w:t>
      </w:r>
      <w:bookmarkEnd w:id="207"/>
    </w:p>
    <w:p w14:paraId="2BFB3CEA" w14:textId="77777777" w:rsidR="004B759E" w:rsidRPr="00C140A1" w:rsidRDefault="004B759E" w:rsidP="00C140A1">
      <w:pPr>
        <w:spacing w:after="0" w:line="276" w:lineRule="auto"/>
        <w:rPr>
          <w:lang w:val="el-GR"/>
        </w:rPr>
      </w:pPr>
      <w:r w:rsidRPr="00C140A1">
        <w:rPr>
          <w:lang w:val="el-GR"/>
        </w:rPr>
        <w:t xml:space="preserve">Μετά την παρέλευση της καταληκτικής ημερομηνίας και ώρας, δεν υπάρχει η δυνατότητα υποβολής προσφοράς στο ΕΣΗΔΗΣ. </w:t>
      </w:r>
      <w:r w:rsidRPr="00C140A1">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C140A1" w:rsidRDefault="004B759E" w:rsidP="00C140A1">
      <w:pPr>
        <w:spacing w:line="276" w:lineRule="auto"/>
        <w:rPr>
          <w:lang w:val="el-GR"/>
        </w:rPr>
      </w:pPr>
    </w:p>
    <w:p w14:paraId="5865AACC" w14:textId="3B493D27" w:rsidR="004B759E" w:rsidRPr="00C140A1" w:rsidRDefault="000F0E29" w:rsidP="00C140A1">
      <w:pPr>
        <w:spacing w:line="276" w:lineRule="auto"/>
        <w:rPr>
          <w:lang w:val="el-GR"/>
        </w:rPr>
      </w:pPr>
      <w:bookmarkStart w:id="208" w:name="_Toc74566865"/>
      <w:bookmarkStart w:id="209" w:name="_Toc97194301"/>
      <w:bookmarkEnd w:id="208"/>
      <w:r w:rsidRPr="00C140A1">
        <w:rPr>
          <w:b/>
          <w:bCs/>
          <w:lang w:val="el-GR"/>
        </w:rPr>
        <w:t>2.4.2.3</w:t>
      </w:r>
      <w:r w:rsidRPr="00C140A1">
        <w:rPr>
          <w:lang w:val="el-GR"/>
        </w:rPr>
        <w:t xml:space="preserve"> </w:t>
      </w:r>
      <w:r w:rsidR="004B759E" w:rsidRPr="00C140A1">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9"/>
      <w:r w:rsidR="004B759E" w:rsidRPr="00C140A1">
        <w:rPr>
          <w:lang w:val="el-GR"/>
        </w:rPr>
        <w:t xml:space="preserve"> </w:t>
      </w:r>
    </w:p>
    <w:p w14:paraId="4F563BCF" w14:textId="4E24D836" w:rsidR="004B759E" w:rsidRPr="00C140A1" w:rsidRDefault="004B759E" w:rsidP="00C140A1">
      <w:pPr>
        <w:spacing w:line="276" w:lineRule="auto"/>
        <w:rPr>
          <w:lang w:val="el-GR"/>
        </w:rPr>
      </w:pPr>
      <w:r w:rsidRPr="00C140A1">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Pr="00C140A1" w:rsidRDefault="004B759E" w:rsidP="00C140A1">
      <w:pPr>
        <w:spacing w:line="276" w:lineRule="auto"/>
        <w:rPr>
          <w:lang w:val="el-GR"/>
        </w:rPr>
      </w:pPr>
      <w:r w:rsidRPr="00C140A1">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5AB7372" w:rsidR="004B759E" w:rsidRPr="00C140A1" w:rsidRDefault="004B759E" w:rsidP="00C140A1">
      <w:pPr>
        <w:spacing w:line="276" w:lineRule="auto"/>
        <w:rPr>
          <w:lang w:val="el-GR"/>
        </w:rPr>
      </w:pPr>
      <w:r w:rsidRPr="00C140A1">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C140A1" w:rsidRDefault="00AA2F17" w:rsidP="00C140A1">
      <w:pPr>
        <w:spacing w:line="276" w:lineRule="auto"/>
        <w:rPr>
          <w:lang w:val="el-GR"/>
        </w:rPr>
      </w:pPr>
      <w:r w:rsidRPr="00C140A1">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C140A1" w:rsidRDefault="00D472F0" w:rsidP="00C140A1">
      <w:pPr>
        <w:spacing w:line="276" w:lineRule="auto"/>
        <w:rPr>
          <w:lang w:val="el-GR"/>
        </w:rPr>
      </w:pPr>
      <w:bookmarkStart w:id="210" w:name="_Ref75869622"/>
      <w:bookmarkStart w:id="211" w:name="_Toc97194302"/>
    </w:p>
    <w:p w14:paraId="2960667F" w14:textId="77777777" w:rsidR="00ED24BA" w:rsidRPr="00C140A1" w:rsidRDefault="00ED24BA" w:rsidP="00C140A1">
      <w:pPr>
        <w:spacing w:line="276" w:lineRule="auto"/>
        <w:rPr>
          <w:lang w:val="el-GR"/>
        </w:rPr>
      </w:pPr>
    </w:p>
    <w:p w14:paraId="5C483A6C" w14:textId="286190C8" w:rsidR="00201A77" w:rsidRPr="00C140A1" w:rsidRDefault="000F0E29" w:rsidP="00C140A1">
      <w:pPr>
        <w:spacing w:line="276" w:lineRule="auto"/>
        <w:rPr>
          <w:lang w:val="el-GR"/>
        </w:rPr>
      </w:pPr>
      <w:r w:rsidRPr="00C140A1">
        <w:rPr>
          <w:b/>
          <w:bCs/>
          <w:lang w:val="el-GR"/>
        </w:rPr>
        <w:lastRenderedPageBreak/>
        <w:t>2.4.2.4</w:t>
      </w:r>
      <w:r w:rsidRPr="00C140A1">
        <w:rPr>
          <w:lang w:val="el-GR"/>
        </w:rPr>
        <w:t xml:space="preserve"> </w:t>
      </w:r>
      <w:r w:rsidR="00486D17" w:rsidRPr="00C140A1">
        <w:rPr>
          <w:lang w:val="el-GR"/>
        </w:rPr>
        <w:t>Εφόσον οι Οικονομικοί Φορείς καταχωρίσουν τα σχετικά στοιχεία, με</w:t>
      </w:r>
      <w:r w:rsidR="00FF556F" w:rsidRPr="00C140A1">
        <w:rPr>
          <w:lang w:val="el-GR"/>
        </w:rPr>
        <w:t xml:space="preserve"> </w:t>
      </w:r>
      <w:r w:rsidR="00486D17" w:rsidRPr="00C140A1">
        <w:rPr>
          <w:lang w:val="el-GR"/>
        </w:rPr>
        <w:t>τα</w:t>
      </w:r>
      <w:r w:rsidR="00FF556F" w:rsidRPr="00C140A1">
        <w:rPr>
          <w:lang w:val="el-GR"/>
        </w:rPr>
        <w:t xml:space="preserve"> </w:t>
      </w:r>
      <w:r w:rsidR="00486D17" w:rsidRPr="00C140A1">
        <w:rPr>
          <w:lang w:val="el-GR"/>
        </w:rPr>
        <w:t>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w:t>
      </w:r>
      <w:r w:rsidR="007723D3" w:rsidRPr="00C140A1">
        <w:rPr>
          <w:lang w:val="el-GR"/>
        </w:rPr>
        <w:t xml:space="preserve">εισών </w:t>
      </w:r>
      <w:r w:rsidR="00486D17" w:rsidRPr="00C140A1">
        <w:rPr>
          <w:lang w:val="el-GR"/>
        </w:rPr>
        <w:t xml:space="preserve">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212" w:name="_Toc74566867"/>
      <w:bookmarkStart w:id="213" w:name="_Toc74566868"/>
      <w:bookmarkStart w:id="214" w:name="_Toc74566869"/>
      <w:bookmarkStart w:id="215" w:name="_Toc74566870"/>
      <w:bookmarkEnd w:id="212"/>
      <w:bookmarkEnd w:id="213"/>
      <w:bookmarkEnd w:id="214"/>
      <w:bookmarkEnd w:id="215"/>
      <w:r w:rsidR="00893B0F" w:rsidRPr="00C140A1">
        <w:rPr>
          <w:lang w:val="el-GR"/>
        </w:rPr>
        <w:t>Οι οικονομικοί φορείς συντάσσουν την τεχνική και οικονομική τους προσφορά</w:t>
      </w:r>
      <w:r w:rsidR="00CA1F25" w:rsidRPr="00C140A1">
        <w:rPr>
          <w:lang w:val="el-GR"/>
        </w:rPr>
        <w:t xml:space="preserve"> σύμφωνα με τις απαιτήσεις της παρούσας </w:t>
      </w:r>
      <w:r w:rsidR="00AE32CA" w:rsidRPr="00C140A1">
        <w:rPr>
          <w:b/>
          <w:bCs/>
          <w:lang w:val="el-GR"/>
        </w:rPr>
        <w:fldChar w:fldCharType="begin"/>
      </w:r>
      <w:r w:rsidR="00AE32CA" w:rsidRPr="00C140A1">
        <w:rPr>
          <w:lang w:val="el-GR"/>
        </w:rPr>
        <w:instrText xml:space="preserve"> REF _Ref510087097 \h </w:instrText>
      </w:r>
      <w:r w:rsidR="00DF02B0" w:rsidRPr="00C140A1">
        <w:rPr>
          <w:lang w:val="el-GR"/>
        </w:rPr>
        <w:instrText xml:space="preserve"> \* MERGEFORMAT </w:instrText>
      </w:r>
      <w:r w:rsidR="00AE32CA" w:rsidRPr="00C140A1">
        <w:rPr>
          <w:b/>
          <w:bCs/>
          <w:lang w:val="el-GR"/>
        </w:rPr>
      </w:r>
      <w:r w:rsidR="00AE32CA" w:rsidRPr="00C140A1">
        <w:rPr>
          <w:b/>
          <w:bCs/>
          <w:lang w:val="el-GR"/>
        </w:rPr>
        <w:fldChar w:fldCharType="separate"/>
      </w:r>
      <w:r w:rsidR="001D2CC1" w:rsidRPr="00C140A1">
        <w:rPr>
          <w:lang w:val="el-GR"/>
        </w:rPr>
        <w:t>ΠΑΡΑΡΤΗΜΑ V – Υπόδειγμα Τεχνικής Προσφοράς</w:t>
      </w:r>
      <w:r w:rsidR="00AE32CA" w:rsidRPr="00C140A1">
        <w:rPr>
          <w:b/>
          <w:bCs/>
          <w:lang w:val="el-GR"/>
        </w:rPr>
        <w:fldChar w:fldCharType="end"/>
      </w:r>
      <w:r w:rsidR="00AE32CA" w:rsidRPr="00C140A1">
        <w:rPr>
          <w:lang w:val="el-GR"/>
        </w:rPr>
        <w:t xml:space="preserve"> &amp; </w:t>
      </w:r>
      <w:r w:rsidR="00AE32CA" w:rsidRPr="00C140A1">
        <w:rPr>
          <w:b/>
          <w:bCs/>
          <w:lang w:val="el-GR"/>
        </w:rPr>
        <w:fldChar w:fldCharType="begin"/>
      </w:r>
      <w:r w:rsidR="00AE32CA" w:rsidRPr="00C140A1">
        <w:rPr>
          <w:lang w:val="el-GR"/>
        </w:rPr>
        <w:instrText xml:space="preserve"> REF _Ref510087099 \h </w:instrText>
      </w:r>
      <w:r w:rsidR="00DF02B0" w:rsidRPr="00C140A1">
        <w:rPr>
          <w:lang w:val="el-GR"/>
        </w:rPr>
        <w:instrText xml:space="preserve"> \* MERGEFORMAT </w:instrText>
      </w:r>
      <w:r w:rsidR="00AE32CA" w:rsidRPr="00C140A1">
        <w:rPr>
          <w:b/>
          <w:bCs/>
          <w:lang w:val="el-GR"/>
        </w:rPr>
      </w:r>
      <w:r w:rsidR="00AE32CA" w:rsidRPr="00C140A1">
        <w:rPr>
          <w:b/>
          <w:bCs/>
          <w:lang w:val="el-GR"/>
        </w:rPr>
        <w:fldChar w:fldCharType="separate"/>
      </w:r>
      <w:r w:rsidR="001D2CC1" w:rsidRPr="00C140A1">
        <w:rPr>
          <w:lang w:val="el-GR"/>
        </w:rPr>
        <w:t>ΠΑΡΑΡΤΗΜΑ V</w:t>
      </w:r>
      <w:r w:rsidR="00597F5D" w:rsidRPr="00C140A1">
        <w:rPr>
          <w:lang w:val="en-US"/>
        </w:rPr>
        <w:t>I</w:t>
      </w:r>
      <w:r w:rsidR="001D2CC1" w:rsidRPr="00C140A1">
        <w:rPr>
          <w:lang w:val="el-GR"/>
        </w:rPr>
        <w:t xml:space="preserve"> – Υπόδειγμα Οικονομικής Προσφοράς</w:t>
      </w:r>
      <w:r w:rsidR="00AE32CA" w:rsidRPr="00C140A1">
        <w:rPr>
          <w:b/>
          <w:bCs/>
          <w:lang w:val="el-GR"/>
        </w:rPr>
        <w:fldChar w:fldCharType="end"/>
      </w:r>
      <w:r w:rsidR="00E1337D" w:rsidRPr="00C140A1">
        <w:rPr>
          <w:i/>
          <w:iCs/>
          <w:lang w:val="el-GR"/>
        </w:rPr>
        <w:t xml:space="preserve"> </w:t>
      </w:r>
      <w:r w:rsidR="00201A77" w:rsidRPr="00C140A1">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0"/>
      <w:bookmarkEnd w:id="211"/>
    </w:p>
    <w:p w14:paraId="6AB25FD5" w14:textId="77777777" w:rsidR="00FC039B" w:rsidRPr="00C140A1" w:rsidRDefault="00FC039B" w:rsidP="00C140A1">
      <w:pPr>
        <w:spacing w:line="276" w:lineRule="auto"/>
        <w:rPr>
          <w:lang w:val="el-GR"/>
        </w:rPr>
      </w:pPr>
    </w:p>
    <w:p w14:paraId="54173B71" w14:textId="4498F62B" w:rsidR="004E36A7" w:rsidRPr="00C140A1" w:rsidRDefault="000F0E29" w:rsidP="00C140A1">
      <w:pPr>
        <w:spacing w:line="276" w:lineRule="auto"/>
        <w:rPr>
          <w:lang w:val="el-GR"/>
        </w:rPr>
      </w:pPr>
      <w:bookmarkStart w:id="216" w:name="_Toc74566872"/>
      <w:bookmarkStart w:id="217" w:name="_Toc74566873"/>
      <w:bookmarkStart w:id="218" w:name="_Toc97194304"/>
      <w:bookmarkEnd w:id="216"/>
      <w:bookmarkEnd w:id="217"/>
      <w:r w:rsidRPr="00C140A1">
        <w:rPr>
          <w:b/>
          <w:bCs/>
          <w:lang w:val="el-GR"/>
        </w:rPr>
        <w:t>2.4.2.5</w:t>
      </w:r>
      <w:r w:rsidRPr="00C140A1">
        <w:rPr>
          <w:lang w:val="el-GR"/>
        </w:rPr>
        <w:t xml:space="preserve"> </w:t>
      </w:r>
      <w:r w:rsidR="004E36A7" w:rsidRPr="00C140A1">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18"/>
    </w:p>
    <w:p w14:paraId="1A503652" w14:textId="77777777" w:rsidR="004E36A7" w:rsidRPr="00C140A1" w:rsidRDefault="004E36A7" w:rsidP="00C140A1">
      <w:pPr>
        <w:spacing w:line="276" w:lineRule="auto"/>
        <w:rPr>
          <w:color w:val="000000"/>
          <w:lang w:val="el-GR"/>
        </w:rPr>
      </w:pPr>
      <w:bookmarkStart w:id="219" w:name="_Hlk71366084"/>
      <w:r w:rsidRPr="00C140A1">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2409A38" w14:textId="6AB50B2C" w:rsidR="004E36A7" w:rsidRPr="00C140A1" w:rsidRDefault="004E36A7" w:rsidP="00C140A1">
      <w:pPr>
        <w:spacing w:line="276" w:lineRule="auto"/>
        <w:rPr>
          <w:color w:val="000000"/>
          <w:lang w:val="el-GR"/>
        </w:rPr>
      </w:pPr>
      <w:r w:rsidRPr="00C140A1">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140A1">
        <w:rPr>
          <w:color w:val="000000"/>
          <w:lang w:val="en-US"/>
        </w:rPr>
        <w:t>e</w:t>
      </w:r>
      <w:r w:rsidRPr="00C140A1">
        <w:rPr>
          <w:color w:val="000000"/>
          <w:lang w:val="el-GR"/>
        </w:rPr>
        <w:t>-</w:t>
      </w:r>
      <w:r w:rsidRPr="00C140A1">
        <w:rPr>
          <w:color w:val="000000"/>
          <w:lang w:val="en-US"/>
        </w:rPr>
        <w:t>Apostille</w:t>
      </w:r>
      <w:r w:rsidR="00BE7D92" w:rsidRPr="00C140A1">
        <w:rPr>
          <w:color w:val="000000"/>
          <w:lang w:val="el-GR"/>
        </w:rPr>
        <w:t>,</w:t>
      </w:r>
      <w:r w:rsidRPr="00C140A1">
        <w:rPr>
          <w:color w:val="000000"/>
          <w:lang w:val="el-GR"/>
        </w:rPr>
        <w:t xml:space="preserve"> </w:t>
      </w:r>
    </w:p>
    <w:p w14:paraId="5369132F" w14:textId="364D0492" w:rsidR="004E36A7" w:rsidRPr="00C140A1" w:rsidRDefault="004E36A7" w:rsidP="00C140A1">
      <w:pPr>
        <w:spacing w:line="276" w:lineRule="auto"/>
        <w:rPr>
          <w:color w:val="000000"/>
          <w:lang w:val="el-GR"/>
        </w:rPr>
      </w:pPr>
      <w:r w:rsidRPr="00C140A1">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BE7D92" w:rsidRPr="00C140A1">
        <w:rPr>
          <w:color w:val="000000"/>
          <w:lang w:val="el-GR"/>
        </w:rPr>
        <w:t>,</w:t>
      </w:r>
      <w:r w:rsidRPr="00C140A1">
        <w:rPr>
          <w:color w:val="000000"/>
          <w:lang w:val="el-GR"/>
        </w:rPr>
        <w:t xml:space="preserve"> </w:t>
      </w:r>
    </w:p>
    <w:p w14:paraId="0111DECD" w14:textId="77777777" w:rsidR="004E36A7" w:rsidRPr="00C140A1" w:rsidRDefault="004E36A7" w:rsidP="00C140A1">
      <w:pPr>
        <w:spacing w:line="276" w:lineRule="auto"/>
        <w:rPr>
          <w:color w:val="000000"/>
          <w:lang w:val="el-GR"/>
        </w:rPr>
      </w:pPr>
      <w:r w:rsidRPr="00C140A1">
        <w:rPr>
          <w:color w:val="000000"/>
          <w:lang w:val="el-GR"/>
        </w:rPr>
        <w:t>γ) είτε του άρθρου 11 του ν. 2690/1999 (Α΄ 45),</w:t>
      </w:r>
      <w:r w:rsidRPr="00C140A1">
        <w:rPr>
          <w:rStyle w:val="FootnoteReference"/>
          <w:color w:val="000000"/>
          <w:lang w:val="el-GR"/>
        </w:rPr>
        <w:t xml:space="preserve"> </w:t>
      </w:r>
    </w:p>
    <w:p w14:paraId="259D0117" w14:textId="77777777" w:rsidR="004E36A7" w:rsidRPr="00C140A1" w:rsidRDefault="004E36A7" w:rsidP="00C140A1">
      <w:pPr>
        <w:spacing w:line="276" w:lineRule="auto"/>
        <w:rPr>
          <w:color w:val="000000"/>
          <w:lang w:val="el-GR"/>
        </w:rPr>
      </w:pPr>
      <w:r w:rsidRPr="00C140A1">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Pr="00C140A1" w:rsidRDefault="004E36A7" w:rsidP="00C140A1">
      <w:pPr>
        <w:spacing w:line="276" w:lineRule="auto"/>
        <w:rPr>
          <w:color w:val="000000"/>
          <w:lang w:val="el-GR"/>
        </w:rPr>
      </w:pPr>
      <w:r w:rsidRPr="00C140A1">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C140A1" w:rsidRDefault="004E36A7" w:rsidP="00C140A1">
      <w:pPr>
        <w:spacing w:line="276" w:lineRule="auto"/>
        <w:rPr>
          <w:color w:val="000000"/>
          <w:lang w:val="el-GR"/>
        </w:rPr>
      </w:pPr>
      <w:r w:rsidRPr="00C140A1">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3C656844" w:rsidR="004E36A7" w:rsidRPr="00C140A1" w:rsidRDefault="004E36A7" w:rsidP="00C140A1">
      <w:pPr>
        <w:spacing w:after="144" w:line="276" w:lineRule="auto"/>
        <w:rPr>
          <w:b/>
          <w:strike/>
          <w:color w:val="000000"/>
          <w:lang w:val="el-GR"/>
        </w:rPr>
      </w:pPr>
      <w:r w:rsidRPr="00C140A1">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00BE7D92" w:rsidRPr="00C140A1">
        <w:rPr>
          <w:color w:val="000000"/>
          <w:lang w:val="el-GR"/>
        </w:rPr>
        <w:t>.</w:t>
      </w:r>
      <w:r w:rsidRPr="00C140A1">
        <w:rPr>
          <w:b/>
          <w:color w:val="000000"/>
          <w:lang w:val="el-GR"/>
        </w:rPr>
        <w:t xml:space="preserve"> </w:t>
      </w:r>
      <w:bookmarkEnd w:id="219"/>
    </w:p>
    <w:p w14:paraId="5383EF47" w14:textId="1C5E7403" w:rsidR="000674D2" w:rsidRPr="00C140A1" w:rsidRDefault="000674D2" w:rsidP="00C140A1">
      <w:pPr>
        <w:spacing w:line="276" w:lineRule="auto"/>
        <w:rPr>
          <w:lang w:val="el-GR"/>
        </w:rPr>
      </w:pPr>
      <w:r w:rsidRPr="00C140A1">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7723D3" w:rsidRPr="00C140A1">
        <w:rPr>
          <w:lang w:val="el-GR"/>
        </w:rPr>
        <w:t>τ</w:t>
      </w:r>
      <w:r w:rsidRPr="00C140A1">
        <w:rPr>
          <w:lang w:val="el-GR"/>
        </w:rPr>
        <w:t>ούν σε πρωτότυπη μορφή.</w:t>
      </w:r>
      <w:r w:rsidRPr="00C140A1">
        <w:rPr>
          <w:rFonts w:ascii="Times New Roman" w:eastAsia="Calibri" w:hAnsi="Times New Roman" w:cs="Times New Roman"/>
          <w:lang w:val="el-GR" w:eastAsia="el-GR"/>
        </w:rPr>
        <w:t xml:space="preserve"> </w:t>
      </w:r>
      <w:r w:rsidRPr="00C140A1">
        <w:rPr>
          <w:lang w:val="el-GR"/>
        </w:rPr>
        <w:t>Τέτοια στοιχεία και δικαιολογητικά ενδεικτικά είναι:</w:t>
      </w:r>
    </w:p>
    <w:p w14:paraId="077F5026" w14:textId="77777777" w:rsidR="000674D2" w:rsidRPr="00C140A1" w:rsidRDefault="000674D2" w:rsidP="00C140A1">
      <w:pPr>
        <w:spacing w:line="276" w:lineRule="auto"/>
        <w:rPr>
          <w:lang w:val="el-GR"/>
        </w:rPr>
      </w:pPr>
      <w:r w:rsidRPr="00C140A1">
        <w:rPr>
          <w:lang w:val="el-GR"/>
        </w:rPr>
        <w:lastRenderedPageBreak/>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140A1" w:rsidRDefault="000674D2" w:rsidP="00C140A1">
      <w:pPr>
        <w:spacing w:line="276" w:lineRule="auto"/>
        <w:rPr>
          <w:lang w:val="el-GR"/>
        </w:rPr>
      </w:pPr>
      <w:r w:rsidRPr="00C140A1">
        <w:rPr>
          <w:lang w:val="el-GR"/>
        </w:rPr>
        <w:t xml:space="preserve">β) αυτά που δεν υπάγονται στις διατάξεις του άρθρου 11 παρ. 2 του ν. 2690/1999, </w:t>
      </w:r>
    </w:p>
    <w:p w14:paraId="3D6835B7" w14:textId="77777777" w:rsidR="000674D2" w:rsidRPr="00C140A1" w:rsidRDefault="000674D2" w:rsidP="00C140A1">
      <w:pPr>
        <w:spacing w:line="276" w:lineRule="auto"/>
        <w:rPr>
          <w:lang w:val="el-GR"/>
        </w:rPr>
      </w:pPr>
      <w:r w:rsidRPr="00C140A1">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140A1" w:rsidRDefault="000674D2" w:rsidP="00C140A1">
      <w:pPr>
        <w:spacing w:line="276" w:lineRule="auto"/>
        <w:rPr>
          <w:lang w:val="el-GR"/>
        </w:rPr>
      </w:pPr>
      <w:r w:rsidRPr="00C140A1">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C140A1" w:rsidRDefault="000674D2" w:rsidP="00C140A1">
      <w:pPr>
        <w:spacing w:line="276" w:lineRule="auto"/>
        <w:rPr>
          <w:lang w:val="el-GR"/>
        </w:rPr>
      </w:pPr>
      <w:r w:rsidRPr="00C140A1">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Pr="00C140A1" w:rsidRDefault="000674D2" w:rsidP="00C140A1">
      <w:pPr>
        <w:spacing w:line="276" w:lineRule="auto"/>
        <w:rPr>
          <w:lang w:val="el-GR"/>
        </w:rPr>
      </w:pPr>
      <w:r w:rsidRPr="00C140A1">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379115C9" w:rsidR="000674D2" w:rsidRPr="00C140A1" w:rsidRDefault="007723D3" w:rsidP="00C140A1">
      <w:pPr>
        <w:spacing w:line="276" w:lineRule="auto"/>
        <w:rPr>
          <w:lang w:val="el-GR"/>
        </w:rPr>
      </w:pPr>
      <w:r w:rsidRPr="00C140A1">
        <w:rPr>
          <w:lang w:val="el-GR"/>
        </w:rPr>
        <w:t xml:space="preserve">Επίσης </w:t>
      </w:r>
      <w:r w:rsidR="000674D2" w:rsidRPr="00C140A1">
        <w:rPr>
          <w:lang w:val="el-GR"/>
        </w:rPr>
        <w:t>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140A1" w:rsidRDefault="000674D2" w:rsidP="00C140A1">
      <w:pPr>
        <w:spacing w:line="276" w:lineRule="auto"/>
        <w:rPr>
          <w:lang w:val="el-GR"/>
        </w:rPr>
      </w:pPr>
      <w:r w:rsidRPr="00C140A1">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140A1" w:rsidRDefault="000674D2" w:rsidP="00C140A1">
      <w:pPr>
        <w:spacing w:line="276" w:lineRule="auto"/>
        <w:rPr>
          <w:lang w:val="el-GR"/>
        </w:rPr>
      </w:pPr>
      <w:r w:rsidRPr="00C140A1">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2B70C794" w:rsidR="000674D2" w:rsidRPr="00C140A1" w:rsidRDefault="000674D2" w:rsidP="00C140A1">
      <w:pPr>
        <w:spacing w:line="276" w:lineRule="auto"/>
        <w:rPr>
          <w:color w:val="00B050"/>
          <w:lang w:val="el-GR"/>
        </w:rPr>
      </w:pPr>
      <w:r w:rsidRPr="00C140A1">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w:t>
      </w:r>
      <w:r w:rsidRPr="00C140A1">
        <w:rPr>
          <w:lang w:val="el-GR"/>
        </w:rPr>
        <w:lastRenderedPageBreak/>
        <w:t>των προσφορών, μέσω της λειτουργικότητας «Επικοινωνία», τ</w:t>
      </w:r>
      <w:r w:rsidR="007723D3" w:rsidRPr="00C140A1">
        <w:rPr>
          <w:lang w:val="el-GR"/>
        </w:rPr>
        <w:t>ο</w:t>
      </w:r>
      <w:r w:rsidRPr="00C140A1">
        <w:rPr>
          <w:lang w:val="el-GR"/>
        </w:rPr>
        <w:t xml:space="preserve"> σχετικό αποδεικτικό στοιχείο προσκόμισης (αποδεικτικό κατάθεσης σε υπηρεσίες ταχυδρομείου-ταχυμεταφορών),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7769C73" w14:textId="77777777" w:rsidR="008338F0" w:rsidRPr="00C140A1" w:rsidRDefault="003355E7" w:rsidP="00C140A1">
      <w:pPr>
        <w:pStyle w:val="Heading3"/>
        <w:spacing w:line="276" w:lineRule="auto"/>
        <w:ind w:left="709" w:hanging="709"/>
        <w:rPr>
          <w:lang w:val="el-GR"/>
        </w:rPr>
      </w:pPr>
      <w:bookmarkStart w:id="220" w:name="_Ref496542340"/>
      <w:bookmarkStart w:id="221" w:name="_Toc97194305"/>
      <w:bookmarkStart w:id="222" w:name="_Toc97194438"/>
      <w:bookmarkStart w:id="223" w:name="_Toc189828371"/>
      <w:r w:rsidRPr="00C140A1">
        <w:rPr>
          <w:lang w:val="el-GR"/>
        </w:rPr>
        <w:t>Περιεχόμενα Φακέλου «Δικαιολογητικά Συμμετοχής - Τεχνική Προσφορά»</w:t>
      </w:r>
      <w:bookmarkEnd w:id="220"/>
      <w:bookmarkEnd w:id="221"/>
      <w:bookmarkEnd w:id="222"/>
      <w:bookmarkEnd w:id="223"/>
      <w:r w:rsidRPr="00C140A1">
        <w:rPr>
          <w:lang w:val="el-GR"/>
        </w:rPr>
        <w:t xml:space="preserve"> </w:t>
      </w:r>
    </w:p>
    <w:p w14:paraId="0C5CAAFE" w14:textId="77777777" w:rsidR="002C7E9A" w:rsidRPr="00C140A1" w:rsidRDefault="002C7E9A" w:rsidP="00C140A1">
      <w:pPr>
        <w:pStyle w:val="Heading4"/>
        <w:spacing w:line="276" w:lineRule="auto"/>
        <w:rPr>
          <w:rStyle w:val="Heading4Char"/>
          <w:rFonts w:ascii="Tahoma" w:hAnsi="Tahoma" w:cs="Tahoma"/>
          <w:b/>
          <w:bCs/>
          <w:sz w:val="22"/>
          <w:lang w:val="el-GR"/>
        </w:rPr>
      </w:pPr>
      <w:bookmarkStart w:id="224" w:name="_Toc74566876"/>
      <w:bookmarkStart w:id="225" w:name="_Ref55324286"/>
      <w:bookmarkStart w:id="226" w:name="_Toc97194306"/>
      <w:bookmarkStart w:id="227" w:name="_Toc189828372"/>
      <w:bookmarkEnd w:id="224"/>
      <w:r w:rsidRPr="00C140A1">
        <w:rPr>
          <w:rStyle w:val="Heading4Char"/>
          <w:rFonts w:ascii="Tahoma" w:hAnsi="Tahoma" w:cs="Tahoma"/>
          <w:b/>
          <w:bCs/>
          <w:sz w:val="22"/>
          <w:lang w:val="el-GR"/>
        </w:rPr>
        <w:t>Δικαιολογητικά Συμμετοχής</w:t>
      </w:r>
      <w:bookmarkEnd w:id="225"/>
      <w:bookmarkEnd w:id="226"/>
      <w:bookmarkEnd w:id="227"/>
    </w:p>
    <w:p w14:paraId="5A188320" w14:textId="02529614" w:rsidR="007702DC" w:rsidRPr="00C140A1" w:rsidRDefault="007702DC" w:rsidP="00C140A1">
      <w:pPr>
        <w:spacing w:line="276" w:lineRule="auto"/>
        <w:rPr>
          <w:lang w:val="el-GR"/>
        </w:rPr>
      </w:pPr>
      <w:r w:rsidRPr="00C140A1">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Pr="00C140A1" w:rsidRDefault="007702DC" w:rsidP="00C140A1">
      <w:pPr>
        <w:spacing w:line="276" w:lineRule="auto"/>
        <w:rPr>
          <w:lang w:val="el-GR"/>
        </w:rPr>
      </w:pPr>
      <w:r w:rsidRPr="00C140A1">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4FCF38CC" w:rsidR="007702DC" w:rsidRPr="00C140A1" w:rsidRDefault="007702DC" w:rsidP="00C140A1">
      <w:pPr>
        <w:spacing w:line="276" w:lineRule="auto"/>
        <w:rPr>
          <w:lang w:val="el-GR"/>
        </w:rPr>
      </w:pPr>
      <w:r w:rsidRPr="00C140A1">
        <w:rPr>
          <w:lang w:val="el-GR"/>
        </w:rPr>
        <w:t xml:space="preserve">β) την εγγύηση συμμετοχής, όπως προβλέπεται στο άρθρο 72 του Ν.4412/2016 και τις παραγράφους  </w:t>
      </w:r>
      <w:bookmarkStart w:id="228" w:name="_Hlk118712722"/>
      <w:r w:rsidRPr="00C140A1">
        <w:rPr>
          <w:lang w:val="el-GR"/>
        </w:rPr>
        <w:fldChar w:fldCharType="begin"/>
      </w:r>
      <w:r w:rsidRPr="00C140A1">
        <w:rPr>
          <w:lang w:val="el-GR"/>
        </w:rPr>
        <w:instrText xml:space="preserve"> REF _Ref496624630 \r \h  \* MERGEFORMAT </w:instrText>
      </w:r>
      <w:r w:rsidRPr="00C140A1">
        <w:rPr>
          <w:lang w:val="el-GR"/>
        </w:rPr>
      </w:r>
      <w:r w:rsidRPr="00C140A1">
        <w:rPr>
          <w:lang w:val="el-GR"/>
        </w:rPr>
        <w:fldChar w:fldCharType="separate"/>
      </w:r>
      <w:r w:rsidR="001D2CC1" w:rsidRPr="00C140A1">
        <w:rPr>
          <w:lang w:val="el-GR"/>
        </w:rPr>
        <w:t>2.1.5</w:t>
      </w:r>
      <w:r w:rsidRPr="00C140A1">
        <w:rPr>
          <w:lang w:val="el-GR"/>
        </w:rPr>
        <w:fldChar w:fldCharType="end"/>
      </w:r>
      <w:bookmarkEnd w:id="228"/>
      <w:r w:rsidRPr="00C140A1">
        <w:rPr>
          <w:lang w:val="el-GR"/>
        </w:rPr>
        <w:t xml:space="preserve"> και </w:t>
      </w:r>
      <w:r w:rsidRPr="00C140A1">
        <w:rPr>
          <w:color w:val="000000"/>
          <w:lang w:val="el-GR"/>
        </w:rPr>
        <w:fldChar w:fldCharType="begin"/>
      </w:r>
      <w:r w:rsidRPr="00C140A1">
        <w:rPr>
          <w:color w:val="000000"/>
          <w:lang w:val="el-GR"/>
        </w:rPr>
        <w:instrText xml:space="preserve"> REF _Ref496542081 \r \h  \* MERGEFORMAT </w:instrText>
      </w:r>
      <w:r w:rsidRPr="00C140A1">
        <w:rPr>
          <w:color w:val="000000"/>
          <w:lang w:val="el-GR"/>
        </w:rPr>
      </w:r>
      <w:r w:rsidRPr="00C140A1">
        <w:rPr>
          <w:color w:val="000000"/>
          <w:lang w:val="el-GR"/>
        </w:rPr>
        <w:fldChar w:fldCharType="separate"/>
      </w:r>
      <w:r w:rsidR="001D2CC1" w:rsidRPr="00C140A1">
        <w:rPr>
          <w:color w:val="000000"/>
          <w:lang w:val="el-GR"/>
        </w:rPr>
        <w:t>2.2.2</w:t>
      </w:r>
      <w:r w:rsidRPr="00C140A1">
        <w:rPr>
          <w:color w:val="000000"/>
          <w:lang w:val="el-GR"/>
        </w:rPr>
        <w:fldChar w:fldCharType="end"/>
      </w:r>
      <w:r w:rsidRPr="00C140A1">
        <w:rPr>
          <w:color w:val="000000"/>
          <w:lang w:val="el-GR"/>
        </w:rPr>
        <w:t xml:space="preserve"> </w:t>
      </w:r>
      <w:r w:rsidRPr="00C140A1">
        <w:rPr>
          <w:lang w:val="el-GR"/>
        </w:rPr>
        <w:t xml:space="preserve">αντίστοιχα της παρούσας διακήρυξης.  </w:t>
      </w:r>
    </w:p>
    <w:p w14:paraId="7E9FB0AF" w14:textId="0689E37E" w:rsidR="00CD4F51" w:rsidRPr="00C140A1" w:rsidRDefault="00CD4F51" w:rsidP="00C140A1">
      <w:pPr>
        <w:spacing w:line="276" w:lineRule="auto"/>
        <w:rPr>
          <w:lang w:val="el-GR"/>
        </w:rPr>
      </w:pPr>
      <w:bookmarkStart w:id="229" w:name="_Hlk118712689"/>
      <w:r w:rsidRPr="00C140A1">
        <w:rPr>
          <w:lang w:val="el-GR"/>
        </w:rPr>
        <w:t xml:space="preserve">γ) </w:t>
      </w:r>
      <w:r w:rsidR="009F688B" w:rsidRPr="00C140A1">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C140A1">
        <w:rPr>
          <w:lang w:val="el-GR"/>
        </w:rPr>
        <w:t xml:space="preserve">σύμφωνα με το </w:t>
      </w:r>
      <w:r w:rsidR="009F688B" w:rsidRPr="00C140A1">
        <w:rPr>
          <w:lang w:val="el-GR"/>
        </w:rPr>
        <w:fldChar w:fldCharType="begin"/>
      </w:r>
      <w:r w:rsidR="009F688B" w:rsidRPr="00C140A1">
        <w:rPr>
          <w:lang w:val="el-GR"/>
        </w:rPr>
        <w:instrText xml:space="preserve"> REF _Ref494118533 \h </w:instrText>
      </w:r>
      <w:r w:rsidR="001D160F" w:rsidRPr="00C140A1">
        <w:rPr>
          <w:lang w:val="el-GR"/>
        </w:rPr>
        <w:instrText xml:space="preserve"> \* MERGEFORMAT </w:instrText>
      </w:r>
      <w:r w:rsidR="009F688B" w:rsidRPr="00C140A1">
        <w:rPr>
          <w:lang w:val="el-GR"/>
        </w:rPr>
      </w:r>
      <w:r w:rsidR="009F688B" w:rsidRPr="00C140A1">
        <w:rPr>
          <w:lang w:val="el-GR"/>
        </w:rPr>
        <w:fldChar w:fldCharType="separate"/>
      </w:r>
      <w:r w:rsidR="001D2CC1" w:rsidRPr="00C140A1">
        <w:rPr>
          <w:lang w:val="el-GR"/>
        </w:rPr>
        <w:t xml:space="preserve">ΠΑΡΑΡΤΗΜΑ </w:t>
      </w:r>
      <w:r w:rsidR="001D2CC1" w:rsidRPr="00C140A1">
        <w:t>VI</w:t>
      </w:r>
      <w:r w:rsidR="00597F5D" w:rsidRPr="00C140A1">
        <w:t>I</w:t>
      </w:r>
      <w:r w:rsidR="001D2CC1" w:rsidRPr="00C140A1">
        <w:rPr>
          <w:lang w:val="el-GR"/>
        </w:rPr>
        <w:t xml:space="preserve"> – Άλλες Δηλώσεις</w:t>
      </w:r>
      <w:r w:rsidR="009F688B" w:rsidRPr="00C140A1">
        <w:rPr>
          <w:lang w:val="el-GR"/>
        </w:rPr>
        <w:fldChar w:fldCharType="end"/>
      </w:r>
      <w:r w:rsidRPr="00C140A1">
        <w:rPr>
          <w:lang w:val="el-GR"/>
        </w:rPr>
        <w:t>.</w:t>
      </w:r>
    </w:p>
    <w:bookmarkEnd w:id="229"/>
    <w:p w14:paraId="3C320E46" w14:textId="68D9B0F4" w:rsidR="00197834" w:rsidRPr="00C140A1" w:rsidRDefault="00197834" w:rsidP="00C140A1">
      <w:pPr>
        <w:spacing w:line="276" w:lineRule="auto"/>
        <w:rPr>
          <w:lang w:val="el-GR"/>
        </w:rPr>
      </w:pPr>
      <w:r w:rsidRPr="00C140A1">
        <w:rPr>
          <w:lang w:val="el-GR"/>
        </w:rPr>
        <w:t xml:space="preserve">Οι προσφέροντες συμπληρώνουν το σχετικό υπόδειγμα ΕΕΕΣ, το οποίο αποτελεί αναπόσπαστο μέρος της παρούσας διακήρυξης </w:t>
      </w:r>
      <w:r w:rsidR="00B87B3F" w:rsidRPr="00C140A1">
        <w:rPr>
          <w:lang w:val="el-GR"/>
        </w:rPr>
        <w:fldChar w:fldCharType="begin"/>
      </w:r>
      <w:r w:rsidR="00B87B3F" w:rsidRPr="00C140A1">
        <w:rPr>
          <w:lang w:val="el-GR"/>
        </w:rPr>
        <w:instrText xml:space="preserve"> REF _Ref169187030 \h </w:instrText>
      </w:r>
      <w:r w:rsidR="009D24CF" w:rsidRPr="00C140A1">
        <w:rPr>
          <w:lang w:val="el-GR"/>
        </w:rPr>
        <w:instrText xml:space="preserve"> \* MERGEFORMAT </w:instrText>
      </w:r>
      <w:r w:rsidR="00B87B3F" w:rsidRPr="00C140A1">
        <w:rPr>
          <w:lang w:val="el-GR"/>
        </w:rPr>
      </w:r>
      <w:r w:rsidR="00B87B3F" w:rsidRPr="00C140A1">
        <w:rPr>
          <w:lang w:val="el-GR"/>
        </w:rPr>
        <w:fldChar w:fldCharType="separate"/>
      </w:r>
      <w:r w:rsidR="00B87B3F" w:rsidRPr="00C140A1">
        <w:rPr>
          <w:color w:val="000099"/>
          <w:lang w:val="el-GR"/>
        </w:rPr>
        <w:t>ΠΑΡΑΡΤΗΜΑ ΙΙΙ – ΕΥΡΩΠΑΙΚΟ ΕΝΙΑΙΟ ΕΓΓΡΑΦΟ ΣΥΜΒΑΣΗΣ (ΕΕΕΣ)</w:t>
      </w:r>
      <w:r w:rsidR="00B87B3F" w:rsidRPr="00C140A1">
        <w:rPr>
          <w:lang w:val="el-GR"/>
        </w:rPr>
        <w:fldChar w:fldCharType="end"/>
      </w:r>
      <w:r w:rsidR="00B87B3F" w:rsidRPr="00C140A1">
        <w:rPr>
          <w:lang w:val="el-GR"/>
        </w:rPr>
        <w:t xml:space="preserve"> </w:t>
      </w:r>
      <w:r w:rsidRPr="00C140A1">
        <w:rPr>
          <w:lang w:val="el-GR"/>
        </w:rPr>
        <w:t xml:space="preserve">ως Παράρτημα  αυτής. </w:t>
      </w:r>
    </w:p>
    <w:p w14:paraId="675A75CF" w14:textId="3236C6E0" w:rsidR="00197834" w:rsidRPr="00C140A1" w:rsidRDefault="00197834" w:rsidP="00C140A1">
      <w:pPr>
        <w:spacing w:line="276" w:lineRule="auto"/>
        <w:rPr>
          <w:lang w:val="el-GR"/>
        </w:rPr>
      </w:pPr>
      <w:r w:rsidRPr="00C140A1">
        <w:rPr>
          <w:lang w:val="el-GR"/>
        </w:rPr>
        <w:t>Η συμπλήρωσή του δύναται να πραγματοποιηθεί με χρήση του υποσυστήματος Promitheus ESPDint, προσβάσιμου μέσω της Διαδικτυακής Πύλης (</w:t>
      </w:r>
      <w:r w:rsidR="007723D3" w:rsidRPr="00C140A1">
        <w:rPr>
          <w:lang w:val="el-GR"/>
        </w:rPr>
        <w:t>(https://espd.eprocurement.gov.gr/</w:t>
      </w:r>
      <w:r w:rsidRPr="00C140A1">
        <w:rPr>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52FB9D02" w:rsidR="00D705C7" w:rsidRPr="00C140A1" w:rsidRDefault="00197834" w:rsidP="00C140A1">
      <w:pPr>
        <w:spacing w:line="276" w:lineRule="auto"/>
        <w:rPr>
          <w:lang w:val="el-GR"/>
        </w:rPr>
      </w:pPr>
      <w:r w:rsidRPr="00C140A1">
        <w:rPr>
          <w:lang w:val="el-GR"/>
        </w:rPr>
        <w:t>Το συμπληρωμένο από τον Οικονομικό Φορέα ΕΕΕΣ</w:t>
      </w:r>
      <w:r w:rsidR="007723D3" w:rsidRPr="00C140A1">
        <w:rPr>
          <w:lang w:val="el-GR"/>
        </w:rPr>
        <w:t xml:space="preserve"> (συμπεριλαμβανομένων των διακριτών ΕΕΕΣ από δανείζοντες εμπειρία ή υπεργολάβους, σύμφωνα με την παράγραφο 2.2.8)</w:t>
      </w:r>
      <w:r w:rsidRPr="00C140A1">
        <w:rPr>
          <w:lang w:val="el-GR"/>
        </w:rPr>
        <w:t>, καθώς και η τυχόν συνοδευτική αυτού υπεύθυνη δήλωση, υποβάλλονται σύμφωνα με την περίπτωση</w:t>
      </w:r>
      <w:r w:rsidR="007723D3" w:rsidRPr="00C140A1">
        <w:rPr>
          <w:lang w:val="el-GR"/>
        </w:rPr>
        <w:t xml:space="preserve"> β’ ή</w:t>
      </w:r>
      <w:r w:rsidRPr="00C140A1">
        <w:rPr>
          <w:lang w:val="el-GR"/>
        </w:rPr>
        <w:t xml:space="preserve"> δ΄ της παραγράφου 2.4.2.5 της παρούσας, σε ψηφιακά υπογεγραμμένο ηλεκτρονικό αρχείο με μορφότυπο PDF.</w:t>
      </w:r>
    </w:p>
    <w:p w14:paraId="39567096" w14:textId="7A78559D" w:rsidR="00D705C7" w:rsidRPr="00C140A1" w:rsidRDefault="00D705C7" w:rsidP="00C140A1">
      <w:pPr>
        <w:spacing w:line="276" w:lineRule="auto"/>
        <w:rPr>
          <w:lang w:val="el-GR"/>
        </w:rPr>
      </w:pPr>
      <w:r w:rsidRPr="00C140A1">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7723D3" w:rsidRPr="00C140A1">
        <w:t>https</w:t>
      </w:r>
      <w:r w:rsidR="007723D3" w:rsidRPr="00C140A1">
        <w:rPr>
          <w:lang w:val="el-GR"/>
        </w:rPr>
        <w:t>://</w:t>
      </w:r>
      <w:r w:rsidR="007723D3" w:rsidRPr="00C140A1">
        <w:t>espd</w:t>
      </w:r>
      <w:r w:rsidR="007723D3" w:rsidRPr="00C140A1">
        <w:rPr>
          <w:lang w:val="el-GR"/>
        </w:rPr>
        <w:t>.</w:t>
      </w:r>
      <w:r w:rsidR="007723D3" w:rsidRPr="00C140A1">
        <w:t>eprocurement</w:t>
      </w:r>
      <w:r w:rsidR="007723D3" w:rsidRPr="00C140A1">
        <w:rPr>
          <w:lang w:val="el-GR"/>
        </w:rPr>
        <w:t>.</w:t>
      </w:r>
      <w:r w:rsidR="007723D3" w:rsidRPr="00C140A1">
        <w:t>gov</w:t>
      </w:r>
      <w:r w:rsidR="007723D3" w:rsidRPr="00C140A1">
        <w:rPr>
          <w:lang w:val="el-GR"/>
        </w:rPr>
        <w:t>.</w:t>
      </w:r>
      <w:r w:rsidR="007723D3" w:rsidRPr="00C140A1">
        <w:t>gr</w:t>
      </w:r>
      <w:r w:rsidR="007723D3" w:rsidRPr="00C140A1">
        <w:rPr>
          <w:lang w:val="el-GR"/>
        </w:rPr>
        <w:t>/</w:t>
      </w:r>
      <w:r w:rsidRPr="00C140A1">
        <w:rPr>
          <w:lang w:val="el-GR"/>
        </w:rPr>
        <w:t>) του ΟΠΣ ΕΣΗΔΗΣ.</w:t>
      </w:r>
    </w:p>
    <w:p w14:paraId="1F603D8C" w14:textId="2C80A6C5" w:rsidR="00093ACE" w:rsidRPr="00C140A1" w:rsidRDefault="00606EF6" w:rsidP="00C140A1">
      <w:pPr>
        <w:spacing w:line="276" w:lineRule="auto"/>
        <w:rPr>
          <w:lang w:val="el-GR"/>
        </w:rPr>
      </w:pPr>
      <w:r w:rsidRPr="00C140A1">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66DE003" w14:textId="77777777" w:rsidR="009E46E8" w:rsidRPr="00C140A1" w:rsidRDefault="009E46E8" w:rsidP="00C140A1">
      <w:pPr>
        <w:spacing w:line="276" w:lineRule="auto"/>
        <w:rPr>
          <w:lang w:val="el-GR"/>
        </w:rPr>
      </w:pPr>
    </w:p>
    <w:p w14:paraId="38CF9BE5" w14:textId="77777777" w:rsidR="009E46E8" w:rsidRPr="00C140A1" w:rsidRDefault="009E46E8" w:rsidP="00C140A1">
      <w:pPr>
        <w:spacing w:line="276" w:lineRule="auto"/>
        <w:rPr>
          <w:lang w:val="el-GR"/>
        </w:rPr>
      </w:pPr>
    </w:p>
    <w:p w14:paraId="7BC19537" w14:textId="77777777" w:rsidR="00704D1F" w:rsidRPr="00C140A1" w:rsidRDefault="00704D1F" w:rsidP="00C140A1">
      <w:pPr>
        <w:spacing w:line="276" w:lineRule="auto"/>
        <w:rPr>
          <w:b/>
          <w:u w:val="single"/>
          <w:lang w:val="el-GR"/>
        </w:rPr>
      </w:pPr>
      <w:r w:rsidRPr="00C140A1">
        <w:rPr>
          <w:b/>
          <w:u w:val="single"/>
          <w:lang w:val="el-GR"/>
        </w:rPr>
        <w:lastRenderedPageBreak/>
        <w:t>ΕΕΕΣ</w:t>
      </w:r>
      <w:r w:rsidR="00E1337D" w:rsidRPr="00C140A1">
        <w:rPr>
          <w:b/>
          <w:u w:val="single"/>
          <w:lang w:val="el-GR"/>
        </w:rPr>
        <w:t xml:space="preserve"> </w:t>
      </w:r>
    </w:p>
    <w:p w14:paraId="4C865597" w14:textId="4C4F7FC1" w:rsidR="00704D1F" w:rsidRPr="00C140A1" w:rsidRDefault="00704D1F" w:rsidP="00C140A1">
      <w:pPr>
        <w:suppressAutoHyphens w:val="0"/>
        <w:autoSpaceDE w:val="0"/>
        <w:autoSpaceDN w:val="0"/>
        <w:adjustRightInd w:val="0"/>
        <w:spacing w:after="0" w:line="276" w:lineRule="auto"/>
        <w:rPr>
          <w:lang w:val="el-GR" w:eastAsia="el-GR"/>
        </w:rPr>
      </w:pPr>
      <w:r w:rsidRPr="00C140A1">
        <w:rPr>
          <w:lang w:val="el-GR" w:eastAsia="el-GR"/>
        </w:rPr>
        <w:t>Οι υποψήφιοι οικονομικοί</w:t>
      </w:r>
      <w:r w:rsidR="003609DE" w:rsidRPr="00C140A1">
        <w:rPr>
          <w:lang w:val="el-GR" w:eastAsia="el-GR"/>
        </w:rPr>
        <w:t xml:space="preserve"> φορείς</w:t>
      </w:r>
      <w:r w:rsidRPr="00C140A1">
        <w:rPr>
          <w:lang w:val="el-GR" w:eastAsia="el-GR"/>
        </w:rPr>
        <w:t xml:space="preserve"> υποβάλουν το ΕΕΕΣ, εντός του φακέλου των δικαιολογητικών συμμετοχής, ψηφιακά υπογεγραμμένο από τον </w:t>
      </w:r>
      <w:r w:rsidR="00796046" w:rsidRPr="00C140A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C140A1">
        <w:rPr>
          <w:lang w:val="el-GR" w:eastAsia="el-GR"/>
        </w:rPr>
        <w:t xml:space="preserve"> </w:t>
      </w:r>
      <w:r w:rsidR="00796046" w:rsidRPr="00C140A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C140A1">
        <w:rPr>
          <w:lang w:val="el-GR" w:eastAsia="el-GR"/>
        </w:rPr>
        <w:t xml:space="preserve">). </w:t>
      </w:r>
    </w:p>
    <w:p w14:paraId="588E7060" w14:textId="77777777" w:rsidR="00704D1F" w:rsidRPr="00C140A1" w:rsidRDefault="00704D1F" w:rsidP="00C140A1">
      <w:pPr>
        <w:spacing w:line="276" w:lineRule="auto"/>
        <w:rPr>
          <w:b/>
          <w:u w:val="single"/>
          <w:lang w:val="el-GR"/>
        </w:rPr>
      </w:pPr>
    </w:p>
    <w:p w14:paraId="6B79E9A4" w14:textId="026673BC" w:rsidR="008338F0" w:rsidRPr="00C140A1" w:rsidRDefault="003355E7" w:rsidP="00C140A1">
      <w:pPr>
        <w:spacing w:line="276" w:lineRule="auto"/>
        <w:rPr>
          <w:lang w:val="el-GR"/>
        </w:rPr>
      </w:pPr>
      <w:r w:rsidRPr="00C140A1">
        <w:rPr>
          <w:lang w:val="el-GR"/>
        </w:rPr>
        <w:t>Οι προσφέροντες συμπληρώνουν το σχετικό πρότυπο ΕΕΕΣ</w:t>
      </w:r>
      <w:r w:rsidR="00E1337D" w:rsidRPr="00C140A1">
        <w:rPr>
          <w:lang w:val="el-GR"/>
        </w:rPr>
        <w:t xml:space="preserve"> </w:t>
      </w:r>
      <w:r w:rsidRPr="00C140A1">
        <w:rPr>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B87B3F" w:rsidRPr="00C140A1">
        <w:rPr>
          <w:lang w:val="el-GR"/>
        </w:rPr>
        <w:t xml:space="preserve"> </w:t>
      </w:r>
      <w:r w:rsidR="00B87B3F" w:rsidRPr="00C140A1">
        <w:rPr>
          <w:lang w:val="en-US"/>
        </w:rPr>
        <w:fldChar w:fldCharType="begin"/>
      </w:r>
      <w:r w:rsidR="00B87B3F" w:rsidRPr="00C140A1">
        <w:rPr>
          <w:lang w:val="el-GR"/>
        </w:rPr>
        <w:instrText xml:space="preserve"> </w:instrText>
      </w:r>
      <w:r w:rsidR="00B87B3F" w:rsidRPr="00C140A1">
        <w:rPr>
          <w:lang w:val="en-US"/>
        </w:rPr>
        <w:instrText>REF</w:instrText>
      </w:r>
      <w:r w:rsidR="00B87B3F" w:rsidRPr="00C140A1">
        <w:rPr>
          <w:lang w:val="el-GR"/>
        </w:rPr>
        <w:instrText xml:space="preserve"> _</w:instrText>
      </w:r>
      <w:r w:rsidR="00B87B3F" w:rsidRPr="00C140A1">
        <w:rPr>
          <w:lang w:val="en-US"/>
        </w:rPr>
        <w:instrText>Ref</w:instrText>
      </w:r>
      <w:r w:rsidR="00B87B3F" w:rsidRPr="00C140A1">
        <w:rPr>
          <w:lang w:val="el-GR"/>
        </w:rPr>
        <w:instrText>169187059 \</w:instrText>
      </w:r>
      <w:r w:rsidR="00B87B3F" w:rsidRPr="00C140A1">
        <w:rPr>
          <w:lang w:val="en-US"/>
        </w:rPr>
        <w:instrText>h</w:instrText>
      </w:r>
      <w:r w:rsidR="00B87B3F" w:rsidRPr="00C140A1">
        <w:rPr>
          <w:lang w:val="el-GR"/>
        </w:rPr>
        <w:instrText xml:space="preserve"> </w:instrText>
      </w:r>
      <w:r w:rsidR="009D24CF" w:rsidRPr="00C140A1">
        <w:rPr>
          <w:lang w:val="el-GR"/>
        </w:rPr>
        <w:instrText xml:space="preserve"> \* </w:instrText>
      </w:r>
      <w:r w:rsidR="009D24CF" w:rsidRPr="00C140A1">
        <w:rPr>
          <w:lang w:val="en-US"/>
        </w:rPr>
        <w:instrText>MERGEFORMAT</w:instrText>
      </w:r>
      <w:r w:rsidR="009D24CF" w:rsidRPr="00C140A1">
        <w:rPr>
          <w:lang w:val="el-GR"/>
        </w:rPr>
        <w:instrText xml:space="preserve"> </w:instrText>
      </w:r>
      <w:r w:rsidR="00B87B3F" w:rsidRPr="00C140A1">
        <w:rPr>
          <w:lang w:val="en-US"/>
        </w:rPr>
      </w:r>
      <w:r w:rsidR="00B87B3F" w:rsidRPr="00C140A1">
        <w:rPr>
          <w:lang w:val="en-US"/>
        </w:rPr>
        <w:fldChar w:fldCharType="separate"/>
      </w:r>
      <w:r w:rsidR="00B87B3F" w:rsidRPr="00C140A1">
        <w:rPr>
          <w:color w:val="000099"/>
          <w:lang w:val="el-GR"/>
        </w:rPr>
        <w:t>ΠΑΡΑΡΤΗΜΑ ΙΙΙ – ΕΥΡΩΠΑΙΚΟ ΕΝΙΑΙΟ ΕΓΓΡΑΦΟ ΣΥΜΒΑΣΗΣ (ΕΕΕΣ)</w:t>
      </w:r>
      <w:r w:rsidR="00B87B3F" w:rsidRPr="00C140A1">
        <w:rPr>
          <w:lang w:val="en-US"/>
        </w:rPr>
        <w:fldChar w:fldCharType="end"/>
      </w:r>
      <w:r w:rsidRPr="00C140A1">
        <w:rPr>
          <w:lang w:val="el-GR"/>
        </w:rPr>
        <w:t xml:space="preserve">. </w:t>
      </w:r>
    </w:p>
    <w:p w14:paraId="3F051F74" w14:textId="77777777" w:rsidR="00D9390F" w:rsidRPr="00C140A1" w:rsidRDefault="00D9390F" w:rsidP="00C140A1">
      <w:pPr>
        <w:spacing w:line="276" w:lineRule="auto"/>
        <w:rPr>
          <w:lang w:val="el-GR"/>
        </w:rPr>
      </w:pPr>
      <w:r w:rsidRPr="00C140A1">
        <w:rPr>
          <w:lang w:val="el-GR"/>
        </w:rPr>
        <w:t xml:space="preserve">Επισημαίνονται τα ακόλουθα, </w:t>
      </w:r>
      <w:r w:rsidR="004E535D" w:rsidRPr="00C140A1">
        <w:rPr>
          <w:lang w:val="el-GR"/>
        </w:rPr>
        <w:t xml:space="preserve">αναφορικά με την </w:t>
      </w:r>
      <w:r w:rsidR="00542891" w:rsidRPr="00C140A1">
        <w:rPr>
          <w:lang w:val="el-GR"/>
        </w:rPr>
        <w:t xml:space="preserve">συμπλήρωση και </w:t>
      </w:r>
      <w:r w:rsidR="004E535D" w:rsidRPr="00C140A1">
        <w:rPr>
          <w:lang w:val="el-GR"/>
        </w:rPr>
        <w:t xml:space="preserve">υποβολή </w:t>
      </w:r>
      <w:r w:rsidRPr="00C140A1">
        <w:rPr>
          <w:lang w:val="el-GR"/>
        </w:rPr>
        <w:t>του</w:t>
      </w:r>
      <w:r w:rsidR="004E535D" w:rsidRPr="00C140A1">
        <w:rPr>
          <w:lang w:val="el-GR"/>
        </w:rPr>
        <w:t xml:space="preserve"> </w:t>
      </w:r>
      <w:r w:rsidRPr="00C140A1">
        <w:rPr>
          <w:lang w:val="el-GR"/>
        </w:rPr>
        <w:t>ΕΕΕΣ:</w:t>
      </w:r>
    </w:p>
    <w:p w14:paraId="42948E1E" w14:textId="77777777" w:rsidR="00AC6490" w:rsidRPr="00C140A1" w:rsidRDefault="00D9390F" w:rsidP="00C140A1">
      <w:pPr>
        <w:spacing w:line="276" w:lineRule="auto"/>
        <w:rPr>
          <w:u w:val="single"/>
          <w:lang w:val="el-GR" w:eastAsia="el-GR"/>
        </w:rPr>
      </w:pPr>
      <w:r w:rsidRPr="00C140A1">
        <w:rPr>
          <w:lang w:val="el-GR"/>
        </w:rPr>
        <w:t xml:space="preserve">α. </w:t>
      </w:r>
      <w:r w:rsidR="00AC6490" w:rsidRPr="00C140A1">
        <w:rPr>
          <w:u w:val="single"/>
          <w:lang w:val="el-GR" w:eastAsia="el-GR"/>
        </w:rPr>
        <w:t xml:space="preserve">ΕΕΕΣ –Οικονομικού Φορέα </w:t>
      </w:r>
    </w:p>
    <w:p w14:paraId="581CDABB" w14:textId="77777777" w:rsidR="00D9390F" w:rsidRPr="00C140A1" w:rsidRDefault="00D9390F" w:rsidP="00C140A1">
      <w:pPr>
        <w:spacing w:line="276" w:lineRule="auto"/>
        <w:rPr>
          <w:lang w:val="el-GR"/>
        </w:rPr>
      </w:pPr>
      <w:r w:rsidRPr="00C140A1">
        <w:rPr>
          <w:lang w:val="el-GR"/>
        </w:rPr>
        <w:t>Στην περίπτωση που ένας οικονομικός φορέας συμμετέχει μόνος του στο διαγωνισμό και δεν στηρίζεται</w:t>
      </w:r>
      <w:r w:rsidR="00704D1F" w:rsidRPr="00C140A1">
        <w:rPr>
          <w:lang w:val="el-GR"/>
        </w:rPr>
        <w:t xml:space="preserve"> </w:t>
      </w:r>
      <w:r w:rsidRPr="00C140A1">
        <w:rPr>
          <w:lang w:val="el-GR"/>
        </w:rPr>
        <w:t>στις ικανότητες άλλων οντοτήτων προκειμένου να ανταποκριθεί στα κριτήρια επιλογής, συμπληρώνει</w:t>
      </w:r>
      <w:r w:rsidR="004E535D" w:rsidRPr="00C140A1">
        <w:rPr>
          <w:lang w:val="el-GR"/>
        </w:rPr>
        <w:t xml:space="preserve"> </w:t>
      </w:r>
      <w:r w:rsidRPr="00C140A1">
        <w:rPr>
          <w:lang w:val="el-GR"/>
        </w:rPr>
        <w:t>και υποβάλλει ένα (1) ΕΕΕΣ.</w:t>
      </w:r>
    </w:p>
    <w:p w14:paraId="66001CDC" w14:textId="77777777" w:rsidR="00730FB9" w:rsidRPr="00C140A1" w:rsidRDefault="00D9390F" w:rsidP="00C140A1">
      <w:pPr>
        <w:spacing w:line="276" w:lineRule="auto"/>
        <w:rPr>
          <w:u w:val="single"/>
          <w:lang w:val="el-GR"/>
        </w:rPr>
      </w:pPr>
      <w:r w:rsidRPr="00C140A1">
        <w:rPr>
          <w:u w:val="single"/>
          <w:lang w:val="el-GR"/>
        </w:rPr>
        <w:t>β.</w:t>
      </w:r>
      <w:r w:rsidR="00730FB9" w:rsidRPr="00C140A1">
        <w:rPr>
          <w:u w:val="single"/>
          <w:lang w:val="el-GR" w:eastAsia="el-GR"/>
        </w:rPr>
        <w:t xml:space="preserve"> ΕΕΕΣ – Στήριξη Οικονομικού Φορέα στις ικανότητες άλλων </w:t>
      </w:r>
      <w:r w:rsidR="00730FB9" w:rsidRPr="00C140A1">
        <w:rPr>
          <w:u w:val="single"/>
          <w:lang w:val="el-GR"/>
        </w:rPr>
        <w:t>φορέων</w:t>
      </w:r>
    </w:p>
    <w:p w14:paraId="2D601776" w14:textId="2EA8A704" w:rsidR="004E535D" w:rsidRPr="00C140A1" w:rsidRDefault="00D9390F" w:rsidP="00C140A1">
      <w:pPr>
        <w:spacing w:line="276" w:lineRule="auto"/>
        <w:rPr>
          <w:lang w:val="el-GR"/>
        </w:rPr>
      </w:pPr>
      <w:r w:rsidRPr="00C140A1">
        <w:rPr>
          <w:lang w:val="el-GR"/>
        </w:rPr>
        <w:t>Στην περίπτωση που ένας οικονομικός φορέας στηρίζεται</w:t>
      </w:r>
      <w:r w:rsidR="004E535D" w:rsidRPr="00C140A1">
        <w:rPr>
          <w:lang w:val="el-GR"/>
        </w:rPr>
        <w:t xml:space="preserve"> </w:t>
      </w:r>
      <w:r w:rsidRPr="00C140A1">
        <w:rPr>
          <w:lang w:val="el-GR"/>
        </w:rPr>
        <w:t>στις ικανότητες μίας ή περισσότερων άλλων οντοτήτων προκειμένου να ανταποκριθεί στα κριτήρια</w:t>
      </w:r>
      <w:r w:rsidR="004E535D" w:rsidRPr="00C140A1">
        <w:rPr>
          <w:lang w:val="el-GR"/>
        </w:rPr>
        <w:t xml:space="preserve"> </w:t>
      </w:r>
      <w:r w:rsidRPr="00C140A1">
        <w:rPr>
          <w:lang w:val="el-GR"/>
        </w:rPr>
        <w:t>επιλογής,</w:t>
      </w:r>
      <w:r w:rsidR="00E1337D" w:rsidRPr="00C140A1">
        <w:rPr>
          <w:lang w:val="el-GR"/>
        </w:rPr>
        <w:t xml:space="preserve"> </w:t>
      </w:r>
      <w:r w:rsidR="004E535D" w:rsidRPr="00C140A1">
        <w:rPr>
          <w:lang w:val="el-GR"/>
        </w:rPr>
        <w:t xml:space="preserve">με την προσφορά </w:t>
      </w:r>
      <w:r w:rsidR="00BA1D8E" w:rsidRPr="00C140A1">
        <w:rPr>
          <w:lang w:val="el-GR"/>
        </w:rPr>
        <w:t>υποβάλλεται</w:t>
      </w:r>
      <w:r w:rsidR="004E535D" w:rsidRPr="00C140A1">
        <w:rPr>
          <w:lang w:val="el-GR"/>
        </w:rPr>
        <w:t xml:space="preserve"> χωριστό ΕΕΕΣ, που </w:t>
      </w:r>
      <w:r w:rsidR="00BA1D8E" w:rsidRPr="00C140A1">
        <w:rPr>
          <w:lang w:val="el-GR"/>
        </w:rPr>
        <w:t>συμπληρώνεται</w:t>
      </w:r>
      <w:r w:rsidR="004E535D" w:rsidRPr="00C140A1">
        <w:rPr>
          <w:lang w:val="el-GR"/>
        </w:rPr>
        <w:t xml:space="preserve"> και υπογράφεται ψηφιακά από τον τρίτο/ους, συμπληρώνοντας:</w:t>
      </w:r>
    </w:p>
    <w:p w14:paraId="5A70E727" w14:textId="77777777" w:rsidR="00704D1F" w:rsidRPr="00C140A1" w:rsidRDefault="00704D1F" w:rsidP="00C140A1">
      <w:pPr>
        <w:pStyle w:val="ListParagraph"/>
        <w:numPr>
          <w:ilvl w:val="0"/>
          <w:numId w:val="4"/>
        </w:numPr>
        <w:spacing w:line="276" w:lineRule="auto"/>
        <w:rPr>
          <w:lang w:val="el-GR" w:eastAsia="el-GR"/>
        </w:rPr>
      </w:pPr>
      <w:r w:rsidRPr="00C140A1">
        <w:rPr>
          <w:lang w:val="el-GR"/>
        </w:rPr>
        <w:t xml:space="preserve">τις ενότητες των Α και Β του Μέρους ΙΙ , το Μέρος ΙΙΙ , </w:t>
      </w:r>
      <w:r w:rsidR="00730FB9" w:rsidRPr="00C140A1">
        <w:rPr>
          <w:lang w:val="el-GR"/>
        </w:rPr>
        <w:t xml:space="preserve">το Μέρος </w:t>
      </w:r>
      <w:r w:rsidR="00730FB9" w:rsidRPr="00C140A1">
        <w:rPr>
          <w:lang w:eastAsia="el-GR"/>
        </w:rPr>
        <w:t>IV</w:t>
      </w:r>
      <w:r w:rsidR="00E1337D" w:rsidRPr="00C140A1">
        <w:rPr>
          <w:lang w:val="el-GR" w:eastAsia="el-GR"/>
        </w:rPr>
        <w:t xml:space="preserve"> </w:t>
      </w:r>
      <w:r w:rsidRPr="00C140A1">
        <w:rPr>
          <w:lang w:val="el-GR"/>
        </w:rPr>
        <w:t xml:space="preserve">σχετικά με τις ικανότητες που δανείζει στον υποψήφιο οικονομικό φορέα </w:t>
      </w:r>
      <w:r w:rsidRPr="00C140A1">
        <w:rPr>
          <w:lang w:val="el-GR" w:eastAsia="el-GR"/>
        </w:rPr>
        <w:t xml:space="preserve">καθώς και το Μέρος </w:t>
      </w:r>
      <w:r w:rsidRPr="00C140A1">
        <w:rPr>
          <w:lang w:val="en-US" w:eastAsia="el-GR"/>
        </w:rPr>
        <w:t>VI</w:t>
      </w:r>
      <w:r w:rsidRPr="00C140A1">
        <w:rPr>
          <w:lang w:val="el-GR" w:eastAsia="el-GR"/>
        </w:rPr>
        <w:t xml:space="preserve"> Τελικές Δηλώσεις </w:t>
      </w:r>
    </w:p>
    <w:p w14:paraId="3860A27A" w14:textId="77777777" w:rsidR="004E535D" w:rsidRPr="00C140A1" w:rsidRDefault="004E535D" w:rsidP="00C140A1">
      <w:pPr>
        <w:spacing w:line="276" w:lineRule="auto"/>
        <w:rPr>
          <w:lang w:val="el-GR" w:eastAsia="el-GR"/>
        </w:rPr>
      </w:pPr>
      <w:r w:rsidRPr="00C140A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C140A1" w:rsidRDefault="00D9390F" w:rsidP="00C140A1">
      <w:pPr>
        <w:spacing w:line="276" w:lineRule="auto"/>
        <w:rPr>
          <w:u w:val="single"/>
          <w:lang w:val="el-GR" w:eastAsia="el-GR"/>
        </w:rPr>
      </w:pPr>
      <w:r w:rsidRPr="00C140A1">
        <w:rPr>
          <w:u w:val="single"/>
          <w:lang w:val="el-GR"/>
        </w:rPr>
        <w:t xml:space="preserve">γ. </w:t>
      </w:r>
      <w:r w:rsidR="00730FB9" w:rsidRPr="00C140A1">
        <w:rPr>
          <w:u w:val="single"/>
          <w:lang w:val="el-GR"/>
        </w:rPr>
        <w:t>ΕΕΕΣ</w:t>
      </w:r>
      <w:r w:rsidR="00730FB9" w:rsidRPr="00C140A1">
        <w:rPr>
          <w:u w:val="single"/>
          <w:lang w:val="el-GR" w:eastAsia="el-GR"/>
        </w:rPr>
        <w:t xml:space="preserve"> - Ενώσεις οικονομικών φορέων Κοινοπραξίες </w:t>
      </w:r>
      <w:r w:rsidR="00542891" w:rsidRPr="00C140A1">
        <w:rPr>
          <w:u w:val="single"/>
          <w:lang w:val="el-GR" w:eastAsia="el-GR"/>
        </w:rPr>
        <w:t>κλπ</w:t>
      </w:r>
    </w:p>
    <w:p w14:paraId="0E2C7F77" w14:textId="35D72598" w:rsidR="00D9390F" w:rsidRPr="00C140A1" w:rsidRDefault="00D9390F" w:rsidP="00C140A1">
      <w:pPr>
        <w:spacing w:line="276" w:lineRule="auto"/>
        <w:rPr>
          <w:lang w:val="el-GR"/>
        </w:rPr>
      </w:pPr>
      <w:r w:rsidRPr="00C140A1">
        <w:rPr>
          <w:lang w:val="el-GR"/>
        </w:rPr>
        <w:t>Στην περίπτωση συμμετοχής στο διαγωνισμό από κοινού οικονομικών φορέων (λ.χ ενώσεων,</w:t>
      </w:r>
      <w:r w:rsidR="00A01EC2" w:rsidRPr="00C140A1">
        <w:rPr>
          <w:lang w:val="el-GR"/>
        </w:rPr>
        <w:t xml:space="preserve"> </w:t>
      </w:r>
      <w:r w:rsidRPr="00C140A1">
        <w:rPr>
          <w:lang w:val="el-GR"/>
        </w:rPr>
        <w:t xml:space="preserve">κοινοπραξιών, συνεταιρισμών κλπ), </w:t>
      </w:r>
      <w:r w:rsidR="00A01EC2" w:rsidRPr="00C140A1">
        <w:rPr>
          <w:lang w:val="el-GR"/>
        </w:rPr>
        <w:t>υποβάλλεται χωριστό ΕΕΕΣ</w:t>
      </w:r>
      <w:r w:rsidR="00A01EC2" w:rsidRPr="00C140A1" w:rsidDel="00A01EC2">
        <w:rPr>
          <w:lang w:val="el-GR"/>
        </w:rPr>
        <w:t xml:space="preserve"> </w:t>
      </w:r>
      <w:r w:rsidRPr="00C140A1">
        <w:rPr>
          <w:lang w:val="el-GR"/>
        </w:rPr>
        <w:t>για κάθε έναν συμμετέχοντα οικονομικό φορέα</w:t>
      </w:r>
      <w:r w:rsidR="00A01EC2" w:rsidRPr="00C140A1">
        <w:rPr>
          <w:lang w:val="el-GR"/>
        </w:rPr>
        <w:t>.</w:t>
      </w:r>
    </w:p>
    <w:p w14:paraId="5C22BB97" w14:textId="77777777" w:rsidR="00730FB9" w:rsidRPr="00C140A1" w:rsidRDefault="00730FB9" w:rsidP="00C140A1">
      <w:pPr>
        <w:spacing w:line="276" w:lineRule="auto"/>
        <w:rPr>
          <w:u w:val="single"/>
          <w:lang w:val="el-GR" w:eastAsia="el-GR"/>
        </w:rPr>
      </w:pPr>
      <w:r w:rsidRPr="00C140A1">
        <w:rPr>
          <w:u w:val="single"/>
          <w:lang w:val="el-GR" w:eastAsia="el-GR"/>
        </w:rPr>
        <w:t>δ. ΕΕΕΣ - Υπεργολάβοι:</w:t>
      </w:r>
    </w:p>
    <w:p w14:paraId="3B837502" w14:textId="77777777" w:rsidR="00730FB9" w:rsidRPr="00C140A1" w:rsidRDefault="00730FB9" w:rsidP="00C140A1">
      <w:pPr>
        <w:spacing w:line="276" w:lineRule="auto"/>
        <w:rPr>
          <w:lang w:val="el-GR"/>
        </w:rPr>
      </w:pPr>
      <w:r w:rsidRPr="00C140A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C140A1">
        <w:rPr>
          <w:lang w:val="el-GR" w:eastAsia="el-GR"/>
        </w:rPr>
        <w:t xml:space="preserve">καθώς και το Μέρος </w:t>
      </w:r>
      <w:r w:rsidRPr="00C140A1">
        <w:rPr>
          <w:lang w:val="en-US" w:eastAsia="el-GR"/>
        </w:rPr>
        <w:t>VI</w:t>
      </w:r>
      <w:r w:rsidRPr="00C140A1">
        <w:rPr>
          <w:lang w:val="el-GR" w:eastAsia="el-GR"/>
        </w:rPr>
        <w:t xml:space="preserve"> Τελικές Δηλώσεις</w:t>
      </w:r>
      <w:r w:rsidRPr="00C140A1">
        <w:rPr>
          <w:lang w:val="el-GR"/>
        </w:rPr>
        <w:t xml:space="preserve">. </w:t>
      </w:r>
    </w:p>
    <w:p w14:paraId="120AAAB3" w14:textId="40378E35" w:rsidR="00FB65FD" w:rsidRPr="00C140A1" w:rsidRDefault="00730FB9" w:rsidP="00C140A1">
      <w:pPr>
        <w:spacing w:line="276" w:lineRule="auto"/>
        <w:rPr>
          <w:lang w:val="el-GR"/>
        </w:rPr>
      </w:pPr>
      <w:r w:rsidRPr="00C140A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E433FD0" w14:textId="77777777" w:rsidR="002C7E9A" w:rsidRPr="00C140A1" w:rsidRDefault="002C7E9A" w:rsidP="00C140A1">
      <w:pPr>
        <w:pStyle w:val="Heading4"/>
        <w:spacing w:line="276" w:lineRule="auto"/>
        <w:rPr>
          <w:rFonts w:cs="Tahoma"/>
          <w:szCs w:val="22"/>
          <w:lang w:val="el-GR"/>
        </w:rPr>
      </w:pPr>
      <w:bookmarkStart w:id="230" w:name="_Toc97194307"/>
      <w:bookmarkStart w:id="231" w:name="_Toc189828373"/>
      <w:r w:rsidRPr="00C140A1">
        <w:rPr>
          <w:rFonts w:cs="Tahoma"/>
          <w:szCs w:val="22"/>
          <w:lang w:val="el-GR"/>
        </w:rPr>
        <w:lastRenderedPageBreak/>
        <w:t>Τεχνική Προσφορά</w:t>
      </w:r>
      <w:bookmarkEnd w:id="230"/>
      <w:bookmarkEnd w:id="231"/>
      <w:r w:rsidRPr="00C140A1">
        <w:rPr>
          <w:rFonts w:cs="Tahoma"/>
          <w:szCs w:val="22"/>
          <w:lang w:val="el-GR"/>
        </w:rPr>
        <w:t xml:space="preserve"> </w:t>
      </w:r>
      <w:r w:rsidR="00E1337D" w:rsidRPr="00C140A1">
        <w:rPr>
          <w:rFonts w:cs="Tahoma"/>
          <w:szCs w:val="22"/>
          <w:lang w:val="el-GR"/>
        </w:rPr>
        <w:t xml:space="preserve"> </w:t>
      </w:r>
    </w:p>
    <w:p w14:paraId="34F3DD8A" w14:textId="1D1F90FE" w:rsidR="007A3AC0" w:rsidRPr="00C140A1" w:rsidRDefault="007A3AC0" w:rsidP="00C140A1">
      <w:pPr>
        <w:spacing w:line="276" w:lineRule="auto"/>
        <w:rPr>
          <w:lang w:val="el-GR"/>
        </w:rPr>
      </w:pPr>
      <w:r w:rsidRPr="00C140A1">
        <w:rPr>
          <w:lang w:val="en-US"/>
        </w:rPr>
        <w:t>H</w:t>
      </w:r>
      <w:r w:rsidRPr="00C140A1">
        <w:rPr>
          <w:lang w:val="el-GR"/>
        </w:rPr>
        <w:t xml:space="preserve"> τεχνική προσφορά καλύπτει όλες τις απαιτήσεις και τις προδιαγραφές της παρούσας και συγκεκριμένα </w:t>
      </w:r>
      <w:r w:rsidR="006C6AAD" w:rsidRPr="00C140A1">
        <w:rPr>
          <w:lang w:val="el-GR"/>
        </w:rPr>
        <w:t>των Παραρτημάτων ΠΑΡΑΡΤΗΜΑ Ι – Αναλυτική Περιγραφή Φυσικού και Οικονομικού Αντικειμένου της Σύμβασης &amp;</w:t>
      </w:r>
      <w:r w:rsidR="00431614" w:rsidRPr="00C140A1">
        <w:rPr>
          <w:lang w:val="el-GR"/>
        </w:rPr>
        <w:t xml:space="preserve"> </w:t>
      </w:r>
      <w:r w:rsidR="006C6AAD" w:rsidRPr="00C140A1">
        <w:rPr>
          <w:lang w:val="el-GR"/>
        </w:rPr>
        <w:t>ΠΑΡΑΡΤΗΜΑ ΙΙ – Πίνακες Συμμόρφωσης της παρούσας Διακήρυξης</w:t>
      </w:r>
      <w:r w:rsidR="00063B31" w:rsidRPr="00C140A1">
        <w:rPr>
          <w:lang w:val="el-GR"/>
        </w:rPr>
        <w:t xml:space="preserve">, </w:t>
      </w:r>
      <w:r w:rsidRPr="00C140A1">
        <w:rPr>
          <w:lang w:val="el-GR"/>
        </w:rPr>
        <w:t>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6C6AAD" w:rsidRPr="00C140A1">
        <w:rPr>
          <w:lang w:val="el-GR"/>
        </w:rPr>
        <w:t>α</w:t>
      </w:r>
      <w:r w:rsidRPr="00C140A1">
        <w:rPr>
          <w:lang w:val="el-GR"/>
        </w:rPr>
        <w:t xml:space="preserve"> ως άνω Παρ</w:t>
      </w:r>
      <w:r w:rsidR="006C6AAD" w:rsidRPr="00C140A1">
        <w:rPr>
          <w:lang w:val="el-GR"/>
        </w:rPr>
        <w:t>α</w:t>
      </w:r>
      <w:r w:rsidRPr="00C140A1">
        <w:rPr>
          <w:lang w:val="el-GR"/>
        </w:rPr>
        <w:t>ρτ</w:t>
      </w:r>
      <w:r w:rsidR="006C6AAD" w:rsidRPr="00C140A1">
        <w:rPr>
          <w:lang w:val="el-GR"/>
        </w:rPr>
        <w:t>ή</w:t>
      </w:r>
      <w:r w:rsidRPr="00C140A1">
        <w:rPr>
          <w:lang w:val="el-GR"/>
        </w:rPr>
        <w:t>μα</w:t>
      </w:r>
      <w:r w:rsidR="006C6AAD" w:rsidRPr="00C140A1">
        <w:rPr>
          <w:lang w:val="el-GR"/>
        </w:rPr>
        <w:t>τα</w:t>
      </w:r>
      <w:r w:rsidR="00D472F0" w:rsidRPr="00C140A1">
        <w:rPr>
          <w:lang w:val="el-GR"/>
        </w:rPr>
        <w:t>.</w:t>
      </w:r>
    </w:p>
    <w:p w14:paraId="0A86BBD8" w14:textId="0EB042C6" w:rsidR="007A3AC0" w:rsidRPr="00C140A1" w:rsidRDefault="007A3AC0" w:rsidP="00C140A1">
      <w:pPr>
        <w:suppressAutoHyphens w:val="0"/>
        <w:spacing w:line="276" w:lineRule="auto"/>
        <w:rPr>
          <w:lang w:val="el-GR"/>
        </w:rPr>
      </w:pPr>
      <w:r w:rsidRPr="00C140A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C140A1">
        <w:rPr>
          <w:lang w:val="el-GR"/>
        </w:rPr>
        <w:t>σύμφωνα με</w:t>
      </w:r>
      <w:r w:rsidR="00247005" w:rsidRPr="00C140A1">
        <w:rPr>
          <w:lang w:val="el-GR"/>
        </w:rPr>
        <w:t xml:space="preserve"> το </w:t>
      </w:r>
      <w:r w:rsidR="00CA4BC9" w:rsidRPr="00C140A1">
        <w:rPr>
          <w:lang w:val="el-GR"/>
        </w:rPr>
        <w:fldChar w:fldCharType="begin"/>
      </w:r>
      <w:r w:rsidR="00CA4BC9" w:rsidRPr="00C140A1">
        <w:rPr>
          <w:lang w:val="el-GR"/>
        </w:rPr>
        <w:instrText xml:space="preserve"> REF _Ref510087097 \h  \* MERGEFORMAT </w:instrText>
      </w:r>
      <w:r w:rsidR="00CA4BC9" w:rsidRPr="00C140A1">
        <w:rPr>
          <w:lang w:val="el-GR"/>
        </w:rPr>
      </w:r>
      <w:r w:rsidR="00CA4BC9" w:rsidRPr="00C140A1">
        <w:rPr>
          <w:lang w:val="el-GR"/>
        </w:rPr>
        <w:fldChar w:fldCharType="separate"/>
      </w:r>
      <w:r w:rsidR="00CA4BC9" w:rsidRPr="00C140A1">
        <w:rPr>
          <w:lang w:val="el-GR"/>
        </w:rPr>
        <w:t xml:space="preserve">ΠΑΡΑΡΤΗΜΑ </w:t>
      </w:r>
      <w:r w:rsidR="00CA4BC9" w:rsidRPr="00C140A1">
        <w:t>V</w:t>
      </w:r>
      <w:r w:rsidR="00CA4BC9" w:rsidRPr="00C140A1">
        <w:rPr>
          <w:lang w:val="el-GR"/>
        </w:rPr>
        <w:t xml:space="preserve"> – Υπόδειγμα Τεχνικής Προσφοράς</w:t>
      </w:r>
      <w:r w:rsidR="00CA4BC9" w:rsidRPr="00C140A1">
        <w:rPr>
          <w:lang w:val="el-GR"/>
        </w:rPr>
        <w:fldChar w:fldCharType="end"/>
      </w:r>
      <w:r w:rsidR="00CA4BC9" w:rsidRPr="00C140A1">
        <w:rPr>
          <w:lang w:val="el-GR"/>
        </w:rPr>
        <w:t xml:space="preserve"> </w:t>
      </w:r>
      <w:r w:rsidR="00C84B11" w:rsidRPr="00C140A1">
        <w:rPr>
          <w:lang w:val="el-GR"/>
        </w:rPr>
        <w:t>της παρ</w:t>
      </w:r>
      <w:r w:rsidR="003A206A" w:rsidRPr="00C140A1">
        <w:rPr>
          <w:lang w:val="el-GR"/>
        </w:rPr>
        <w:t>ο</w:t>
      </w:r>
      <w:r w:rsidR="00C84B11" w:rsidRPr="00C140A1">
        <w:rPr>
          <w:lang w:val="el-GR"/>
        </w:rPr>
        <w:t>ύσας διακήρυξης</w:t>
      </w:r>
      <w:r w:rsidR="00DC2F9C" w:rsidRPr="00C140A1">
        <w:rPr>
          <w:lang w:val="el-GR"/>
        </w:rPr>
        <w:t xml:space="preserve"> </w:t>
      </w:r>
      <w:r w:rsidR="003A206A" w:rsidRPr="00C140A1">
        <w:rPr>
          <w:lang w:val="el-GR"/>
        </w:rPr>
        <w:t>(</w:t>
      </w:r>
      <w:r w:rsidRPr="00C140A1">
        <w:rPr>
          <w:lang w:val="el-GR"/>
        </w:rPr>
        <w:t>σε συμπιεσμένη μορφή</w:t>
      </w:r>
      <w:r w:rsidR="003A206A" w:rsidRPr="00C140A1">
        <w:rPr>
          <w:lang w:val="el-GR"/>
        </w:rPr>
        <w:t xml:space="preserve"> και</w:t>
      </w:r>
      <w:r w:rsidRPr="00C140A1">
        <w:rPr>
          <w:lang w:val="el-GR"/>
        </w:rPr>
        <w:t xml:space="preserve"> κατά προτίμηση</w:t>
      </w:r>
      <w:r w:rsidR="003A206A" w:rsidRPr="00C140A1">
        <w:rPr>
          <w:lang w:val="el-GR"/>
        </w:rPr>
        <w:t xml:space="preserve"> σε</w:t>
      </w:r>
      <w:r w:rsidRPr="00C140A1">
        <w:rPr>
          <w:lang w:val="el-GR"/>
        </w:rPr>
        <w:t xml:space="preserve"> ένα (1) αρχείο </w:t>
      </w:r>
      <w:r w:rsidRPr="00C140A1">
        <w:rPr>
          <w:lang w:val="en-US"/>
        </w:rPr>
        <w:t>pdf</w:t>
      </w:r>
      <w:r w:rsidR="003A206A" w:rsidRPr="00C140A1">
        <w:rPr>
          <w:lang w:val="el-GR"/>
        </w:rPr>
        <w:t>).</w:t>
      </w:r>
      <w:r w:rsidR="00E1337D" w:rsidRPr="00C140A1">
        <w:rPr>
          <w:lang w:val="el-GR"/>
        </w:rPr>
        <w:t xml:space="preserve"> </w:t>
      </w:r>
      <w:r w:rsidR="0034186C" w:rsidRPr="00C140A1">
        <w:rPr>
          <w:lang w:val="el-GR"/>
        </w:rPr>
        <w:t>Επιπλέον ο</w:t>
      </w:r>
      <w:r w:rsidRPr="00C140A1">
        <w:rPr>
          <w:lang w:val="el-GR"/>
        </w:rPr>
        <w:t>ι οικονομικοί φορείς αναφέρουν</w:t>
      </w:r>
      <w:r w:rsidR="0034186C" w:rsidRPr="00C140A1">
        <w:rPr>
          <w:lang w:val="el-GR"/>
        </w:rPr>
        <w:t xml:space="preserve"> στην τεχνική προσφορά τους</w:t>
      </w:r>
      <w:r w:rsidR="00E1337D" w:rsidRPr="00C140A1">
        <w:rPr>
          <w:lang w:val="el-GR"/>
        </w:rPr>
        <w:t xml:space="preserve"> </w:t>
      </w:r>
      <w:r w:rsidRPr="00C140A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C140A1" w:rsidRDefault="008338F0" w:rsidP="00C140A1">
      <w:pPr>
        <w:spacing w:line="276" w:lineRule="auto"/>
        <w:rPr>
          <w:lang w:val="el-GR"/>
        </w:rPr>
      </w:pPr>
    </w:p>
    <w:p w14:paraId="6F2CD035" w14:textId="77777777" w:rsidR="008338F0" w:rsidRPr="00C140A1" w:rsidRDefault="003355E7" w:rsidP="00C140A1">
      <w:pPr>
        <w:pStyle w:val="Heading3"/>
        <w:spacing w:line="276" w:lineRule="auto"/>
        <w:ind w:left="709" w:hanging="709"/>
        <w:rPr>
          <w:lang w:val="el-GR"/>
        </w:rPr>
      </w:pPr>
      <w:bookmarkStart w:id="232" w:name="_Ref496542376"/>
      <w:bookmarkStart w:id="233" w:name="_Toc97194308"/>
      <w:bookmarkStart w:id="234" w:name="_Toc97194439"/>
      <w:bookmarkStart w:id="235" w:name="_Toc189828374"/>
      <w:r w:rsidRPr="00C140A1">
        <w:rPr>
          <w:lang w:val="el-GR"/>
        </w:rPr>
        <w:t>Περιεχόμενα Φακέλου «Οικονομική Προσφορά» / Τρόπος σύνταξης και υποβολής οικονομικών προσφορών</w:t>
      </w:r>
      <w:bookmarkEnd w:id="232"/>
      <w:bookmarkEnd w:id="233"/>
      <w:bookmarkEnd w:id="234"/>
      <w:bookmarkEnd w:id="235"/>
    </w:p>
    <w:p w14:paraId="253C7F5C" w14:textId="77777777" w:rsidR="001E3C20" w:rsidRPr="00C140A1" w:rsidRDefault="001E3C20" w:rsidP="00C140A1">
      <w:pPr>
        <w:autoSpaceDE w:val="0"/>
        <w:autoSpaceDN w:val="0"/>
        <w:adjustRightInd w:val="0"/>
        <w:spacing w:after="0" w:line="276" w:lineRule="auto"/>
        <w:rPr>
          <w:lang w:val="el-GR"/>
        </w:rPr>
      </w:pPr>
    </w:p>
    <w:p w14:paraId="1CEEBAE0" w14:textId="5618D780" w:rsidR="001E3C20" w:rsidRPr="00C140A1" w:rsidRDefault="001E3C20" w:rsidP="00C140A1">
      <w:pPr>
        <w:autoSpaceDE w:val="0"/>
        <w:autoSpaceDN w:val="0"/>
        <w:adjustRightInd w:val="0"/>
        <w:spacing w:after="0" w:line="276" w:lineRule="auto"/>
        <w:rPr>
          <w:lang w:val="el-GR"/>
        </w:rPr>
      </w:pPr>
      <w:r w:rsidRPr="00C140A1">
        <w:rPr>
          <w:lang w:val="el-GR" w:eastAsia="el-GR"/>
        </w:rPr>
        <w:t xml:space="preserve">Η οικονομική προσφορά συντάσσεται </w:t>
      </w:r>
      <w:r w:rsidR="00F42E1F" w:rsidRPr="00C140A1">
        <w:rPr>
          <w:lang w:val="el-GR" w:eastAsia="el-GR"/>
        </w:rPr>
        <w:t xml:space="preserve">με βάση το κριτήριο ανάθεσης και </w:t>
      </w:r>
      <w:r w:rsidRPr="00C140A1">
        <w:rPr>
          <w:lang w:val="el-GR" w:eastAsia="el-GR"/>
        </w:rPr>
        <w:t xml:space="preserve">σύμφωνα με το υπόδειγμα </w:t>
      </w:r>
      <w:r w:rsidR="007D2CC2" w:rsidRPr="00C140A1">
        <w:rPr>
          <w:lang w:val="el-GR" w:eastAsia="el-GR"/>
        </w:rPr>
        <w:t>που παρέχεται σ</w:t>
      </w:r>
      <w:r w:rsidRPr="00C140A1">
        <w:rPr>
          <w:lang w:val="el-GR" w:eastAsia="el-GR"/>
        </w:rPr>
        <w:t>το</w:t>
      </w:r>
      <w:r w:rsidR="009567C7" w:rsidRPr="00C140A1">
        <w:rPr>
          <w:lang w:val="el-GR" w:eastAsia="el-GR"/>
        </w:rPr>
        <w:t xml:space="preserve"> </w:t>
      </w:r>
      <w:r w:rsidR="007D2CC2" w:rsidRPr="00C140A1">
        <w:rPr>
          <w:lang w:val="el-GR" w:eastAsia="el-GR"/>
        </w:rPr>
        <w:fldChar w:fldCharType="begin"/>
      </w:r>
      <w:r w:rsidR="007D2CC2" w:rsidRPr="00C140A1">
        <w:rPr>
          <w:lang w:val="el-GR" w:eastAsia="el-GR"/>
        </w:rPr>
        <w:instrText xml:space="preserve"> REF _Ref40980548 \h </w:instrText>
      </w:r>
      <w:r w:rsidR="001D160F" w:rsidRPr="00C140A1">
        <w:rPr>
          <w:lang w:val="el-GR" w:eastAsia="el-GR"/>
        </w:rPr>
        <w:instrText xml:space="preserve"> \* MERGEFORMAT </w:instrText>
      </w:r>
      <w:r w:rsidR="007D2CC2" w:rsidRPr="00C140A1">
        <w:rPr>
          <w:lang w:val="el-GR" w:eastAsia="el-GR"/>
        </w:rPr>
      </w:r>
      <w:r w:rsidR="007D2CC2" w:rsidRPr="00C140A1">
        <w:rPr>
          <w:lang w:val="el-GR" w:eastAsia="el-GR"/>
        </w:rPr>
        <w:fldChar w:fldCharType="separate"/>
      </w:r>
      <w:r w:rsidR="001D2CC1" w:rsidRPr="00C140A1">
        <w:rPr>
          <w:lang w:val="el-GR"/>
        </w:rPr>
        <w:t xml:space="preserve">ΠΑΡΑΡΤΗΜΑ </w:t>
      </w:r>
      <w:r w:rsidR="001D2CC1" w:rsidRPr="00C140A1">
        <w:rPr>
          <w:lang w:val="en-US"/>
        </w:rPr>
        <w:t>V</w:t>
      </w:r>
      <w:r w:rsidR="00597F5D" w:rsidRPr="00C140A1">
        <w:rPr>
          <w:lang w:val="en-US"/>
        </w:rPr>
        <w:t>I</w:t>
      </w:r>
      <w:r w:rsidR="001D2CC1" w:rsidRPr="00C140A1">
        <w:rPr>
          <w:lang w:val="el-GR"/>
        </w:rPr>
        <w:t xml:space="preserve"> – Υπόδειγμα Οικονομικής Προσφοράς</w:t>
      </w:r>
      <w:r w:rsidR="007D2CC2" w:rsidRPr="00C140A1">
        <w:rPr>
          <w:lang w:val="el-GR" w:eastAsia="el-GR"/>
        </w:rPr>
        <w:fldChar w:fldCharType="end"/>
      </w:r>
      <w:r w:rsidRPr="00C140A1">
        <w:rPr>
          <w:lang w:val="el-GR" w:eastAsia="el-GR"/>
        </w:rPr>
        <w:t xml:space="preserve"> της παρούσας Διακήρυξης και υποβάλλεται </w:t>
      </w:r>
      <w:r w:rsidRPr="00C140A1">
        <w:rPr>
          <w:lang w:val="el-GR"/>
        </w:rPr>
        <w:t>ηλεκτρονικά</w:t>
      </w:r>
      <w:r w:rsidR="001852F3" w:rsidRPr="00C140A1">
        <w:rPr>
          <w:lang w:val="el-GR"/>
        </w:rPr>
        <w:t xml:space="preserve"> σε μορφή αρχείου .</w:t>
      </w:r>
      <w:r w:rsidR="001852F3" w:rsidRPr="00C140A1">
        <w:rPr>
          <w:lang w:val="en-US"/>
        </w:rPr>
        <w:t>pdf</w:t>
      </w:r>
      <w:r w:rsidR="001852F3" w:rsidRPr="00C140A1">
        <w:rPr>
          <w:lang w:val="el-GR"/>
        </w:rPr>
        <w:t xml:space="preserve"> ψηφιακά υπογεγραμμένη, </w:t>
      </w:r>
      <w:r w:rsidRPr="00C140A1">
        <w:rPr>
          <w:lang w:val="el-GR"/>
        </w:rPr>
        <w:t xml:space="preserve">στον Υποφάκελο «Οικονομική Προσφορά». </w:t>
      </w:r>
    </w:p>
    <w:p w14:paraId="0D83DDAC" w14:textId="77777777" w:rsidR="001E3C20" w:rsidRPr="00C140A1" w:rsidRDefault="001E3C20" w:rsidP="00C140A1">
      <w:pPr>
        <w:suppressAutoHyphens w:val="0"/>
        <w:autoSpaceDE w:val="0"/>
        <w:autoSpaceDN w:val="0"/>
        <w:adjustRightInd w:val="0"/>
        <w:spacing w:after="0" w:line="276" w:lineRule="auto"/>
        <w:jc w:val="left"/>
        <w:rPr>
          <w:lang w:val="el-GR" w:eastAsia="el-GR"/>
        </w:rPr>
      </w:pPr>
    </w:p>
    <w:p w14:paraId="16DBCF1A" w14:textId="77777777" w:rsidR="00585042" w:rsidRPr="00C140A1" w:rsidRDefault="00585042" w:rsidP="00C140A1">
      <w:pPr>
        <w:spacing w:line="276" w:lineRule="auto"/>
        <w:rPr>
          <w:lang w:val="el-GR"/>
        </w:rPr>
      </w:pPr>
      <w:r w:rsidRPr="00C140A1">
        <w:rPr>
          <w:lang w:val="el-GR" w:eastAsia="el-GR"/>
        </w:rPr>
        <w:t>Η τιμή δίνεται σε ευρώ ανά μονάδα μέτρησης.</w:t>
      </w:r>
    </w:p>
    <w:p w14:paraId="50B7BD4F" w14:textId="2E54DD34" w:rsidR="008338F0" w:rsidRPr="00C140A1" w:rsidRDefault="003355E7" w:rsidP="00C140A1">
      <w:pPr>
        <w:spacing w:line="276" w:lineRule="auto"/>
        <w:rPr>
          <w:lang w:val="el-GR"/>
        </w:rPr>
      </w:pPr>
      <w:r w:rsidRPr="00C140A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C140A1">
        <w:rPr>
          <w:lang w:val="el-GR" w:eastAsia="el-GR"/>
        </w:rPr>
        <w:t xml:space="preserve"> </w:t>
      </w:r>
      <w:r w:rsidR="001852F3" w:rsidRPr="00C140A1">
        <w:rPr>
          <w:lang w:val="el-GR" w:eastAsia="el-GR"/>
        </w:rPr>
        <w:t xml:space="preserve">της παρούσας. </w:t>
      </w:r>
    </w:p>
    <w:p w14:paraId="33E67197" w14:textId="793E9648" w:rsidR="008338F0" w:rsidRPr="00C140A1" w:rsidRDefault="003355E7" w:rsidP="00C140A1">
      <w:pPr>
        <w:spacing w:line="276" w:lineRule="auto"/>
        <w:rPr>
          <w:lang w:val="el-GR"/>
        </w:rPr>
      </w:pPr>
      <w:r w:rsidRPr="00C140A1">
        <w:rPr>
          <w:lang w:val="el-GR"/>
        </w:rPr>
        <w:t xml:space="preserve">Οι υπέρ τρίτων κρατήσεις υπόκεινται στο εκάστοτε ισχύον αναλογικό τέλος χαρτοσήμου και </w:t>
      </w:r>
      <w:r w:rsidR="00043D44" w:rsidRPr="00C140A1">
        <w:rPr>
          <w:lang w:val="el-GR"/>
        </w:rPr>
        <w:t>στην επ’ αυτού εισφορά υπέρ</w:t>
      </w:r>
      <w:r w:rsidR="000E48DF" w:rsidRPr="00C140A1">
        <w:rPr>
          <w:lang w:val="el-GR"/>
        </w:rPr>
        <w:t xml:space="preserve"> </w:t>
      </w:r>
      <w:r w:rsidR="00043D44" w:rsidRPr="00C140A1">
        <w:rPr>
          <w:lang w:val="el-GR"/>
        </w:rPr>
        <w:t>ΟΓΑ.</w:t>
      </w:r>
    </w:p>
    <w:p w14:paraId="2AA08B4B" w14:textId="2E3015F2" w:rsidR="008338F0" w:rsidRPr="00C140A1" w:rsidRDefault="003355E7" w:rsidP="00C140A1">
      <w:pPr>
        <w:spacing w:line="276" w:lineRule="auto"/>
        <w:rPr>
          <w:lang w:val="el-GR"/>
        </w:rPr>
      </w:pPr>
      <w:r w:rsidRPr="00C140A1">
        <w:rPr>
          <w:lang w:val="el-GR"/>
        </w:rPr>
        <w:t>Οι προσφερόμενες τιμές είναι σταθερές καθ’ όλη τη διάρκεια της σύμβασης και δεν αναπροσαρμόζονται</w:t>
      </w:r>
      <w:r w:rsidR="000E48DF" w:rsidRPr="00C140A1">
        <w:rPr>
          <w:lang w:val="el-GR"/>
        </w:rPr>
        <w:t>.</w:t>
      </w:r>
      <w:r w:rsidRPr="00C140A1">
        <w:rPr>
          <w:lang w:val="el-GR"/>
        </w:rPr>
        <w:t xml:space="preserve"> </w:t>
      </w:r>
    </w:p>
    <w:p w14:paraId="6C0C8320" w14:textId="77777777" w:rsidR="001852F3" w:rsidRPr="00C140A1" w:rsidRDefault="003355E7" w:rsidP="00C140A1">
      <w:pPr>
        <w:spacing w:line="276" w:lineRule="auto"/>
        <w:rPr>
          <w:lang w:val="el-GR"/>
        </w:rPr>
      </w:pPr>
      <w:r w:rsidRPr="00C140A1">
        <w:rPr>
          <w:lang w:val="el-GR"/>
        </w:rPr>
        <w:t xml:space="preserve">Ως απαράδεκτες θα απορρίπτονται προσφορές στις οποίες: </w:t>
      </w:r>
    </w:p>
    <w:p w14:paraId="370F5C62" w14:textId="77777777" w:rsidR="001852F3" w:rsidRPr="00C140A1" w:rsidRDefault="003355E7" w:rsidP="00C140A1">
      <w:pPr>
        <w:spacing w:line="276" w:lineRule="auto"/>
        <w:rPr>
          <w:lang w:val="el-GR"/>
        </w:rPr>
      </w:pPr>
      <w:r w:rsidRPr="00C140A1">
        <w:rPr>
          <w:lang w:val="el-GR"/>
        </w:rPr>
        <w:t>α) δεν δίνεται τιμή σε ΕΥΡΩ ή που καθορίζεται</w:t>
      </w:r>
      <w:r w:rsidR="00E1337D" w:rsidRPr="00C140A1">
        <w:rPr>
          <w:lang w:val="el-GR"/>
        </w:rPr>
        <w:t xml:space="preserve"> </w:t>
      </w:r>
      <w:r w:rsidRPr="00C140A1">
        <w:rPr>
          <w:lang w:val="el-GR"/>
        </w:rPr>
        <w:t xml:space="preserve">σχέση ΕΥΡΩ προς ξένο νόμισμα, </w:t>
      </w:r>
    </w:p>
    <w:p w14:paraId="6357FBE2" w14:textId="77777777" w:rsidR="001852F3" w:rsidRPr="00C140A1" w:rsidRDefault="003355E7" w:rsidP="00C140A1">
      <w:pPr>
        <w:spacing w:line="276" w:lineRule="auto"/>
        <w:rPr>
          <w:lang w:val="el-GR"/>
        </w:rPr>
      </w:pPr>
      <w:r w:rsidRPr="00C140A1">
        <w:rPr>
          <w:lang w:val="el-GR"/>
        </w:rPr>
        <w:t xml:space="preserve">β) δεν προκύπτει με σαφήνεια η προσφερόμενη τιμή, με την επιφύλαξη </w:t>
      </w:r>
      <w:r w:rsidR="00C25AFF" w:rsidRPr="00C140A1">
        <w:rPr>
          <w:lang w:val="el-GR"/>
        </w:rPr>
        <w:t xml:space="preserve">του </w:t>
      </w:r>
      <w:r w:rsidRPr="00C140A1">
        <w:rPr>
          <w:lang w:val="el-GR"/>
        </w:rPr>
        <w:t xml:space="preserve">άρθρου 102 του ν. 4412/2016 </w:t>
      </w:r>
      <w:bookmarkStart w:id="236" w:name="_Hlk67667045"/>
      <w:r w:rsidR="00C25AFF" w:rsidRPr="00C140A1">
        <w:rPr>
          <w:lang w:val="el-GR"/>
        </w:rPr>
        <w:t xml:space="preserve">όπως τροποποιήθηκε με το άρθρο 42 του ν. 4782/Α36/9-3-2021 </w:t>
      </w:r>
      <w:bookmarkEnd w:id="236"/>
      <w:r w:rsidRPr="00C140A1">
        <w:rPr>
          <w:lang w:val="el-GR"/>
        </w:rPr>
        <w:t>και</w:t>
      </w:r>
    </w:p>
    <w:p w14:paraId="4166F69A" w14:textId="77777777" w:rsidR="008338F0" w:rsidRPr="00C140A1" w:rsidRDefault="003355E7" w:rsidP="00C140A1">
      <w:pPr>
        <w:spacing w:line="276" w:lineRule="auto"/>
        <w:rPr>
          <w:lang w:val="el-GR"/>
        </w:rPr>
      </w:pPr>
      <w:r w:rsidRPr="00C140A1">
        <w:rPr>
          <w:lang w:val="el-GR"/>
        </w:rPr>
        <w:t xml:space="preserve"> γ) η τιμή υπερβαίνει τον προϋπολογισμό της σύμβασης που καθορίζεται </w:t>
      </w:r>
      <w:r w:rsidR="001852F3" w:rsidRPr="00C140A1">
        <w:rPr>
          <w:lang w:val="el-GR"/>
        </w:rPr>
        <w:t>στην</w:t>
      </w:r>
      <w:r w:rsidR="00E1337D" w:rsidRPr="00C140A1">
        <w:rPr>
          <w:lang w:val="el-GR"/>
        </w:rPr>
        <w:t xml:space="preserve"> </w:t>
      </w:r>
      <w:r w:rsidRPr="00C140A1">
        <w:rPr>
          <w:lang w:val="el-GR"/>
        </w:rPr>
        <w:t xml:space="preserve">παρούσα διακήρυξη. </w:t>
      </w:r>
    </w:p>
    <w:p w14:paraId="33F27492" w14:textId="51E16CA3" w:rsidR="00D472F0" w:rsidRPr="00C140A1" w:rsidRDefault="003355E7" w:rsidP="00C140A1">
      <w:pPr>
        <w:spacing w:line="276" w:lineRule="auto"/>
        <w:rPr>
          <w:b/>
          <w:bCs/>
          <w:i/>
          <w:iCs/>
          <w:color w:val="5B9BD5"/>
          <w:lang w:val="el-GR"/>
        </w:rPr>
      </w:pPr>
      <w:r w:rsidRPr="00C140A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C140A1">
        <w:rPr>
          <w:lang w:val="el-GR"/>
        </w:rPr>
        <w:fldChar w:fldCharType="begin"/>
      </w:r>
      <w:r w:rsidR="00194C49" w:rsidRPr="00C140A1">
        <w:rPr>
          <w:lang w:val="el-GR"/>
        </w:rPr>
        <w:instrText xml:space="preserve"> REF _Ref496607306 \r \h </w:instrText>
      </w:r>
      <w:r w:rsidR="00DF02B0" w:rsidRPr="00C140A1">
        <w:rPr>
          <w:lang w:val="el-GR"/>
        </w:rPr>
        <w:instrText xml:space="preserve"> \* MERGEFORMAT </w:instrText>
      </w:r>
      <w:r w:rsidR="00194C49" w:rsidRPr="00C140A1">
        <w:rPr>
          <w:lang w:val="el-GR"/>
        </w:rPr>
      </w:r>
      <w:r w:rsidR="00194C49" w:rsidRPr="00C140A1">
        <w:rPr>
          <w:lang w:val="el-GR"/>
        </w:rPr>
        <w:fldChar w:fldCharType="separate"/>
      </w:r>
      <w:r w:rsidR="001D2CC1" w:rsidRPr="00C140A1">
        <w:rPr>
          <w:lang w:val="el-GR"/>
        </w:rPr>
        <w:t>5.1</w:t>
      </w:r>
      <w:r w:rsidR="00194C49" w:rsidRPr="00C140A1">
        <w:rPr>
          <w:lang w:val="el-GR"/>
        </w:rPr>
        <w:fldChar w:fldCharType="end"/>
      </w:r>
      <w:r w:rsidRPr="00C140A1">
        <w:rPr>
          <w:lang w:val="el-GR"/>
        </w:rPr>
        <w:t xml:space="preserve"> της παρούσας διακήρυξης.</w:t>
      </w:r>
      <w:r w:rsidRPr="00C140A1">
        <w:rPr>
          <w:b/>
          <w:bCs/>
          <w:i/>
          <w:iCs/>
          <w:color w:val="5B9BD5"/>
          <w:lang w:val="el-GR"/>
        </w:rPr>
        <w:t xml:space="preserve"> </w:t>
      </w:r>
    </w:p>
    <w:p w14:paraId="41C4FDB8" w14:textId="77777777" w:rsidR="008338F0" w:rsidRPr="00C140A1" w:rsidRDefault="003355E7" w:rsidP="00C140A1">
      <w:pPr>
        <w:pStyle w:val="Heading3"/>
        <w:spacing w:line="276" w:lineRule="auto"/>
        <w:ind w:left="709" w:hanging="709"/>
        <w:rPr>
          <w:lang w:val="el-GR"/>
        </w:rPr>
      </w:pPr>
      <w:bookmarkStart w:id="237" w:name="_Ref496542395"/>
      <w:bookmarkStart w:id="238" w:name="_Ref496542431"/>
      <w:bookmarkStart w:id="239" w:name="_Toc97194309"/>
      <w:bookmarkStart w:id="240" w:name="_Toc97194440"/>
      <w:bookmarkStart w:id="241" w:name="_Toc189828375"/>
      <w:r w:rsidRPr="00C140A1">
        <w:rPr>
          <w:lang w:val="el-GR"/>
        </w:rPr>
        <w:lastRenderedPageBreak/>
        <w:t>Χρόνος ισχύος των προσφορών</w:t>
      </w:r>
      <w:bookmarkEnd w:id="237"/>
      <w:bookmarkEnd w:id="238"/>
      <w:bookmarkEnd w:id="239"/>
      <w:bookmarkEnd w:id="240"/>
      <w:bookmarkEnd w:id="241"/>
      <w:r w:rsidR="00E1337D" w:rsidRPr="00C140A1">
        <w:rPr>
          <w:lang w:val="el-GR"/>
        </w:rPr>
        <w:t xml:space="preserve"> </w:t>
      </w:r>
    </w:p>
    <w:p w14:paraId="3D465D7A" w14:textId="0409C19D" w:rsidR="00263C2C" w:rsidRPr="00C140A1" w:rsidRDefault="003355E7" w:rsidP="00C140A1">
      <w:pPr>
        <w:spacing w:line="276" w:lineRule="auto"/>
        <w:rPr>
          <w:lang w:val="el-GR" w:eastAsia="el-GR"/>
        </w:rPr>
      </w:pPr>
      <w:r w:rsidRPr="00C140A1">
        <w:rPr>
          <w:lang w:val="el-GR" w:eastAsia="el-GR"/>
        </w:rPr>
        <w:t xml:space="preserve">Οι υποβαλλόμενες προσφορές ισχύουν και δεσμεύουν τους οικονομικούς φορείς για διάστημα </w:t>
      </w:r>
      <w:r w:rsidR="00110C68" w:rsidRPr="00C140A1">
        <w:rPr>
          <w:iCs/>
          <w:lang w:val="el-GR" w:eastAsia="el-GR"/>
        </w:rPr>
        <w:t xml:space="preserve">δώδεκα </w:t>
      </w:r>
      <w:r w:rsidR="00263C2C" w:rsidRPr="00C140A1">
        <w:rPr>
          <w:iCs/>
          <w:lang w:val="el-GR" w:eastAsia="el-GR"/>
        </w:rPr>
        <w:t>(</w:t>
      </w:r>
      <w:r w:rsidR="00110C68" w:rsidRPr="00C140A1">
        <w:rPr>
          <w:iCs/>
          <w:lang w:val="el-GR" w:eastAsia="el-GR"/>
        </w:rPr>
        <w:t>12</w:t>
      </w:r>
      <w:r w:rsidR="00263C2C" w:rsidRPr="00C140A1">
        <w:rPr>
          <w:iCs/>
          <w:lang w:val="el-GR" w:eastAsia="el-GR"/>
        </w:rPr>
        <w:t>) μηνών</w:t>
      </w:r>
      <w:r w:rsidR="00E1337D" w:rsidRPr="00C140A1">
        <w:rPr>
          <w:i/>
          <w:lang w:val="el-GR" w:eastAsia="el-GR"/>
        </w:rPr>
        <w:t xml:space="preserve"> </w:t>
      </w:r>
      <w:r w:rsidRPr="00C140A1">
        <w:rPr>
          <w:lang w:val="el-GR" w:eastAsia="el-GR"/>
        </w:rPr>
        <w:t xml:space="preserve">από την επόμενη </w:t>
      </w:r>
      <w:r w:rsidR="00AE21AF" w:rsidRPr="00C140A1">
        <w:rPr>
          <w:lang w:val="el-GR" w:eastAsia="el-GR"/>
        </w:rPr>
        <w:t>της καταληκτικής ημερομηνίας υποβολής τους.</w:t>
      </w:r>
    </w:p>
    <w:p w14:paraId="4F7CDECC" w14:textId="77777777" w:rsidR="008338F0" w:rsidRPr="00C140A1" w:rsidRDefault="003355E7" w:rsidP="00C140A1">
      <w:pPr>
        <w:spacing w:line="276" w:lineRule="auto"/>
        <w:rPr>
          <w:lang w:val="el-GR" w:eastAsia="el-GR"/>
        </w:rPr>
      </w:pPr>
      <w:r w:rsidRPr="00C140A1">
        <w:rPr>
          <w:lang w:val="el-GR" w:eastAsia="el-GR"/>
        </w:rPr>
        <w:t>Προσφορά η οποία ορίζει χρόνο ισχύος μικρότερο από τον ανωτέρω προβλεπόμενο απορρίπτεται.</w:t>
      </w:r>
    </w:p>
    <w:p w14:paraId="047C0AE9" w14:textId="7067C7CF" w:rsidR="000527FB" w:rsidRPr="00C140A1" w:rsidRDefault="003355E7" w:rsidP="00C140A1">
      <w:pPr>
        <w:spacing w:line="276" w:lineRule="auto"/>
        <w:rPr>
          <w:lang w:val="el-GR" w:eastAsia="el-GR"/>
        </w:rPr>
      </w:pPr>
      <w:r w:rsidRPr="00C140A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C140A1">
        <w:rPr>
          <w:lang w:val="el-GR"/>
        </w:rPr>
        <w:t xml:space="preserve">την παράγραφο </w:t>
      </w:r>
      <w:r w:rsidR="00F524BD" w:rsidRPr="00C140A1">
        <w:rPr>
          <w:color w:val="000000"/>
          <w:lang w:val="el-GR"/>
        </w:rPr>
        <w:fldChar w:fldCharType="begin"/>
      </w:r>
      <w:r w:rsidR="00F524BD" w:rsidRPr="00C140A1">
        <w:rPr>
          <w:color w:val="000000"/>
          <w:lang w:val="el-GR"/>
        </w:rPr>
        <w:instrText xml:space="preserve"> REF _Ref496542081 \r \h </w:instrText>
      </w:r>
      <w:r w:rsidR="00DF02B0" w:rsidRPr="00C140A1">
        <w:rPr>
          <w:color w:val="000000"/>
          <w:lang w:val="el-GR"/>
        </w:rPr>
        <w:instrText xml:space="preserve"> \* MERGEFORMAT </w:instrText>
      </w:r>
      <w:r w:rsidR="00F524BD" w:rsidRPr="00C140A1">
        <w:rPr>
          <w:color w:val="000000"/>
          <w:lang w:val="el-GR"/>
        </w:rPr>
      </w:r>
      <w:r w:rsidR="00F524BD" w:rsidRPr="00C140A1">
        <w:rPr>
          <w:color w:val="000000"/>
          <w:lang w:val="el-GR"/>
        </w:rPr>
        <w:fldChar w:fldCharType="separate"/>
      </w:r>
      <w:r w:rsidR="001D2CC1" w:rsidRPr="00C140A1">
        <w:rPr>
          <w:color w:val="000000"/>
          <w:lang w:val="el-GR"/>
        </w:rPr>
        <w:t>2.2.2</w:t>
      </w:r>
      <w:r w:rsidR="00F524BD" w:rsidRPr="00C140A1">
        <w:rPr>
          <w:color w:val="000000"/>
          <w:lang w:val="el-GR"/>
        </w:rPr>
        <w:fldChar w:fldCharType="end"/>
      </w:r>
      <w:r w:rsidRPr="00C140A1">
        <w:rPr>
          <w:lang w:val="el-GR" w:eastAsia="el-GR"/>
        </w:rPr>
        <w:t xml:space="preserve"> της παρούσας, κατ' ανώτατο όριο για χρονικό διάστημα ίσο με την προβλεπόμενη ως άνω αρχική διάρκεια.</w:t>
      </w:r>
      <w:r w:rsidR="000527FB" w:rsidRPr="00C140A1">
        <w:rPr>
          <w:lang w:val="el-GR" w:eastAsia="el-GR"/>
        </w:rPr>
        <w:t xml:space="preserve"> Σε περίπτωση αιτήματος της αναθέτουσας αρχής για παράταση της ισχύος της προσφοράς</w:t>
      </w:r>
      <w:r w:rsidR="006C6AAD" w:rsidRPr="00C140A1">
        <w:rPr>
          <w:lang w:val="el-GR" w:eastAsia="el-GR"/>
        </w:rPr>
        <w:t>, οι προσφορές των οικονομικών φορέων</w:t>
      </w:r>
      <w:r w:rsidR="000527FB" w:rsidRPr="00C140A1">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53E2FA49" w14:textId="79B5E364" w:rsidR="008338F0" w:rsidRPr="00C140A1" w:rsidRDefault="003355E7" w:rsidP="00C140A1">
      <w:pPr>
        <w:spacing w:line="276" w:lineRule="auto"/>
        <w:rPr>
          <w:lang w:val="el-GR"/>
        </w:rPr>
      </w:pPr>
      <w:r w:rsidRPr="00C140A1">
        <w:rPr>
          <w:lang w:val="el-GR" w:eastAsia="el-GR"/>
        </w:rPr>
        <w:t xml:space="preserve">Μετά τη λήξη και του παραπάνω ανώτατου </w:t>
      </w:r>
      <w:r w:rsidR="006C6AAD" w:rsidRPr="00C140A1">
        <w:rPr>
          <w:lang w:val="el-GR" w:eastAsia="el-GR"/>
        </w:rPr>
        <w:t xml:space="preserve">χρονικού </w:t>
      </w:r>
      <w:r w:rsidRPr="00C140A1">
        <w:rPr>
          <w:lang w:val="el-GR" w:eastAsia="el-GR"/>
        </w:rPr>
        <w:t xml:space="preserve">ορίου παράτασης ισχύος της προσφοράς, τα αποτελέσματα της διαδικασίας ανάθεσης ματαιώνονται, εκτός </w:t>
      </w:r>
      <w:r w:rsidR="006C6AAD" w:rsidRPr="00C140A1">
        <w:rPr>
          <w:lang w:val="el-GR" w:eastAsia="el-GR"/>
        </w:rPr>
        <w:t xml:space="preserve">εάν </w:t>
      </w:r>
      <w:r w:rsidRPr="00C140A1">
        <w:rPr>
          <w:lang w:val="el-GR" w:eastAsia="el-GR"/>
        </w:rPr>
        <w:t xml:space="preserve">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6C6AAD" w:rsidRPr="00C140A1">
        <w:rPr>
          <w:lang w:val="el-GR" w:eastAsia="el-GR"/>
        </w:rPr>
        <w:t xml:space="preserve">τον χρόνο ισχύος </w:t>
      </w:r>
      <w:r w:rsidRPr="00C140A1">
        <w:rPr>
          <w:lang w:val="el-GR" w:eastAsia="el-GR"/>
        </w:rPr>
        <w:t>τη</w:t>
      </w:r>
      <w:r w:rsidR="006C6AAD" w:rsidRPr="00C140A1">
        <w:rPr>
          <w:lang w:val="el-GR" w:eastAsia="el-GR"/>
        </w:rPr>
        <w:t>ς</w:t>
      </w:r>
      <w:r w:rsidRPr="00C140A1">
        <w:rPr>
          <w:lang w:val="el-GR" w:eastAsia="el-GR"/>
        </w:rPr>
        <w:t xml:space="preserve"> προσφορά</w:t>
      </w:r>
      <w:r w:rsidR="006C6AAD" w:rsidRPr="00C140A1">
        <w:rPr>
          <w:lang w:val="el-GR" w:eastAsia="el-GR"/>
        </w:rPr>
        <w:t>ς</w:t>
      </w:r>
      <w:r w:rsidRPr="00C140A1">
        <w:rPr>
          <w:lang w:val="el-GR" w:eastAsia="el-GR"/>
        </w:rPr>
        <w:t xml:space="preserve"> και τη</w:t>
      </w:r>
      <w:r w:rsidR="006C6AAD" w:rsidRPr="00C140A1">
        <w:rPr>
          <w:lang w:val="el-GR" w:eastAsia="el-GR"/>
        </w:rPr>
        <w:t>ς</w:t>
      </w:r>
      <w:r w:rsidRPr="00C140A1">
        <w:rPr>
          <w:lang w:val="el-GR" w:eastAsia="el-GR"/>
        </w:rPr>
        <w:t xml:space="preserve"> εγγύηση</w:t>
      </w:r>
      <w:r w:rsidR="006C6AAD" w:rsidRPr="00C140A1">
        <w:rPr>
          <w:lang w:val="el-GR" w:eastAsia="el-GR"/>
        </w:rPr>
        <w:t>ς</w:t>
      </w:r>
      <w:r w:rsidRPr="00C140A1">
        <w:rPr>
          <w:lang w:val="el-GR" w:eastAsia="el-GR"/>
        </w:rPr>
        <w:t xml:space="preserve">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w:t>
      </w:r>
      <w:r w:rsidR="006C6AAD" w:rsidRPr="00C140A1">
        <w:rPr>
          <w:lang w:val="el-GR" w:eastAsia="el-GR"/>
        </w:rPr>
        <w:t xml:space="preserve">τον χρόνο ισχύος </w:t>
      </w:r>
      <w:r w:rsidRPr="00C140A1">
        <w:rPr>
          <w:lang w:val="el-GR" w:eastAsia="el-GR"/>
        </w:rPr>
        <w:t>τ</w:t>
      </w:r>
      <w:r w:rsidR="006C6AAD" w:rsidRPr="00C140A1">
        <w:rPr>
          <w:lang w:val="el-GR" w:eastAsia="el-GR"/>
        </w:rPr>
        <w:t>ων</w:t>
      </w:r>
      <w:r w:rsidRPr="00C140A1">
        <w:rPr>
          <w:lang w:val="el-GR" w:eastAsia="el-GR"/>
        </w:rPr>
        <w:t xml:space="preserve"> προσφορ</w:t>
      </w:r>
      <w:r w:rsidR="006C6AAD" w:rsidRPr="00C140A1">
        <w:rPr>
          <w:lang w:val="el-GR" w:eastAsia="el-GR"/>
        </w:rPr>
        <w:t>ών</w:t>
      </w:r>
      <w:r w:rsidRPr="00C140A1">
        <w:rPr>
          <w:lang w:val="el-GR" w:eastAsia="el-GR"/>
        </w:rPr>
        <w:t xml:space="preserve"> τους και αποκλείονται οι λοιποί οικονομικοί φορείς</w:t>
      </w:r>
      <w:bookmarkStart w:id="242" w:name="_Hlk9420445"/>
      <w:r w:rsidRPr="00C140A1">
        <w:rPr>
          <w:lang w:val="el-GR" w:eastAsia="el-GR"/>
        </w:rPr>
        <w:t>.</w:t>
      </w:r>
      <w:r w:rsidR="003528AF" w:rsidRPr="00C140A1">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C140A1">
        <w:rPr>
          <w:lang w:val="el-GR"/>
        </w:rPr>
        <w:t xml:space="preserve"> </w:t>
      </w:r>
      <w:r w:rsidR="007D2CC2" w:rsidRPr="00C140A1">
        <w:rPr>
          <w:lang w:val="el-GR" w:eastAsia="el-GR"/>
        </w:rPr>
        <w:t>Στην τελευταία περίπτωση, η διαδικασία συνεχίζεται με όσους παρ</w:t>
      </w:r>
      <w:r w:rsidR="006C6AAD" w:rsidRPr="00C140A1">
        <w:rPr>
          <w:lang w:val="el-GR" w:eastAsia="el-GR"/>
        </w:rPr>
        <w:t xml:space="preserve">ατείνουν </w:t>
      </w:r>
      <w:r w:rsidR="007D2CC2" w:rsidRPr="00C140A1">
        <w:rPr>
          <w:lang w:val="el-GR" w:eastAsia="el-GR"/>
        </w:rPr>
        <w:t xml:space="preserve"> </w:t>
      </w:r>
      <w:r w:rsidR="006C6AAD" w:rsidRPr="00C140A1">
        <w:rPr>
          <w:lang w:val="el-GR" w:eastAsia="el-GR"/>
        </w:rPr>
        <w:t xml:space="preserve">τον χρόνο ισχύος </w:t>
      </w:r>
      <w:r w:rsidR="007D2CC2" w:rsidRPr="00C140A1">
        <w:rPr>
          <w:lang w:val="el-GR" w:eastAsia="el-GR"/>
        </w:rPr>
        <w:t>τ</w:t>
      </w:r>
      <w:r w:rsidR="006C6AAD" w:rsidRPr="00C140A1">
        <w:rPr>
          <w:lang w:val="el-GR" w:eastAsia="el-GR"/>
        </w:rPr>
        <w:t>ων</w:t>
      </w:r>
      <w:r w:rsidR="007D2CC2" w:rsidRPr="00C140A1">
        <w:rPr>
          <w:lang w:val="el-GR" w:eastAsia="el-GR"/>
        </w:rPr>
        <w:t xml:space="preserve"> προσφορ</w:t>
      </w:r>
      <w:r w:rsidR="006C6AAD" w:rsidRPr="00C140A1">
        <w:rPr>
          <w:lang w:val="el-GR" w:eastAsia="el-GR"/>
        </w:rPr>
        <w:t>ών</w:t>
      </w:r>
      <w:r w:rsidR="007D2CC2" w:rsidRPr="00C140A1">
        <w:rPr>
          <w:lang w:val="el-GR" w:eastAsia="el-GR"/>
        </w:rPr>
        <w:t xml:space="preserve"> τους.</w:t>
      </w:r>
      <w:bookmarkEnd w:id="242"/>
    </w:p>
    <w:p w14:paraId="45A8A666" w14:textId="77777777" w:rsidR="008338F0" w:rsidRPr="00C140A1" w:rsidRDefault="003355E7" w:rsidP="00C140A1">
      <w:pPr>
        <w:pStyle w:val="Heading3"/>
        <w:spacing w:line="276" w:lineRule="auto"/>
        <w:ind w:left="709" w:hanging="709"/>
        <w:rPr>
          <w:lang w:val="el-GR"/>
        </w:rPr>
      </w:pPr>
      <w:bookmarkStart w:id="243" w:name="_Ref67613193"/>
      <w:bookmarkStart w:id="244" w:name="_Toc97194310"/>
      <w:bookmarkStart w:id="245" w:name="_Toc97194441"/>
      <w:bookmarkStart w:id="246" w:name="_Toc189828376"/>
      <w:r w:rsidRPr="00C140A1">
        <w:rPr>
          <w:lang w:val="el-GR"/>
        </w:rPr>
        <w:t>Λόγοι απόρριψης προσφορών</w:t>
      </w:r>
      <w:bookmarkEnd w:id="243"/>
      <w:bookmarkEnd w:id="244"/>
      <w:bookmarkEnd w:id="245"/>
      <w:bookmarkEnd w:id="246"/>
    </w:p>
    <w:p w14:paraId="720475C3" w14:textId="4C106090" w:rsidR="00DE6525" w:rsidRPr="00C140A1" w:rsidRDefault="00DE6525" w:rsidP="00C140A1">
      <w:pPr>
        <w:spacing w:line="276" w:lineRule="auto"/>
        <w:rPr>
          <w:lang w:val="el-GR"/>
        </w:rPr>
      </w:pPr>
      <w:r w:rsidRPr="00C140A1">
        <w:rPr>
          <w:lang w:val="en-US"/>
        </w:rPr>
        <w:t>H</w:t>
      </w:r>
      <w:r w:rsidRPr="00C140A1">
        <w:rPr>
          <w:lang w:val="el-GR"/>
        </w:rPr>
        <w:t xml:space="preserve"> </w:t>
      </w:r>
      <w:r w:rsidR="00F90601" w:rsidRPr="00C140A1">
        <w:rPr>
          <w:lang w:val="el-GR"/>
        </w:rPr>
        <w:t>Α</w:t>
      </w:r>
      <w:r w:rsidRPr="00C140A1">
        <w:rPr>
          <w:lang w:val="el-GR"/>
        </w:rPr>
        <w:t>ναθέτουσα αρχή με βάση τα αποτελέσματα του ελέγχου και της αξιολόγησης των προσφορών, απορρίπτει</w:t>
      </w:r>
      <w:r w:rsidR="006C6AAD" w:rsidRPr="00C140A1">
        <w:rPr>
          <w:lang w:val="el-GR"/>
        </w:rPr>
        <w:t xml:space="preserve"> </w:t>
      </w:r>
      <w:r w:rsidRPr="00C140A1">
        <w:rPr>
          <w:lang w:val="el-GR"/>
        </w:rPr>
        <w:t>προσφορά:</w:t>
      </w:r>
    </w:p>
    <w:p w14:paraId="3026AA75" w14:textId="2B555AE4" w:rsidR="00DE6525" w:rsidRPr="00C140A1" w:rsidRDefault="00A334BA" w:rsidP="00C140A1">
      <w:pPr>
        <w:pStyle w:val="ListParagraph"/>
        <w:numPr>
          <w:ilvl w:val="0"/>
          <w:numId w:val="19"/>
        </w:numPr>
        <w:spacing w:before="120" w:line="276" w:lineRule="auto"/>
        <w:ind w:left="284" w:hanging="142"/>
        <w:contextualSpacing w:val="0"/>
        <w:rPr>
          <w:lang w:val="el-GR"/>
        </w:rPr>
      </w:pPr>
      <w:r w:rsidRPr="00C140A1">
        <w:rPr>
          <w:lang w:val="el-GR"/>
        </w:rPr>
        <w:t>η οποία</w:t>
      </w:r>
      <w:r w:rsidR="006C6AAD" w:rsidRPr="00C140A1">
        <w:rPr>
          <w:lang w:val="el-GR"/>
        </w:rPr>
        <w:t xml:space="preserve">, με την επιφύλαξη του άρθρου 102 του ν. 4412/2016 περί συμπλήρωσης, </w:t>
      </w:r>
      <w:r w:rsidRPr="00C140A1">
        <w:rPr>
          <w:lang w:val="el-GR"/>
        </w:rPr>
        <w:t xml:space="preserve"> αποκλίνει από απαράβατους όρους περί σύνταξης και υποβολής της προσφοράς, ή δεν υποβάλλεται</w:t>
      </w:r>
      <w:r w:rsidRPr="00C140A1" w:rsidDel="00A334BA">
        <w:rPr>
          <w:lang w:val="el-GR"/>
        </w:rPr>
        <w:t xml:space="preserve"> </w:t>
      </w:r>
      <w:r w:rsidR="00DE6525" w:rsidRPr="00C140A1">
        <w:rPr>
          <w:lang w:val="el-GR"/>
        </w:rPr>
        <w:t xml:space="preserve">εμπρόθεσμα, με τον τρόπο και με το περιεχόμενο που ορίζεται </w:t>
      </w:r>
      <w:r w:rsidR="00FE1B6B" w:rsidRPr="00C140A1">
        <w:rPr>
          <w:lang w:val="el-GR"/>
        </w:rPr>
        <w:t>στην παρούσα</w:t>
      </w:r>
      <w:r w:rsidR="00DE6525" w:rsidRPr="00C140A1">
        <w:rPr>
          <w:lang w:val="el-GR"/>
        </w:rPr>
        <w:t xml:space="preserve"> και συγκεκριμένα στις παραγράφους </w:t>
      </w:r>
      <w:r w:rsidR="00F524BD" w:rsidRPr="00C140A1">
        <w:rPr>
          <w:lang w:val="el-GR"/>
        </w:rPr>
        <w:fldChar w:fldCharType="begin"/>
      </w:r>
      <w:r w:rsidR="00F524BD" w:rsidRPr="00C140A1">
        <w:rPr>
          <w:lang w:val="el-GR"/>
        </w:rPr>
        <w:instrText xml:space="preserve"> REF _Ref496542253 \r \h </w:instrText>
      </w:r>
      <w:r w:rsidR="00DF02B0" w:rsidRPr="00C140A1">
        <w:rPr>
          <w:lang w:val="el-GR"/>
        </w:rPr>
        <w:instrText xml:space="preserve"> \* MERGEFORMAT </w:instrText>
      </w:r>
      <w:r w:rsidR="00F524BD" w:rsidRPr="00C140A1">
        <w:rPr>
          <w:lang w:val="el-GR"/>
        </w:rPr>
      </w:r>
      <w:r w:rsidR="00F524BD" w:rsidRPr="00C140A1">
        <w:rPr>
          <w:lang w:val="el-GR"/>
        </w:rPr>
        <w:fldChar w:fldCharType="separate"/>
      </w:r>
      <w:r w:rsidR="001D2CC1" w:rsidRPr="00C140A1">
        <w:rPr>
          <w:lang w:val="el-GR"/>
        </w:rPr>
        <w:t>2.4.1</w:t>
      </w:r>
      <w:r w:rsidR="00F524BD" w:rsidRPr="00C140A1">
        <w:rPr>
          <w:lang w:val="el-GR"/>
        </w:rPr>
        <w:fldChar w:fldCharType="end"/>
      </w:r>
      <w:r w:rsidR="00DE6525" w:rsidRPr="00C140A1">
        <w:rPr>
          <w:lang w:val="el-GR"/>
        </w:rPr>
        <w:t xml:space="preserve"> (Γενικοί όροι υποβολής προσφορών), </w:t>
      </w:r>
      <w:r w:rsidR="00061ADD" w:rsidRPr="00C140A1">
        <w:rPr>
          <w:lang w:val="el-GR"/>
        </w:rPr>
        <w:fldChar w:fldCharType="begin"/>
      </w:r>
      <w:r w:rsidR="00061ADD" w:rsidRPr="00C140A1">
        <w:rPr>
          <w:lang w:val="el-GR"/>
        </w:rPr>
        <w:instrText xml:space="preserve"> REF _Ref496542299 \r \h </w:instrText>
      </w:r>
      <w:r w:rsidR="00DF02B0" w:rsidRPr="00C140A1">
        <w:rPr>
          <w:lang w:val="el-GR"/>
        </w:rPr>
        <w:instrText xml:space="preserve"> \* MERGEFORMAT </w:instrText>
      </w:r>
      <w:r w:rsidR="00061ADD" w:rsidRPr="00C140A1">
        <w:rPr>
          <w:lang w:val="el-GR"/>
        </w:rPr>
      </w:r>
      <w:r w:rsidR="00061ADD" w:rsidRPr="00C140A1">
        <w:rPr>
          <w:lang w:val="el-GR"/>
        </w:rPr>
        <w:fldChar w:fldCharType="separate"/>
      </w:r>
      <w:r w:rsidR="001D2CC1" w:rsidRPr="00C140A1">
        <w:rPr>
          <w:lang w:val="el-GR"/>
        </w:rPr>
        <w:t>2.4.2</w:t>
      </w:r>
      <w:r w:rsidR="00061ADD" w:rsidRPr="00C140A1">
        <w:rPr>
          <w:lang w:val="el-GR"/>
        </w:rPr>
        <w:fldChar w:fldCharType="end"/>
      </w:r>
      <w:r w:rsidR="00DE6525" w:rsidRPr="00C140A1">
        <w:rPr>
          <w:lang w:val="el-GR"/>
        </w:rPr>
        <w:t xml:space="preserve"> (Χρόνος και τρόπος υποβολής προσφορών), </w:t>
      </w:r>
      <w:r w:rsidR="00061ADD" w:rsidRPr="00C140A1">
        <w:rPr>
          <w:lang w:val="el-GR"/>
        </w:rPr>
        <w:fldChar w:fldCharType="begin"/>
      </w:r>
      <w:r w:rsidR="00061ADD" w:rsidRPr="00C140A1">
        <w:rPr>
          <w:lang w:val="el-GR"/>
        </w:rPr>
        <w:instrText xml:space="preserve"> REF _Ref496542340 \r \h </w:instrText>
      </w:r>
      <w:r w:rsidR="00DF02B0" w:rsidRPr="00C140A1">
        <w:rPr>
          <w:lang w:val="el-GR"/>
        </w:rPr>
        <w:instrText xml:space="preserve"> \* MERGEFORMAT </w:instrText>
      </w:r>
      <w:r w:rsidR="00061ADD" w:rsidRPr="00C140A1">
        <w:rPr>
          <w:lang w:val="el-GR"/>
        </w:rPr>
      </w:r>
      <w:r w:rsidR="00061ADD" w:rsidRPr="00C140A1">
        <w:rPr>
          <w:lang w:val="el-GR"/>
        </w:rPr>
        <w:fldChar w:fldCharType="separate"/>
      </w:r>
      <w:r w:rsidR="001D2CC1" w:rsidRPr="00C140A1">
        <w:rPr>
          <w:lang w:val="el-GR"/>
        </w:rPr>
        <w:t>2.4.3</w:t>
      </w:r>
      <w:r w:rsidR="00061ADD" w:rsidRPr="00C140A1">
        <w:rPr>
          <w:lang w:val="el-GR"/>
        </w:rPr>
        <w:fldChar w:fldCharType="end"/>
      </w:r>
      <w:r w:rsidR="00DE6525" w:rsidRPr="00C140A1">
        <w:rPr>
          <w:lang w:val="el-GR"/>
        </w:rPr>
        <w:t xml:space="preserve"> (Περιεχόμενο φακέλων δικαιολογητικών συμμετοχής, τεχνικής προσφοράς), </w:t>
      </w:r>
      <w:r w:rsidR="00061ADD" w:rsidRPr="00C140A1">
        <w:rPr>
          <w:lang w:val="el-GR"/>
        </w:rPr>
        <w:fldChar w:fldCharType="begin"/>
      </w:r>
      <w:r w:rsidR="00061ADD" w:rsidRPr="00C140A1">
        <w:rPr>
          <w:lang w:val="el-GR"/>
        </w:rPr>
        <w:instrText xml:space="preserve"> REF _Ref496542376 \r \h </w:instrText>
      </w:r>
      <w:r w:rsidR="00DF02B0" w:rsidRPr="00C140A1">
        <w:rPr>
          <w:lang w:val="el-GR"/>
        </w:rPr>
        <w:instrText xml:space="preserve"> \* MERGEFORMAT </w:instrText>
      </w:r>
      <w:r w:rsidR="00061ADD" w:rsidRPr="00C140A1">
        <w:rPr>
          <w:lang w:val="el-GR"/>
        </w:rPr>
      </w:r>
      <w:r w:rsidR="00061ADD" w:rsidRPr="00C140A1">
        <w:rPr>
          <w:lang w:val="el-GR"/>
        </w:rPr>
        <w:fldChar w:fldCharType="separate"/>
      </w:r>
      <w:r w:rsidR="001D2CC1" w:rsidRPr="00C140A1">
        <w:rPr>
          <w:lang w:val="el-GR"/>
        </w:rPr>
        <w:t>2.4.4</w:t>
      </w:r>
      <w:r w:rsidR="00061ADD" w:rsidRPr="00C140A1">
        <w:rPr>
          <w:lang w:val="el-GR"/>
        </w:rPr>
        <w:fldChar w:fldCharType="end"/>
      </w:r>
      <w:r w:rsidR="00DE6525" w:rsidRPr="00C140A1">
        <w:rPr>
          <w:lang w:val="el-GR"/>
        </w:rPr>
        <w:t xml:space="preserve"> (Περιεχόμενο φακέλου οικονομικής προσφοράς, τρόπος σύνταξης και </w:t>
      </w:r>
      <w:r w:rsidR="00043D44" w:rsidRPr="00C140A1">
        <w:rPr>
          <w:lang w:val="el-GR"/>
        </w:rPr>
        <w:t>υποβολής οικονομικών προσφορών</w:t>
      </w:r>
      <w:r w:rsidR="006C6AAD" w:rsidRPr="00C140A1">
        <w:rPr>
          <w:lang w:val="el-GR"/>
        </w:rPr>
        <w:t>, ειδικά ως προς τους όρους, οι οποίοι ρητώς έχουν καθοριστεί επί ποινή αποκλεισμού, στην παρούσα διακήρυξη)</w:t>
      </w:r>
      <w:r w:rsidR="00DE6525" w:rsidRPr="00C140A1">
        <w:rPr>
          <w:lang w:val="el-GR"/>
        </w:rPr>
        <w:t xml:space="preserve">, </w:t>
      </w:r>
      <w:r w:rsidR="00061ADD" w:rsidRPr="00C140A1">
        <w:rPr>
          <w:lang w:val="el-GR"/>
        </w:rPr>
        <w:fldChar w:fldCharType="begin"/>
      </w:r>
      <w:r w:rsidR="00061ADD" w:rsidRPr="00C140A1">
        <w:rPr>
          <w:lang w:val="el-GR"/>
        </w:rPr>
        <w:instrText xml:space="preserve"> REF _Ref496542395 \r \h </w:instrText>
      </w:r>
      <w:r w:rsidR="00DF02B0" w:rsidRPr="00C140A1">
        <w:rPr>
          <w:lang w:val="el-GR"/>
        </w:rPr>
        <w:instrText xml:space="preserve"> \* MERGEFORMAT </w:instrText>
      </w:r>
      <w:r w:rsidR="00061ADD" w:rsidRPr="00C140A1">
        <w:rPr>
          <w:lang w:val="el-GR"/>
        </w:rPr>
      </w:r>
      <w:r w:rsidR="00061ADD" w:rsidRPr="00C140A1">
        <w:rPr>
          <w:lang w:val="el-GR"/>
        </w:rPr>
        <w:fldChar w:fldCharType="separate"/>
      </w:r>
      <w:r w:rsidR="001D2CC1" w:rsidRPr="00C140A1">
        <w:rPr>
          <w:lang w:val="el-GR"/>
        </w:rPr>
        <w:t>2.4.5</w:t>
      </w:r>
      <w:r w:rsidR="00061ADD" w:rsidRPr="00C140A1">
        <w:rPr>
          <w:lang w:val="el-GR"/>
        </w:rPr>
        <w:fldChar w:fldCharType="end"/>
      </w:r>
      <w:r w:rsidR="00DE6525" w:rsidRPr="00C140A1">
        <w:rPr>
          <w:lang w:val="el-GR"/>
        </w:rPr>
        <w:t xml:space="preserve"> (Χρόνος ισχύος προσφορών), </w:t>
      </w:r>
      <w:r w:rsidR="00061ADD" w:rsidRPr="00C140A1">
        <w:rPr>
          <w:lang w:val="el-GR"/>
        </w:rPr>
        <w:fldChar w:fldCharType="begin"/>
      </w:r>
      <w:r w:rsidR="00061ADD" w:rsidRPr="00C140A1">
        <w:rPr>
          <w:lang w:val="el-GR"/>
        </w:rPr>
        <w:instrText xml:space="preserve"> REF _Ref496542534 \r \h </w:instrText>
      </w:r>
      <w:r w:rsidR="00DF02B0" w:rsidRPr="00C140A1">
        <w:rPr>
          <w:lang w:val="el-GR"/>
        </w:rPr>
        <w:instrText xml:space="preserve"> \* MERGEFORMAT </w:instrText>
      </w:r>
      <w:r w:rsidR="00061ADD" w:rsidRPr="00C140A1">
        <w:rPr>
          <w:lang w:val="el-GR"/>
        </w:rPr>
      </w:r>
      <w:r w:rsidR="00061ADD" w:rsidRPr="00C140A1">
        <w:rPr>
          <w:lang w:val="el-GR"/>
        </w:rPr>
        <w:fldChar w:fldCharType="separate"/>
      </w:r>
      <w:r w:rsidR="001D2CC1" w:rsidRPr="00C140A1">
        <w:rPr>
          <w:lang w:val="el-GR"/>
        </w:rPr>
        <w:t>3.1</w:t>
      </w:r>
      <w:r w:rsidR="00061ADD" w:rsidRPr="00C140A1">
        <w:rPr>
          <w:lang w:val="el-GR"/>
        </w:rPr>
        <w:fldChar w:fldCharType="end"/>
      </w:r>
      <w:r w:rsidR="00DE6525" w:rsidRPr="00C140A1">
        <w:rPr>
          <w:lang w:val="el-GR"/>
        </w:rPr>
        <w:t xml:space="preserve"> (Αποσφράγιση και αξιολόγηση προσφορών), </w:t>
      </w:r>
      <w:r w:rsidR="00061ADD" w:rsidRPr="00C140A1">
        <w:rPr>
          <w:lang w:val="el-GR"/>
        </w:rPr>
        <w:fldChar w:fldCharType="begin"/>
      </w:r>
      <w:r w:rsidR="00061ADD" w:rsidRPr="00C140A1">
        <w:rPr>
          <w:lang w:val="el-GR"/>
        </w:rPr>
        <w:instrText xml:space="preserve"> REF _Ref496542592 \r \h </w:instrText>
      </w:r>
      <w:r w:rsidR="00DF02B0" w:rsidRPr="00C140A1">
        <w:rPr>
          <w:lang w:val="el-GR"/>
        </w:rPr>
        <w:instrText xml:space="preserve"> \* MERGEFORMAT </w:instrText>
      </w:r>
      <w:r w:rsidR="00061ADD" w:rsidRPr="00C140A1">
        <w:rPr>
          <w:lang w:val="el-GR"/>
        </w:rPr>
      </w:r>
      <w:r w:rsidR="00061ADD" w:rsidRPr="00C140A1">
        <w:rPr>
          <w:lang w:val="el-GR"/>
        </w:rPr>
        <w:fldChar w:fldCharType="separate"/>
      </w:r>
      <w:r w:rsidR="001D2CC1" w:rsidRPr="00C140A1">
        <w:rPr>
          <w:lang w:val="el-GR"/>
        </w:rPr>
        <w:t>3.2</w:t>
      </w:r>
      <w:r w:rsidR="00061ADD" w:rsidRPr="00C140A1">
        <w:rPr>
          <w:lang w:val="el-GR"/>
        </w:rPr>
        <w:fldChar w:fldCharType="end"/>
      </w:r>
      <w:r w:rsidR="00DE6525" w:rsidRPr="00C140A1">
        <w:rPr>
          <w:lang w:val="el-GR"/>
        </w:rPr>
        <w:t xml:space="preserve"> (Πρόσκληση υποβολής δικαιολογητικών προσωρινού αναδόχου) της παρούσας,</w:t>
      </w:r>
    </w:p>
    <w:p w14:paraId="566624A4" w14:textId="6F1D2D2C" w:rsidR="00DE6525" w:rsidRPr="00C140A1" w:rsidRDefault="00DE6525" w:rsidP="00C140A1">
      <w:pPr>
        <w:pStyle w:val="ListParagraph"/>
        <w:numPr>
          <w:ilvl w:val="0"/>
          <w:numId w:val="19"/>
        </w:numPr>
        <w:spacing w:before="120" w:line="276" w:lineRule="auto"/>
        <w:ind w:left="284" w:hanging="142"/>
        <w:contextualSpacing w:val="0"/>
        <w:rPr>
          <w:lang w:val="el-GR"/>
        </w:rPr>
      </w:pPr>
      <w:r w:rsidRPr="00C140A1">
        <w:rPr>
          <w:lang w:val="el-GR"/>
        </w:rPr>
        <w:t xml:space="preserve">η οποία περιέχει </w:t>
      </w:r>
      <w:r w:rsidR="00854F57" w:rsidRPr="00C140A1">
        <w:rPr>
          <w:lang w:val="el-GR"/>
        </w:rPr>
        <w:t xml:space="preserve">ατελείς, ελλιπείς, ασαφείς </w:t>
      </w:r>
      <w:r w:rsidR="00FA03E7" w:rsidRPr="00C140A1">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6C6AAD" w:rsidRPr="00C140A1">
        <w:rPr>
          <w:lang w:val="el-GR"/>
        </w:rPr>
        <w:t>Δ</w:t>
      </w:r>
      <w:r w:rsidR="00FA03E7" w:rsidRPr="00C140A1">
        <w:rPr>
          <w:lang w:val="el-GR"/>
        </w:rPr>
        <w:t>ιακήρυξης,</w:t>
      </w:r>
    </w:p>
    <w:p w14:paraId="239DB588" w14:textId="4D5ADADC" w:rsidR="00DE6525" w:rsidRPr="00C140A1" w:rsidRDefault="00DE6525" w:rsidP="00C140A1">
      <w:pPr>
        <w:pStyle w:val="ListParagraph"/>
        <w:numPr>
          <w:ilvl w:val="0"/>
          <w:numId w:val="19"/>
        </w:numPr>
        <w:spacing w:before="120" w:line="276" w:lineRule="auto"/>
        <w:ind w:left="284" w:hanging="142"/>
        <w:contextualSpacing w:val="0"/>
        <w:rPr>
          <w:lang w:val="el-GR"/>
        </w:rPr>
      </w:pPr>
      <w:r w:rsidRPr="00C140A1">
        <w:rPr>
          <w:lang w:val="el-GR"/>
        </w:rPr>
        <w:lastRenderedPageBreak/>
        <w:t>για την οποία ο προσφέρων δεν παρ</w:t>
      </w:r>
      <w:r w:rsidR="006C6AAD" w:rsidRPr="00C140A1">
        <w:rPr>
          <w:lang w:val="el-GR"/>
        </w:rPr>
        <w:t xml:space="preserve">έχει </w:t>
      </w:r>
      <w:r w:rsidRPr="00C140A1">
        <w:rPr>
          <w:lang w:val="el-GR"/>
        </w:rPr>
        <w:t xml:space="preserve">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C140A1">
        <w:rPr>
          <w:lang w:val="el-GR"/>
        </w:rPr>
        <w:fldChar w:fldCharType="begin"/>
      </w:r>
      <w:r w:rsidR="00061ADD" w:rsidRPr="00C140A1">
        <w:rPr>
          <w:lang w:val="el-GR"/>
        </w:rPr>
        <w:instrText xml:space="preserve"> REF _Ref496542486 \r \h </w:instrText>
      </w:r>
      <w:r w:rsidR="00DF02B0" w:rsidRPr="00C140A1">
        <w:rPr>
          <w:lang w:val="el-GR"/>
        </w:rPr>
        <w:instrText xml:space="preserve"> \* MERGEFORMAT </w:instrText>
      </w:r>
      <w:r w:rsidR="00061ADD" w:rsidRPr="00C140A1">
        <w:rPr>
          <w:lang w:val="el-GR"/>
        </w:rPr>
      </w:r>
      <w:r w:rsidR="00061ADD" w:rsidRPr="00C140A1">
        <w:rPr>
          <w:lang w:val="el-GR"/>
        </w:rPr>
        <w:fldChar w:fldCharType="separate"/>
      </w:r>
      <w:r w:rsidR="001D2CC1" w:rsidRPr="00C140A1">
        <w:rPr>
          <w:lang w:val="el-GR"/>
        </w:rPr>
        <w:t>3.1.1</w:t>
      </w:r>
      <w:r w:rsidR="00061ADD" w:rsidRPr="00C140A1">
        <w:rPr>
          <w:lang w:val="el-GR"/>
        </w:rPr>
        <w:fldChar w:fldCharType="end"/>
      </w:r>
      <w:r w:rsidRPr="00C140A1">
        <w:rPr>
          <w:lang w:val="el-GR"/>
        </w:rPr>
        <w:t xml:space="preserve">. της παρούσας </w:t>
      </w:r>
      <w:r w:rsidR="00FA03E7" w:rsidRPr="00C140A1">
        <w:rPr>
          <w:lang w:val="el-GR"/>
        </w:rPr>
        <w:t>και τα άρθρα 102 και 103 του ν. 4412/2016</w:t>
      </w:r>
      <w:r w:rsidRPr="00C140A1">
        <w:rPr>
          <w:lang w:val="el-GR"/>
        </w:rPr>
        <w:t>,</w:t>
      </w:r>
    </w:p>
    <w:p w14:paraId="7449F221" w14:textId="1A901A59" w:rsidR="00DE6525" w:rsidRPr="00C140A1" w:rsidRDefault="00DE6525" w:rsidP="00C140A1">
      <w:pPr>
        <w:pStyle w:val="ListParagraph"/>
        <w:numPr>
          <w:ilvl w:val="0"/>
          <w:numId w:val="19"/>
        </w:numPr>
        <w:spacing w:before="120" w:line="276" w:lineRule="auto"/>
        <w:ind w:left="284" w:hanging="142"/>
        <w:contextualSpacing w:val="0"/>
        <w:rPr>
          <w:lang w:val="el-GR"/>
        </w:rPr>
      </w:pPr>
      <w:r w:rsidRPr="00C140A1">
        <w:rPr>
          <w:lang w:val="el-GR"/>
        </w:rPr>
        <w:t>η οποία είναι εναλλακτική προσφορά</w:t>
      </w:r>
      <w:r w:rsidR="000F1276" w:rsidRPr="00C140A1">
        <w:rPr>
          <w:lang w:val="el-GR"/>
        </w:rPr>
        <w:t>,</w:t>
      </w:r>
    </w:p>
    <w:p w14:paraId="53DAC004" w14:textId="4E379198" w:rsidR="00DE6525" w:rsidRPr="00C140A1" w:rsidRDefault="00DE6525" w:rsidP="00C140A1">
      <w:pPr>
        <w:pStyle w:val="ListParagraph"/>
        <w:numPr>
          <w:ilvl w:val="0"/>
          <w:numId w:val="19"/>
        </w:numPr>
        <w:spacing w:before="120" w:line="276" w:lineRule="auto"/>
        <w:ind w:left="284" w:hanging="142"/>
        <w:contextualSpacing w:val="0"/>
        <w:rPr>
          <w:lang w:val="el-GR"/>
        </w:rPr>
      </w:pPr>
      <w:r w:rsidRPr="00C140A1">
        <w:rPr>
          <w:lang w:val="el-GR"/>
        </w:rPr>
        <w:t>η οποία υποβάλλεται από έναν προσφέροντα που έχει υποβάλλει δύο ή περισσότερες προσφορές</w:t>
      </w:r>
      <w:r w:rsidR="001E24C4" w:rsidRPr="00C140A1">
        <w:rPr>
          <w:lang w:val="el-GR"/>
        </w:rPr>
        <w:t>.</w:t>
      </w:r>
      <w:r w:rsidRPr="00C140A1">
        <w:rPr>
          <w:lang w:val="el-GR"/>
        </w:rPr>
        <w:t xml:space="preserve"> Ο περιορισμός αυτός ισχύει, υπό τους όρους της παραγράφου </w:t>
      </w:r>
      <w:r w:rsidR="00565241" w:rsidRPr="00C140A1">
        <w:rPr>
          <w:lang w:val="el-GR"/>
        </w:rPr>
        <w:fldChar w:fldCharType="begin"/>
      </w:r>
      <w:r w:rsidR="00565241" w:rsidRPr="00C140A1">
        <w:rPr>
          <w:lang w:val="el-GR"/>
        </w:rPr>
        <w:instrText xml:space="preserve"> REF _Ref496540586 \r \h </w:instrText>
      </w:r>
      <w:r w:rsidR="00250252" w:rsidRPr="00C140A1">
        <w:rPr>
          <w:lang w:val="el-GR"/>
        </w:rPr>
        <w:instrText xml:space="preserve"> \* MERGEFORMAT </w:instrText>
      </w:r>
      <w:r w:rsidR="00565241" w:rsidRPr="00C140A1">
        <w:rPr>
          <w:lang w:val="el-GR"/>
        </w:rPr>
      </w:r>
      <w:r w:rsidR="00565241" w:rsidRPr="00C140A1">
        <w:rPr>
          <w:lang w:val="el-GR"/>
        </w:rPr>
        <w:fldChar w:fldCharType="separate"/>
      </w:r>
      <w:r w:rsidR="001D2CC1" w:rsidRPr="00C140A1">
        <w:rPr>
          <w:lang w:val="el-GR"/>
        </w:rPr>
        <w:t>2.2.3.3</w:t>
      </w:r>
      <w:r w:rsidR="00565241" w:rsidRPr="00C140A1">
        <w:rPr>
          <w:lang w:val="el-GR"/>
        </w:rPr>
        <w:fldChar w:fldCharType="end"/>
      </w:r>
      <w:r w:rsidRPr="00C140A1">
        <w:rPr>
          <w:lang w:val="el-GR"/>
        </w:rPr>
        <w:t xml:space="preserve"> περ.</w:t>
      </w:r>
      <w:r w:rsidR="000F1276" w:rsidRPr="00C140A1">
        <w:rPr>
          <w:lang w:val="el-GR"/>
        </w:rPr>
        <w:t xml:space="preserve"> </w:t>
      </w:r>
      <w:r w:rsidRPr="00C140A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C140A1" w:rsidRDefault="00DE6525" w:rsidP="00C140A1">
      <w:pPr>
        <w:pStyle w:val="ListParagraph"/>
        <w:numPr>
          <w:ilvl w:val="0"/>
          <w:numId w:val="19"/>
        </w:numPr>
        <w:spacing w:before="120" w:line="276" w:lineRule="auto"/>
        <w:ind w:left="284" w:hanging="142"/>
        <w:contextualSpacing w:val="0"/>
        <w:rPr>
          <w:lang w:val="el-GR"/>
        </w:rPr>
      </w:pPr>
      <w:r w:rsidRPr="00C140A1">
        <w:rPr>
          <w:lang w:val="el-GR"/>
        </w:rPr>
        <w:t>η οποία είναι υπό αίρεση,</w:t>
      </w:r>
    </w:p>
    <w:p w14:paraId="0761F555" w14:textId="77777777" w:rsidR="00DE6525" w:rsidRPr="00C140A1" w:rsidRDefault="00DE6525" w:rsidP="00C140A1">
      <w:pPr>
        <w:pStyle w:val="ListParagraph"/>
        <w:numPr>
          <w:ilvl w:val="0"/>
          <w:numId w:val="19"/>
        </w:numPr>
        <w:spacing w:before="120" w:line="276" w:lineRule="auto"/>
        <w:ind w:left="284" w:hanging="142"/>
        <w:contextualSpacing w:val="0"/>
        <w:rPr>
          <w:lang w:val="el-GR"/>
        </w:rPr>
      </w:pPr>
      <w:r w:rsidRPr="00C140A1">
        <w:rPr>
          <w:lang w:val="el-GR"/>
        </w:rPr>
        <w:t>η οποία θέτει όρο αναπροσαρμογής,</w:t>
      </w:r>
    </w:p>
    <w:p w14:paraId="540D6E35" w14:textId="77777777" w:rsidR="00250252" w:rsidRPr="00C140A1" w:rsidRDefault="00250252" w:rsidP="00C140A1">
      <w:pPr>
        <w:pStyle w:val="ListParagraph"/>
        <w:numPr>
          <w:ilvl w:val="0"/>
          <w:numId w:val="19"/>
        </w:numPr>
        <w:spacing w:before="120" w:line="276" w:lineRule="auto"/>
        <w:ind w:left="284" w:hanging="142"/>
        <w:contextualSpacing w:val="0"/>
        <w:rPr>
          <w:lang w:val="el-GR"/>
        </w:rPr>
      </w:pPr>
      <w:r w:rsidRPr="00C140A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C140A1" w:rsidRDefault="00FA03E7" w:rsidP="00C140A1">
      <w:pPr>
        <w:pStyle w:val="ListParagraph"/>
        <w:numPr>
          <w:ilvl w:val="0"/>
          <w:numId w:val="19"/>
        </w:numPr>
        <w:spacing w:before="120" w:line="276" w:lineRule="auto"/>
        <w:ind w:left="284" w:hanging="142"/>
        <w:contextualSpacing w:val="0"/>
        <w:rPr>
          <w:lang w:val="el-GR"/>
        </w:rPr>
      </w:pPr>
      <w:r w:rsidRPr="00C140A1">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C140A1" w:rsidRDefault="00957A03" w:rsidP="00C140A1">
      <w:pPr>
        <w:pStyle w:val="ListParagraph"/>
        <w:numPr>
          <w:ilvl w:val="0"/>
          <w:numId w:val="19"/>
        </w:numPr>
        <w:spacing w:before="120" w:line="276" w:lineRule="auto"/>
        <w:ind w:left="284" w:hanging="142"/>
        <w:contextualSpacing w:val="0"/>
        <w:rPr>
          <w:lang w:val="el-GR"/>
        </w:rPr>
      </w:pPr>
      <w:r w:rsidRPr="00C140A1">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7548D7D7" w14:textId="7662F3C9" w:rsidR="006C6AAD" w:rsidRPr="00C140A1" w:rsidRDefault="00957A03" w:rsidP="00C140A1">
      <w:pPr>
        <w:pStyle w:val="ListParagraph"/>
        <w:numPr>
          <w:ilvl w:val="0"/>
          <w:numId w:val="19"/>
        </w:numPr>
        <w:rPr>
          <w:lang w:val="el-GR"/>
        </w:rPr>
      </w:pPr>
      <w:r w:rsidRPr="00C140A1">
        <w:rPr>
          <w:lang w:val="el-GR"/>
        </w:rPr>
        <w:t>η οποία παρουσιάζει αποκλίσεις ως προς τους όρους και τις τεχνικές προδιαγραφές της σύμβασης,</w:t>
      </w:r>
      <w:r w:rsidR="006C6AAD" w:rsidRPr="00C140A1">
        <w:rPr>
          <w:lang w:val="el-GR"/>
        </w:rPr>
        <w:t xml:space="preserve"> που έχουν ρητώς καθοριστεί, επί ποινή αποκλεισμού, στην παρούσα Διακήρυξη,</w:t>
      </w:r>
    </w:p>
    <w:p w14:paraId="7266217D" w14:textId="11C8FED5" w:rsidR="00FA03E7" w:rsidRPr="00C140A1" w:rsidRDefault="006C6AAD" w:rsidP="00C140A1">
      <w:pPr>
        <w:pStyle w:val="ListParagraph"/>
        <w:numPr>
          <w:ilvl w:val="0"/>
          <w:numId w:val="19"/>
        </w:numPr>
        <w:spacing w:before="120" w:line="276" w:lineRule="auto"/>
        <w:ind w:left="284" w:hanging="142"/>
        <w:contextualSpacing w:val="0"/>
        <w:rPr>
          <w:lang w:val="el-GR"/>
        </w:rPr>
      </w:pPr>
      <w:r w:rsidRPr="00C140A1">
        <w:rPr>
          <w:lang w:val="el-GR"/>
        </w:rPr>
        <w:t xml:space="preserve"> </w:t>
      </w:r>
      <w:r w:rsidR="00957A03" w:rsidRPr="00C140A1">
        <w:rPr>
          <w:lang w:val="el-GR"/>
        </w:rPr>
        <w:t xml:space="preserve">η οποία παρουσιάζει ελλείψεις ως προς τα δικαιολογητικά που ζητούνται από τα έγγραφα της παρούσας </w:t>
      </w:r>
      <w:r w:rsidRPr="00C140A1">
        <w:rPr>
          <w:lang w:val="el-GR"/>
        </w:rPr>
        <w:t>Δ</w:t>
      </w:r>
      <w:r w:rsidR="00957A03" w:rsidRPr="00C140A1">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C140A1" w:rsidRDefault="00957A03" w:rsidP="00C140A1">
      <w:pPr>
        <w:pStyle w:val="ListParagraph"/>
        <w:numPr>
          <w:ilvl w:val="0"/>
          <w:numId w:val="19"/>
        </w:numPr>
        <w:spacing w:before="120" w:line="276" w:lineRule="auto"/>
        <w:ind w:left="284" w:hanging="142"/>
        <w:contextualSpacing w:val="0"/>
        <w:rPr>
          <w:lang w:val="el-GR"/>
        </w:rPr>
      </w:pPr>
      <w:r w:rsidRPr="00C140A1">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B22755B" w:rsidR="00957A03" w:rsidRPr="00C140A1" w:rsidRDefault="00957A03" w:rsidP="00C140A1">
      <w:pPr>
        <w:pStyle w:val="ListParagraph"/>
        <w:numPr>
          <w:ilvl w:val="0"/>
          <w:numId w:val="19"/>
        </w:numPr>
        <w:spacing w:before="120" w:line="276" w:lineRule="auto"/>
        <w:ind w:left="284" w:hanging="142"/>
        <w:contextualSpacing w:val="0"/>
        <w:rPr>
          <w:lang w:val="el-GR"/>
        </w:rPr>
      </w:pPr>
      <w:r w:rsidRPr="00C140A1">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6D5119" w:rsidRPr="00C140A1">
        <w:rPr>
          <w:lang w:val="el-GR"/>
        </w:rPr>
        <w:t>,</w:t>
      </w:r>
    </w:p>
    <w:p w14:paraId="54F33019" w14:textId="77777777" w:rsidR="00250252" w:rsidRPr="00C140A1" w:rsidRDefault="00250252" w:rsidP="00C140A1">
      <w:pPr>
        <w:pStyle w:val="ListParagraph"/>
        <w:numPr>
          <w:ilvl w:val="0"/>
          <w:numId w:val="19"/>
        </w:numPr>
        <w:spacing w:before="120" w:line="276" w:lineRule="auto"/>
        <w:ind w:left="284" w:hanging="142"/>
        <w:contextualSpacing w:val="0"/>
        <w:rPr>
          <w:lang w:val="el-GR"/>
        </w:rPr>
      </w:pPr>
      <w:r w:rsidRPr="00C140A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1CA10103" w:rsidR="00250252" w:rsidRPr="00C140A1" w:rsidRDefault="00250252" w:rsidP="00C140A1">
      <w:pPr>
        <w:pStyle w:val="ListParagraph"/>
        <w:numPr>
          <w:ilvl w:val="0"/>
          <w:numId w:val="19"/>
        </w:numPr>
        <w:spacing w:before="120" w:line="276" w:lineRule="auto"/>
        <w:ind w:left="284" w:hanging="142"/>
        <w:contextualSpacing w:val="0"/>
        <w:rPr>
          <w:iCs/>
          <w:lang w:val="el-GR"/>
        </w:rPr>
      </w:pPr>
      <w:r w:rsidRPr="00C140A1">
        <w:rPr>
          <w:lang w:val="el-GR"/>
        </w:rPr>
        <w:t>της οποίας το συνολικό τίμημα υπερβαίνει τον προϋπολογισμό του Έργου</w:t>
      </w:r>
      <w:r w:rsidR="000F1276" w:rsidRPr="00C140A1">
        <w:rPr>
          <w:lang w:val="el-GR"/>
        </w:rPr>
        <w:t xml:space="preserve">. </w:t>
      </w:r>
    </w:p>
    <w:p w14:paraId="0634DE65" w14:textId="77777777" w:rsidR="008338F0" w:rsidRPr="00C140A1" w:rsidRDefault="003355E7" w:rsidP="00C140A1">
      <w:pPr>
        <w:pStyle w:val="Heading1"/>
        <w:spacing w:line="276" w:lineRule="auto"/>
        <w:rPr>
          <w:rFonts w:cs="Tahoma"/>
          <w:sz w:val="22"/>
          <w:szCs w:val="22"/>
        </w:rPr>
      </w:pPr>
      <w:bookmarkStart w:id="247" w:name="_Toc97194442"/>
      <w:bookmarkStart w:id="248" w:name="_Toc189828377"/>
      <w:r w:rsidRPr="00C140A1">
        <w:rPr>
          <w:rFonts w:cs="Tahoma"/>
          <w:sz w:val="22"/>
          <w:szCs w:val="22"/>
        </w:rPr>
        <w:lastRenderedPageBreak/>
        <w:t>ΔΙΕΝΕΡΓΕΙΑ ΔΙΑΔΙΚΑΣΙΑΣ - ΑΞΙΟΛΟΓΗΣΗ ΠΡΟΣΦΟΡΩΝ</w:t>
      </w:r>
      <w:bookmarkEnd w:id="247"/>
      <w:bookmarkEnd w:id="248"/>
      <w:r w:rsidR="00E1337D" w:rsidRPr="00C140A1">
        <w:rPr>
          <w:rFonts w:cs="Tahoma"/>
          <w:sz w:val="22"/>
          <w:szCs w:val="22"/>
        </w:rPr>
        <w:t xml:space="preserve"> </w:t>
      </w:r>
    </w:p>
    <w:p w14:paraId="35446AA3"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249" w:name="_Ref496542534"/>
      <w:bookmarkStart w:id="250" w:name="_Toc97194311"/>
      <w:bookmarkStart w:id="251" w:name="_Toc97194443"/>
      <w:bookmarkStart w:id="252" w:name="_Toc189828378"/>
      <w:r w:rsidRPr="00C140A1">
        <w:rPr>
          <w:rFonts w:cs="Tahoma"/>
          <w:lang w:val="el-GR"/>
        </w:rPr>
        <w:t>Αποσφράγιση και αξιολόγηση προσφορών</w:t>
      </w:r>
      <w:bookmarkEnd w:id="249"/>
      <w:bookmarkEnd w:id="250"/>
      <w:bookmarkEnd w:id="251"/>
      <w:bookmarkEnd w:id="252"/>
      <w:r w:rsidRPr="00C140A1">
        <w:rPr>
          <w:rFonts w:cs="Tahoma"/>
          <w:lang w:val="el-GR"/>
        </w:rPr>
        <w:t xml:space="preserve"> </w:t>
      </w:r>
    </w:p>
    <w:p w14:paraId="1CBBAD8F" w14:textId="77777777" w:rsidR="008338F0" w:rsidRPr="00C140A1" w:rsidRDefault="003355E7" w:rsidP="00C140A1">
      <w:pPr>
        <w:pStyle w:val="Heading3"/>
        <w:spacing w:line="276" w:lineRule="auto"/>
        <w:ind w:left="1134" w:hanging="992"/>
        <w:rPr>
          <w:lang w:val="el-GR"/>
        </w:rPr>
      </w:pPr>
      <w:bookmarkStart w:id="253" w:name="_Ref496542486"/>
      <w:bookmarkStart w:id="254" w:name="_Toc97194312"/>
      <w:bookmarkStart w:id="255" w:name="_Toc97194444"/>
      <w:bookmarkStart w:id="256" w:name="_Toc189828379"/>
      <w:r w:rsidRPr="00C140A1">
        <w:rPr>
          <w:lang w:val="el-GR"/>
        </w:rPr>
        <w:t>Ηλεκτρονική αποσφράγιση προσφορών</w:t>
      </w:r>
      <w:bookmarkEnd w:id="253"/>
      <w:bookmarkEnd w:id="254"/>
      <w:bookmarkEnd w:id="255"/>
      <w:bookmarkEnd w:id="256"/>
    </w:p>
    <w:p w14:paraId="66FDFF38" w14:textId="1E0A0E3E" w:rsidR="00B23FCC" w:rsidRPr="00C140A1" w:rsidRDefault="00B23FCC" w:rsidP="00C140A1">
      <w:pPr>
        <w:spacing w:line="276" w:lineRule="auto"/>
        <w:rPr>
          <w:lang w:val="el-GR"/>
        </w:rPr>
      </w:pPr>
      <w:r w:rsidRPr="00C140A1">
        <w:rPr>
          <w:lang w:val="el-GR"/>
        </w:rPr>
        <w:t>Το πιστοποιημένο στο ΕΣΗΔΗΣ, για την αποσφράγιση των</w:t>
      </w:r>
      <w:r w:rsidR="00E1337D" w:rsidRPr="00C140A1">
        <w:rPr>
          <w:lang w:val="el-GR"/>
        </w:rPr>
        <w:t xml:space="preserve"> </w:t>
      </w:r>
      <w:r w:rsidRPr="00C140A1">
        <w:rPr>
          <w:lang w:val="el-GR"/>
        </w:rPr>
        <w:t>προσφορών</w:t>
      </w:r>
      <w:r w:rsidR="00E1337D" w:rsidRPr="00C140A1">
        <w:rPr>
          <w:lang w:val="el-GR"/>
        </w:rPr>
        <w:t xml:space="preserve"> </w:t>
      </w:r>
      <w:r w:rsidRPr="00C140A1">
        <w:rPr>
          <w:lang w:val="el-GR"/>
        </w:rPr>
        <w:t xml:space="preserve">αρμόδιο όργανο της </w:t>
      </w:r>
      <w:r w:rsidR="00427908" w:rsidRPr="00C140A1">
        <w:rPr>
          <w:lang w:val="el-GR"/>
        </w:rPr>
        <w:t>α</w:t>
      </w:r>
      <w:r w:rsidRPr="00C140A1">
        <w:rPr>
          <w:lang w:val="el-GR"/>
        </w:rPr>
        <w:t xml:space="preserve">ναθέτουσας </w:t>
      </w:r>
      <w:r w:rsidR="00427908" w:rsidRPr="00C140A1">
        <w:rPr>
          <w:lang w:val="el-GR"/>
        </w:rPr>
        <w:t>α</w:t>
      </w:r>
      <w:r w:rsidRPr="00C140A1">
        <w:rPr>
          <w:lang w:val="el-GR"/>
        </w:rPr>
        <w:t>ρχής</w:t>
      </w:r>
      <w:r w:rsidR="00220A0C" w:rsidRPr="00C140A1">
        <w:rPr>
          <w:lang w:val="el-GR"/>
        </w:rPr>
        <w:t xml:space="preserve">, </w:t>
      </w:r>
      <w:r w:rsidR="00696620" w:rsidRPr="00C140A1">
        <w:rPr>
          <w:lang w:val="el-GR"/>
        </w:rPr>
        <w:t>(</w:t>
      </w:r>
      <w:r w:rsidR="00220A0C" w:rsidRPr="00C140A1">
        <w:rPr>
          <w:lang w:val="el-GR"/>
        </w:rPr>
        <w:t>Επιτροπή Διαγωνισμού</w:t>
      </w:r>
      <w:r w:rsidR="00696620" w:rsidRPr="00C140A1">
        <w:rPr>
          <w:lang w:val="el-GR"/>
        </w:rPr>
        <w:t>)</w:t>
      </w:r>
      <w:r w:rsidRPr="00C140A1">
        <w:rPr>
          <w:lang w:val="el-GR"/>
        </w:rPr>
        <w:t xml:space="preserve">, </w:t>
      </w:r>
      <w:r w:rsidRPr="00C140A1">
        <w:rPr>
          <w:kern w:val="1"/>
          <w:lang w:val="el-GR" w:eastAsia="ar-SA"/>
        </w:rPr>
        <w:t>προβαίνει</w:t>
      </w:r>
      <w:r w:rsidRPr="00C140A1">
        <w:rPr>
          <w:lang w:val="el-GR"/>
        </w:rPr>
        <w:t xml:space="preserve"> στην έναρξη της διαδικασίας ηλεκτρονικής αποσφράγισης των φακέλων των προσφορών, κατά το άρθρο 100 του ν. 4412/2016, ακολουθώντας τα εξής στάδια:</w:t>
      </w:r>
    </w:p>
    <w:p w14:paraId="386389C7" w14:textId="7639ADA7" w:rsidR="007364E6" w:rsidRPr="00C140A1" w:rsidRDefault="007364E6" w:rsidP="00C140A1">
      <w:pPr>
        <w:pStyle w:val="ListParagraph"/>
        <w:numPr>
          <w:ilvl w:val="0"/>
          <w:numId w:val="96"/>
        </w:numPr>
        <w:spacing w:line="276" w:lineRule="auto"/>
        <w:rPr>
          <w:kern w:val="1"/>
          <w:lang w:val="el-GR" w:eastAsia="ar-SA"/>
        </w:rPr>
      </w:pPr>
      <w:r w:rsidRPr="00C140A1">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C140A1">
        <w:rPr>
          <w:b/>
          <w:bCs/>
          <w:kern w:val="1"/>
          <w:lang w:val="el-GR" w:eastAsia="ar-SA"/>
        </w:rPr>
        <w:t>τέσσερις (4) εργάσιμες ημέρες</w:t>
      </w:r>
      <w:r w:rsidRPr="00C140A1">
        <w:rPr>
          <w:kern w:val="1"/>
          <w:lang w:val="el-GR" w:eastAsia="ar-SA"/>
        </w:rPr>
        <w:t xml:space="preserve"> μετά την καταληκτική ημερομηνία προσφορών ήτοι </w:t>
      </w:r>
      <w:r w:rsidR="00994516" w:rsidRPr="00C140A1">
        <w:rPr>
          <w:kern w:val="1"/>
          <w:lang w:val="el-GR" w:eastAsia="ar-SA"/>
        </w:rPr>
        <w:t>07-03-2025</w:t>
      </w:r>
      <w:r w:rsidRPr="00C140A1">
        <w:rPr>
          <w:kern w:val="1"/>
          <w:lang w:val="el-GR" w:eastAsia="ar-SA"/>
        </w:rPr>
        <w:t xml:space="preserve"> και ώρα </w:t>
      </w:r>
      <w:r w:rsidR="00994516" w:rsidRPr="00C140A1">
        <w:rPr>
          <w:kern w:val="1"/>
          <w:lang w:val="el-GR" w:eastAsia="ar-SA"/>
        </w:rPr>
        <w:t>14:00</w:t>
      </w:r>
      <w:r w:rsidRPr="00C140A1">
        <w:rPr>
          <w:kern w:val="1"/>
          <w:lang w:val="el-GR" w:eastAsia="ar-SA"/>
        </w:rPr>
        <w:t xml:space="preserve">.  </w:t>
      </w:r>
    </w:p>
    <w:p w14:paraId="5DA95D6D" w14:textId="77777777" w:rsidR="007364E6" w:rsidRPr="00C140A1" w:rsidRDefault="007364E6" w:rsidP="00C140A1">
      <w:pPr>
        <w:spacing w:line="276" w:lineRule="auto"/>
        <w:rPr>
          <w:kern w:val="1"/>
          <w:lang w:val="el-GR" w:eastAsia="ar-SA"/>
        </w:rPr>
      </w:pPr>
      <w:r w:rsidRPr="00C140A1">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592FAE09" w14:textId="77777777" w:rsidR="00032BBA" w:rsidRPr="00C140A1" w:rsidRDefault="00032BBA" w:rsidP="00C140A1">
      <w:pPr>
        <w:spacing w:line="276" w:lineRule="auto"/>
        <w:rPr>
          <w:lang w:val="el-GR"/>
        </w:rPr>
      </w:pPr>
    </w:p>
    <w:p w14:paraId="15347254" w14:textId="77777777" w:rsidR="008338F0" w:rsidRPr="00C140A1" w:rsidRDefault="003355E7" w:rsidP="00C140A1">
      <w:pPr>
        <w:pStyle w:val="Heading3"/>
        <w:spacing w:line="276" w:lineRule="auto"/>
        <w:ind w:left="1134" w:hanging="992"/>
        <w:rPr>
          <w:lang w:val="el-GR"/>
        </w:rPr>
      </w:pPr>
      <w:bookmarkStart w:id="257" w:name="_Toc74566885"/>
      <w:bookmarkStart w:id="258" w:name="_Toc74566886"/>
      <w:bookmarkStart w:id="259" w:name="_Toc74566887"/>
      <w:bookmarkStart w:id="260" w:name="_Toc74566888"/>
      <w:bookmarkStart w:id="261" w:name="_Toc74566889"/>
      <w:bookmarkStart w:id="262" w:name="_Toc74566890"/>
      <w:bookmarkStart w:id="263" w:name="_Toc74566891"/>
      <w:bookmarkStart w:id="264" w:name="_Toc74566892"/>
      <w:bookmarkStart w:id="265" w:name="_Ref40981105"/>
      <w:bookmarkStart w:id="266" w:name="_Ref40981122"/>
      <w:bookmarkStart w:id="267" w:name="_Ref40981155"/>
      <w:bookmarkStart w:id="268" w:name="_Toc97194313"/>
      <w:bookmarkStart w:id="269" w:name="_Toc97194445"/>
      <w:bookmarkStart w:id="270" w:name="_Toc189828380"/>
      <w:bookmarkEnd w:id="257"/>
      <w:bookmarkEnd w:id="258"/>
      <w:bookmarkEnd w:id="259"/>
      <w:bookmarkEnd w:id="260"/>
      <w:bookmarkEnd w:id="261"/>
      <w:bookmarkEnd w:id="262"/>
      <w:bookmarkEnd w:id="263"/>
      <w:bookmarkEnd w:id="264"/>
      <w:r w:rsidRPr="00C140A1">
        <w:rPr>
          <w:lang w:val="el-GR"/>
        </w:rPr>
        <w:t>Αξιολόγηση προσφορών</w:t>
      </w:r>
      <w:bookmarkEnd w:id="265"/>
      <w:bookmarkEnd w:id="266"/>
      <w:bookmarkEnd w:id="267"/>
      <w:bookmarkEnd w:id="268"/>
      <w:bookmarkEnd w:id="269"/>
      <w:bookmarkEnd w:id="270"/>
    </w:p>
    <w:p w14:paraId="1812B8F0" w14:textId="3D0CCCE7" w:rsidR="006119DB" w:rsidRPr="00C140A1" w:rsidRDefault="006119DB" w:rsidP="00C140A1">
      <w:pPr>
        <w:spacing w:line="276" w:lineRule="auto"/>
        <w:textAlignment w:val="baseline"/>
        <w:rPr>
          <w:lang w:val="el-GR"/>
        </w:rPr>
      </w:pPr>
      <w:r w:rsidRPr="00C140A1">
        <w:rPr>
          <w:lang w:val="el-GR"/>
        </w:rPr>
        <w:t xml:space="preserve">Μετά την </w:t>
      </w:r>
      <w:r w:rsidR="00220A0C" w:rsidRPr="00C140A1">
        <w:rPr>
          <w:lang w:val="el-GR"/>
        </w:rPr>
        <w:t xml:space="preserve">κατά περίπτωση </w:t>
      </w:r>
      <w:r w:rsidRPr="00C140A1">
        <w:rPr>
          <w:lang w:val="el-GR"/>
        </w:rPr>
        <w:t xml:space="preserve">ηλεκτρονική αποσφράγιση των προσφορών η Αναθέτουσα Αρχή προβαίνει στην αξιολόγηση αυτών μέσω των αρμόδιων πιστοποιημένων στο </w:t>
      </w:r>
      <w:r w:rsidR="00F005B4" w:rsidRPr="00C140A1">
        <w:rPr>
          <w:lang w:val="el-GR"/>
        </w:rPr>
        <w:t xml:space="preserve">ΕΣΗΔΗΣ </w:t>
      </w:r>
      <w:r w:rsidRPr="00C140A1">
        <w:rPr>
          <w:lang w:val="el-GR"/>
        </w:rPr>
        <w:t>οργάνων της, εφαρμοζόμενων κατά τα λοιπά των κειμένων διατάξεων.</w:t>
      </w:r>
    </w:p>
    <w:p w14:paraId="214DA069" w14:textId="01544DBA" w:rsidR="00482B15" w:rsidRPr="00C140A1" w:rsidRDefault="00482B15" w:rsidP="00C140A1">
      <w:pPr>
        <w:spacing w:line="276" w:lineRule="auto"/>
        <w:textAlignment w:val="baseline"/>
        <w:rPr>
          <w:kern w:val="1"/>
          <w:lang w:val="el-GR" w:eastAsia="ar-SA"/>
        </w:rPr>
      </w:pPr>
      <w:r w:rsidRPr="00C140A1">
        <w:rPr>
          <w:kern w:val="1"/>
          <w:lang w:val="el-GR" w:eastAsia="ar-SA"/>
        </w:rPr>
        <w:t xml:space="preserve">Η </w:t>
      </w:r>
      <w:r w:rsidR="00601425" w:rsidRPr="00C140A1">
        <w:rPr>
          <w:kern w:val="1"/>
          <w:lang w:val="el-GR" w:eastAsia="ar-SA"/>
        </w:rPr>
        <w:t>Α</w:t>
      </w:r>
      <w:r w:rsidRPr="00C140A1">
        <w:rPr>
          <w:kern w:val="1"/>
          <w:lang w:val="el-GR" w:eastAsia="ar-SA"/>
        </w:rPr>
        <w:t>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140A1">
        <w:rPr>
          <w:lang w:val="el-GR" w:eastAsia="ar-SA"/>
        </w:rPr>
        <w:t xml:space="preserve"> Η συμπλήρωση ή η αποσαφήνιση ζητείται και γίνεται αποδεκτή υπό την προϋπόθεση ότι δεν </w:t>
      </w:r>
      <w:r w:rsidRPr="00C140A1">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1142D05" w14:textId="4C8C4BE2" w:rsidR="00427908" w:rsidRPr="00C140A1" w:rsidRDefault="00427908" w:rsidP="00C140A1">
      <w:pPr>
        <w:textAlignment w:val="baseline"/>
        <w:rPr>
          <w:kern w:val="1"/>
          <w:lang w:val="el-GR"/>
        </w:rPr>
      </w:pPr>
      <w:bookmarkStart w:id="271" w:name="_Hlk164947833"/>
      <w:r w:rsidRPr="00C140A1">
        <w:rPr>
          <w:kern w:val="1"/>
          <w:lang w:val="el-GR"/>
        </w:rPr>
        <w:t>Επισημαίνεται ότι οι διευκρινίσεις/ συμπληρώσεις, κατ΄εφαρμογή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716A7067" w14:textId="70D0995B" w:rsidR="00427908" w:rsidRPr="00C140A1" w:rsidRDefault="00427908" w:rsidP="00C140A1">
      <w:pPr>
        <w:textAlignment w:val="baseline"/>
        <w:rPr>
          <w:kern w:val="1"/>
          <w:lang w:val="el-GR"/>
        </w:rPr>
      </w:pPr>
      <w:r w:rsidRPr="00C140A1">
        <w:rPr>
          <w:kern w:val="1"/>
          <w:lang w:val="el-GR"/>
        </w:rPr>
        <w:t>είτε από την Επιτροπή, μέσω του πιστοποποιμένου χρήστη της παρούσας ηλεκτρονικής διαδικασίας (χειριστή του διαγωνισμού), χωρίς τη σύνταξη διακριτού εγγράφου</w:t>
      </w:r>
      <w:r w:rsidR="006131BC" w:rsidRPr="00C140A1">
        <w:rPr>
          <w:kern w:val="1"/>
          <w:lang w:val="el-GR"/>
        </w:rPr>
        <w:t xml:space="preserve"> </w:t>
      </w:r>
      <w:r w:rsidRPr="00C140A1">
        <w:rPr>
          <w:kern w:val="1"/>
          <w:lang w:val="el-GR"/>
        </w:rPr>
        <w:t xml:space="preserve"> </w:t>
      </w:r>
    </w:p>
    <w:p w14:paraId="1B671E6D" w14:textId="77777777" w:rsidR="00427908" w:rsidRPr="00C140A1" w:rsidRDefault="00427908" w:rsidP="00C140A1">
      <w:pPr>
        <w:textAlignment w:val="baseline"/>
        <w:rPr>
          <w:kern w:val="1"/>
          <w:lang w:val="el-GR"/>
        </w:rPr>
      </w:pPr>
      <w:r w:rsidRPr="00C140A1">
        <w:rPr>
          <w:kern w:val="1"/>
          <w:lang w:val="el-GR"/>
        </w:rPr>
        <w:t>είτε, με αποστολή διακριτού εγγράφου της Επιτροπής, μέσω του πιστοποποιμένου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5E06EA94" w14:textId="77777777" w:rsidR="00427908" w:rsidRPr="00C140A1" w:rsidRDefault="00427908" w:rsidP="00C140A1">
      <w:pPr>
        <w:textAlignment w:val="baseline"/>
        <w:rPr>
          <w:kern w:val="1"/>
          <w:lang w:val="el-GR"/>
        </w:rPr>
      </w:pPr>
    </w:p>
    <w:p w14:paraId="4A620555" w14:textId="77777777" w:rsidR="00427908" w:rsidRPr="00C140A1" w:rsidRDefault="00427908" w:rsidP="00C140A1">
      <w:pPr>
        <w:textAlignment w:val="baseline"/>
        <w:rPr>
          <w:kern w:val="1"/>
          <w:lang w:val="el-GR"/>
        </w:rPr>
      </w:pPr>
      <w:r w:rsidRPr="00C140A1">
        <w:rPr>
          <w:kern w:val="1"/>
          <w:lang w:val="el-GR"/>
        </w:rPr>
        <w:lastRenderedPageBreak/>
        <w:t>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οικείων  αποφάσεων, οι διευκρινίσεις ζητούνται από την Επιτροπή και δεν υπόκεινται σε προηγούμενη έγκριση του αποφαινόμενου οργάνου.</w:t>
      </w:r>
    </w:p>
    <w:p w14:paraId="2D73785A" w14:textId="77777777" w:rsidR="00427908" w:rsidRPr="00C140A1" w:rsidRDefault="00427908" w:rsidP="00C140A1">
      <w:pPr>
        <w:textAlignment w:val="baseline"/>
        <w:rPr>
          <w:kern w:val="1"/>
          <w:lang w:val="el-GR"/>
        </w:rPr>
      </w:pPr>
      <w:r w:rsidRPr="00C140A1">
        <w:rPr>
          <w:kern w:val="1"/>
          <w:lang w:val="el-GR"/>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41DCF2CE" w14:textId="77777777" w:rsidR="00427908" w:rsidRPr="00C140A1" w:rsidRDefault="00427908" w:rsidP="00C140A1">
      <w:pPr>
        <w:textAlignment w:val="baseline"/>
        <w:rPr>
          <w:kern w:val="1"/>
          <w:lang w:val="el-GR"/>
        </w:rPr>
      </w:pPr>
      <w:r w:rsidRPr="00C140A1">
        <w:rPr>
          <w:kern w:val="1"/>
          <w:lang w:val="el-GR"/>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545BA812" w14:textId="724F3CDC" w:rsidR="00427908" w:rsidRPr="00C140A1" w:rsidRDefault="00427908" w:rsidP="00C140A1">
      <w:pPr>
        <w:textAlignment w:val="baseline"/>
        <w:rPr>
          <w:kern w:val="1"/>
          <w:lang w:val="el-GR"/>
        </w:rPr>
      </w:pPr>
      <w:r w:rsidRPr="00C140A1">
        <w:rPr>
          <w:kern w:val="1"/>
          <w:lang w:val="el-GR"/>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p>
    <w:bookmarkEnd w:id="271"/>
    <w:p w14:paraId="3B7A9C19" w14:textId="77777777" w:rsidR="00427908" w:rsidRPr="00C140A1" w:rsidRDefault="00427908" w:rsidP="00C140A1">
      <w:pPr>
        <w:spacing w:line="276" w:lineRule="auto"/>
        <w:textAlignment w:val="baseline"/>
        <w:rPr>
          <w:kern w:val="1"/>
          <w:lang w:val="el-GR" w:eastAsia="ar-SA"/>
        </w:rPr>
      </w:pPr>
    </w:p>
    <w:p w14:paraId="3A0FB217" w14:textId="7EFBB649" w:rsidR="00E57533" w:rsidRPr="00C140A1" w:rsidRDefault="00E57533" w:rsidP="00C140A1">
      <w:pPr>
        <w:spacing w:line="276" w:lineRule="auto"/>
        <w:textAlignment w:val="baseline"/>
        <w:rPr>
          <w:rFonts w:eastAsia="Calibri"/>
          <w:i/>
          <w:iCs/>
          <w:color w:val="5B9BD5"/>
          <w:kern w:val="1"/>
          <w:lang w:val="el-GR" w:eastAsia="el-GR"/>
        </w:rPr>
      </w:pPr>
      <w:r w:rsidRPr="00C140A1">
        <w:rPr>
          <w:kern w:val="1"/>
          <w:lang w:val="el-GR"/>
        </w:rPr>
        <w:t>Ειδικότερα:</w:t>
      </w:r>
    </w:p>
    <w:p w14:paraId="6348030A" w14:textId="08952381" w:rsidR="0027550B" w:rsidRPr="00C140A1" w:rsidRDefault="00372DB8" w:rsidP="00C140A1">
      <w:pPr>
        <w:suppressAutoHyphens w:val="0"/>
        <w:spacing w:after="0"/>
        <w:rPr>
          <w:strike/>
          <w:kern w:val="1"/>
          <w:lang w:val="el-GR"/>
        </w:rPr>
      </w:pPr>
      <w:r w:rsidRPr="00C140A1">
        <w:rPr>
          <w:kern w:val="1"/>
          <w:lang w:val="el-GR"/>
        </w:rPr>
        <w:t>α)</w:t>
      </w:r>
      <w:r w:rsidR="006B58C2" w:rsidRPr="00C140A1">
        <w:rPr>
          <w:kern w:val="1"/>
          <w:lang w:val="el-GR"/>
        </w:rPr>
        <w:tab/>
      </w:r>
      <w:r w:rsidR="0027550B" w:rsidRPr="00C140A1">
        <w:rPr>
          <w:kern w:val="1"/>
          <w:lang w:val="el-GR"/>
        </w:rPr>
        <w:t xml:space="preserve">Η Επιτροπή Διαγωνισμού εξετάζει αρχικά την υποβολή της εγγύησης συμμετοχής, σύμφωνα με την παράγραφο 1 του άρθρου 72. Σε περίπτωση παράλειψης υποβολής,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με το οποίο εισηγείται την απόρριψη της προσφοράς ως απαράδεκτης.  </w:t>
      </w:r>
    </w:p>
    <w:p w14:paraId="5CA9739E" w14:textId="77777777" w:rsidR="0027550B" w:rsidRPr="00C140A1" w:rsidRDefault="0027550B" w:rsidP="00C140A1">
      <w:pPr>
        <w:textAlignment w:val="baseline"/>
        <w:rPr>
          <w:kern w:val="1"/>
          <w:lang w:val="el-GR"/>
        </w:rPr>
      </w:pPr>
      <w:r w:rsidRPr="00C140A1">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BC55E32" w14:textId="77777777" w:rsidR="0027550B" w:rsidRPr="00C140A1" w:rsidRDefault="0027550B" w:rsidP="00C140A1">
      <w:pPr>
        <w:suppressAutoHyphens w:val="0"/>
        <w:autoSpaceDE w:val="0"/>
        <w:autoSpaceDN w:val="0"/>
        <w:adjustRightInd w:val="0"/>
        <w:spacing w:after="0"/>
        <w:rPr>
          <w:kern w:val="1"/>
          <w:lang w:val="el-GR"/>
        </w:rPr>
      </w:pPr>
      <w:r w:rsidRPr="00C140A1">
        <w:rPr>
          <w:kern w:val="1"/>
          <w:lang w:val="el-GR"/>
        </w:rPr>
        <w:t>Κατά της εν λόγω απόφασης χωρεί προδικαστική προσφυγή, σύμφωνα με τα οριζόμενα στην παράγραφο 3.4 της παρούσας.</w:t>
      </w:r>
    </w:p>
    <w:p w14:paraId="0DBB904A" w14:textId="77777777" w:rsidR="0027550B" w:rsidRPr="00C140A1" w:rsidRDefault="0027550B" w:rsidP="00C140A1">
      <w:pPr>
        <w:suppressAutoHyphens w:val="0"/>
        <w:autoSpaceDE w:val="0"/>
        <w:autoSpaceDN w:val="0"/>
        <w:adjustRightInd w:val="0"/>
        <w:spacing w:after="0"/>
        <w:rPr>
          <w:kern w:val="1"/>
          <w:lang w:val="el-GR"/>
        </w:rPr>
      </w:pPr>
      <w:r w:rsidRPr="00C140A1">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F9B1E8D" w14:textId="77777777" w:rsidR="0027550B" w:rsidRPr="00C140A1" w:rsidRDefault="0027550B" w:rsidP="00C140A1">
      <w:pPr>
        <w:suppressAutoHyphens w:val="0"/>
        <w:autoSpaceDE w:val="0"/>
        <w:autoSpaceDN w:val="0"/>
        <w:adjustRightInd w:val="0"/>
        <w:spacing w:after="0"/>
        <w:rPr>
          <w:kern w:val="1"/>
          <w:lang w:val="el-GR"/>
        </w:rPr>
      </w:pPr>
    </w:p>
    <w:p w14:paraId="2CF005DA" w14:textId="77777777" w:rsidR="0027550B" w:rsidRPr="00C140A1" w:rsidRDefault="0027550B" w:rsidP="00C140A1">
      <w:pPr>
        <w:suppressAutoHyphens w:val="0"/>
        <w:autoSpaceDE w:val="0"/>
        <w:autoSpaceDN w:val="0"/>
        <w:adjustRightInd w:val="0"/>
        <w:spacing w:after="0"/>
        <w:rPr>
          <w:kern w:val="1"/>
          <w:lang w:val="el-GR"/>
        </w:rPr>
      </w:pPr>
      <w:r w:rsidRPr="00C140A1">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τα δικαιολογητικά συμμετοχής των οποίων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0F1D5523" w14:textId="77777777" w:rsidR="0027550B" w:rsidRPr="00C140A1" w:rsidRDefault="0027550B" w:rsidP="00C140A1">
      <w:pPr>
        <w:textAlignment w:val="baseline"/>
        <w:rPr>
          <w:kern w:val="1"/>
          <w:lang w:val="el-GR"/>
        </w:rPr>
      </w:pPr>
    </w:p>
    <w:p w14:paraId="7357EA7E" w14:textId="77777777" w:rsidR="0027550B" w:rsidRPr="00C140A1" w:rsidRDefault="0027550B" w:rsidP="00C140A1">
      <w:pPr>
        <w:textAlignment w:val="baseline"/>
        <w:rPr>
          <w:kern w:val="1"/>
          <w:lang w:val="el-GR"/>
        </w:rPr>
      </w:pPr>
      <w:r w:rsidRPr="00C140A1">
        <w:rPr>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των οποίων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0ECBC841" w14:textId="77777777" w:rsidR="0027550B" w:rsidRPr="00C140A1" w:rsidRDefault="0027550B" w:rsidP="00C140A1">
      <w:pPr>
        <w:textAlignment w:val="baseline"/>
        <w:rPr>
          <w:kern w:val="1"/>
          <w:lang w:val="el-GR" w:eastAsia="el-GR"/>
        </w:rPr>
      </w:pPr>
      <w:r w:rsidRPr="00C140A1">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140A1">
        <w:rPr>
          <w:lang w:val="el-GR"/>
        </w:rPr>
        <w:t xml:space="preserve"> </w:t>
      </w:r>
      <w:r w:rsidRPr="00C140A1">
        <w:rPr>
          <w:kern w:val="1"/>
          <w:lang w:val="el-GR"/>
        </w:rPr>
        <w:t xml:space="preserve">μέσω της λειτουργικότητας της «Επικοινωνίας» του ηλεκτρονικού διαγωνισμού στο ΕΣΗΔΗΣ, να εξηγήσουν την τιμή ή το κόστος </w:t>
      </w:r>
      <w:r w:rsidRPr="00C140A1">
        <w:rPr>
          <w:kern w:val="1"/>
          <w:lang w:val="el-GR"/>
        </w:rPr>
        <w:lastRenderedPageBreak/>
        <w:t xml:space="preserve">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3ACE2F6B" w14:textId="6AEE49E8" w:rsidR="0027550B" w:rsidRPr="00C140A1" w:rsidRDefault="0027550B" w:rsidP="00C140A1">
      <w:pPr>
        <w:textAlignment w:val="baseline"/>
        <w:rPr>
          <w:i/>
          <w:iCs/>
          <w:color w:val="5B9BD5"/>
          <w:kern w:val="1"/>
          <w:lang w:val="el-GR" w:eastAsia="el-GR"/>
        </w:rPr>
      </w:pPr>
      <w:r w:rsidRPr="00C140A1">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12FDF27E" w14:textId="1F2C4D53" w:rsidR="0027550B" w:rsidRPr="00C140A1" w:rsidRDefault="0027550B" w:rsidP="00C140A1">
      <w:pPr>
        <w:textAlignment w:val="baseline"/>
        <w:rPr>
          <w:kern w:val="1"/>
          <w:lang w:val="el-GR" w:eastAsia="el-GR"/>
        </w:rPr>
      </w:pPr>
      <w:r w:rsidRPr="00C140A1">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ως άνω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δεν αναρτάται στο ΚΗΜΔΗΣ και στη «ΔΙΑΥΓΕΙΑ» και ενσωματώνεται στην απόφαση κατακύρωσης.</w:t>
      </w:r>
    </w:p>
    <w:p w14:paraId="4F3DE40D" w14:textId="77777777" w:rsidR="0084517C" w:rsidRPr="00C140A1" w:rsidRDefault="0084517C" w:rsidP="00C140A1">
      <w:pPr>
        <w:suppressAutoHyphens w:val="0"/>
        <w:autoSpaceDE w:val="0"/>
        <w:autoSpaceDN w:val="0"/>
        <w:adjustRightInd w:val="0"/>
        <w:spacing w:after="0" w:line="276" w:lineRule="auto"/>
        <w:ind w:left="720" w:hanging="720"/>
        <w:rPr>
          <w:kern w:val="1"/>
          <w:lang w:val="el-GR" w:eastAsia="el-GR"/>
        </w:rPr>
      </w:pPr>
    </w:p>
    <w:p w14:paraId="1B988211" w14:textId="77777777" w:rsidR="008338F0" w:rsidRPr="00C140A1" w:rsidRDefault="003355E7" w:rsidP="00C140A1">
      <w:pPr>
        <w:pStyle w:val="Heading2"/>
        <w:spacing w:line="276" w:lineRule="auto"/>
        <w:rPr>
          <w:rFonts w:cs="Tahoma"/>
          <w:lang w:val="el-GR"/>
        </w:rPr>
      </w:pPr>
      <w:bookmarkStart w:id="272" w:name="__RefHeading___Toc491950129"/>
      <w:bookmarkEnd w:id="272"/>
      <w:r w:rsidRPr="00C140A1">
        <w:rPr>
          <w:rFonts w:cs="Tahoma"/>
          <w:lang w:val="el-GR"/>
        </w:rPr>
        <w:tab/>
      </w:r>
      <w:bookmarkStart w:id="273" w:name="_Ref496542592"/>
      <w:bookmarkStart w:id="274" w:name="_Ref67613215"/>
      <w:bookmarkStart w:id="275" w:name="_Toc97194314"/>
      <w:bookmarkStart w:id="276" w:name="_Toc97194446"/>
      <w:bookmarkStart w:id="277" w:name="_Toc189828381"/>
      <w:r w:rsidRPr="00C140A1">
        <w:rPr>
          <w:rFonts w:cs="Tahoma"/>
          <w:lang w:val="el-GR"/>
        </w:rPr>
        <w:t xml:space="preserve">Πρόσκληση υποβολής </w:t>
      </w:r>
      <w:r w:rsidR="00BB3801" w:rsidRPr="00C140A1">
        <w:rPr>
          <w:rFonts w:cs="Tahoma"/>
          <w:lang w:val="el-GR"/>
        </w:rPr>
        <w:t>δικαιολογητικών προσωρινού αναδόχου</w:t>
      </w:r>
      <w:r w:rsidR="00E1337D" w:rsidRPr="00C140A1">
        <w:rPr>
          <w:rFonts w:cs="Tahoma"/>
          <w:lang w:val="el-GR"/>
        </w:rPr>
        <w:t xml:space="preserve"> </w:t>
      </w:r>
      <w:r w:rsidRPr="00C140A1">
        <w:rPr>
          <w:rFonts w:cs="Tahoma"/>
          <w:lang w:val="el-GR"/>
        </w:rPr>
        <w:t xml:space="preserve">- Δικαιολογητικά </w:t>
      </w:r>
      <w:bookmarkEnd w:id="273"/>
      <w:r w:rsidR="00BB3801" w:rsidRPr="00C140A1">
        <w:rPr>
          <w:rFonts w:cs="Tahoma"/>
          <w:lang w:val="el-GR"/>
        </w:rPr>
        <w:t>προσωρινού αναδόχου</w:t>
      </w:r>
      <w:bookmarkEnd w:id="274"/>
      <w:bookmarkEnd w:id="275"/>
      <w:bookmarkEnd w:id="276"/>
      <w:bookmarkEnd w:id="277"/>
      <w:r w:rsidR="00BB3801" w:rsidRPr="00C140A1">
        <w:rPr>
          <w:rFonts w:cs="Tahoma"/>
          <w:lang w:val="el-GR"/>
        </w:rPr>
        <w:t xml:space="preserve"> </w:t>
      </w:r>
    </w:p>
    <w:p w14:paraId="44C278E7" w14:textId="0CCAF0C7" w:rsidR="00130942" w:rsidRPr="00C140A1" w:rsidRDefault="00095840" w:rsidP="00C140A1">
      <w:pPr>
        <w:spacing w:line="276" w:lineRule="auto"/>
        <w:rPr>
          <w:lang w:val="el-GR"/>
        </w:rPr>
      </w:pPr>
      <w:r w:rsidRPr="00C140A1">
        <w:rPr>
          <w:lang w:val="el-GR"/>
        </w:rPr>
        <w:t xml:space="preserve">Μετά την αξιολόγηση των προσφορών, η αναθέτουσα αρχή </w:t>
      </w:r>
      <w:r w:rsidR="00130942" w:rsidRPr="00C140A1">
        <w:rPr>
          <w:lang w:val="el-GR" w:eastAsia="ar-SA"/>
        </w:rPr>
        <w:t>αποστέλλει σχετική ηλεκτρονική  πρόσκληση</w:t>
      </w:r>
      <w:r w:rsidR="00130942" w:rsidRPr="00C140A1">
        <w:rPr>
          <w:lang w:val="el-GR"/>
        </w:rPr>
        <w:t xml:space="preserve"> σ</w:t>
      </w:r>
      <w:r w:rsidRPr="00C140A1">
        <w:rPr>
          <w:lang w:val="el-GR"/>
        </w:rPr>
        <w:t xml:space="preserve">τον προσφέροντα, στον οποίο πρόκειται να γίνει η κατακύρωση («προσωρινό ανάδοχο»), </w:t>
      </w:r>
      <w:r w:rsidR="00130942" w:rsidRPr="00C140A1">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427908" w:rsidRPr="00C140A1">
        <w:rPr>
          <w:lang w:val="el-GR" w:eastAsia="ar-SA"/>
        </w:rPr>
        <w:t>Δ</w:t>
      </w:r>
      <w:r w:rsidR="00130942" w:rsidRPr="00C140A1">
        <w:rPr>
          <w:lang w:val="el-GR" w:eastAsia="ar-SA"/>
        </w:rPr>
        <w:t xml:space="preserve">ιακήρυξης, ως αποδεικτικά στοιχεία για τη μη συνδρομή των λόγων αποκλεισμού της παραγράφου 2.2.3 της </w:t>
      </w:r>
      <w:r w:rsidR="00427908" w:rsidRPr="00C140A1">
        <w:rPr>
          <w:lang w:val="el-GR" w:eastAsia="ar-SA"/>
        </w:rPr>
        <w:t>Δ</w:t>
      </w:r>
      <w:r w:rsidR="00130942" w:rsidRPr="00C140A1">
        <w:rPr>
          <w:lang w:val="el-GR" w:eastAsia="ar-SA"/>
        </w:rPr>
        <w:t>ιακήρυξης, καθώς και για την πλήρωση των κριτηρίων ποιοτικής επιλογής των παραγράφων 2.2.4 - 2.2.8  αυτής.</w:t>
      </w:r>
    </w:p>
    <w:p w14:paraId="73A50EA1" w14:textId="6083C0B5" w:rsidR="00084419" w:rsidRPr="00C140A1" w:rsidRDefault="00084419" w:rsidP="00C140A1">
      <w:pPr>
        <w:spacing w:line="276" w:lineRule="auto"/>
        <w:rPr>
          <w:color w:val="000000"/>
          <w:lang w:val="el-GR" w:eastAsia="ar-SA"/>
        </w:rPr>
      </w:pPr>
      <w:r w:rsidRPr="00C140A1">
        <w:rPr>
          <w:color w:val="000000"/>
          <w:lang w:val="el-GR" w:eastAsia="ar-SA"/>
        </w:rPr>
        <w:t xml:space="preserve">Ειδικότερα, το σύνολο των στοιχείων και δικαιολογητικών της ως άνω παραγράφου αποστέλλονται από </w:t>
      </w:r>
      <w:r w:rsidR="00703E30" w:rsidRPr="00C140A1">
        <w:rPr>
          <w:color w:val="000000"/>
          <w:lang w:val="el-GR" w:eastAsia="ar-SA"/>
        </w:rPr>
        <w:t xml:space="preserve">τον προσωρινό ανάδοχος </w:t>
      </w:r>
      <w:r w:rsidRPr="00C140A1">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3984C55B" w:rsidR="00084419" w:rsidRPr="00C140A1" w:rsidRDefault="00084419" w:rsidP="00C140A1">
      <w:pPr>
        <w:spacing w:line="276" w:lineRule="auto"/>
        <w:rPr>
          <w:strike/>
          <w:lang w:val="el-GR" w:eastAsia="ar-SA"/>
        </w:rPr>
      </w:pPr>
      <w:r w:rsidRPr="00C140A1">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703E30" w:rsidRPr="00C140A1">
        <w:rPr>
          <w:lang w:val="el-GR" w:eastAsia="ar-SA"/>
        </w:rPr>
        <w:t>τ</w:t>
      </w:r>
      <w:r w:rsidRPr="00C140A1">
        <w:rPr>
          <w:lang w:val="el-GR" w:eastAsia="ar-SA"/>
        </w:rPr>
        <w:t>ούν σε έντυπη μορφή (ως πρωτότυπα ή ακριβή αντίγραφα)</w:t>
      </w:r>
      <w:r w:rsidRPr="00C140A1">
        <w:rPr>
          <w:color w:val="000000"/>
          <w:lang w:val="el-GR" w:eastAsia="ar-SA"/>
        </w:rPr>
        <w:t>, σύμφωνα με τα προβλεπόμενα στις διατάξεις της ως άνω παραγράφου 2.4.2.5</w:t>
      </w:r>
      <w:r w:rsidRPr="00C140A1">
        <w:rPr>
          <w:lang w:val="el-GR" w:eastAsia="ar-SA"/>
        </w:rPr>
        <w:t xml:space="preserve">. </w:t>
      </w:r>
    </w:p>
    <w:p w14:paraId="14ADF1E9" w14:textId="48C09A54" w:rsidR="00294393" w:rsidRPr="00C140A1" w:rsidRDefault="00294393" w:rsidP="00C140A1">
      <w:pPr>
        <w:spacing w:line="276" w:lineRule="auto"/>
        <w:rPr>
          <w:lang w:val="el-GR" w:eastAsia="ar-SA"/>
        </w:rPr>
      </w:pPr>
      <w:r w:rsidRPr="00C140A1">
        <w:rPr>
          <w:lang w:val="el-GR" w:eastAsia="ar-SA"/>
        </w:rPr>
        <w:t>Αν δεν προσκομισ</w:t>
      </w:r>
      <w:r w:rsidR="00703E30" w:rsidRPr="00C140A1">
        <w:rPr>
          <w:lang w:val="el-GR" w:eastAsia="ar-SA"/>
        </w:rPr>
        <w:t>τ</w:t>
      </w:r>
      <w:r w:rsidRPr="00C140A1">
        <w:rPr>
          <w:lang w:val="el-GR" w:eastAsia="ar-SA"/>
        </w:rPr>
        <w:t xml:space="preserve">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w:t>
      </w:r>
      <w:r w:rsidR="00703E30" w:rsidRPr="00C140A1">
        <w:rPr>
          <w:lang w:val="el-GR" w:eastAsia="ar-SA"/>
        </w:rPr>
        <w:t xml:space="preserve">κατά το </w:t>
      </w:r>
      <w:r w:rsidRPr="00C140A1">
        <w:rPr>
          <w:lang w:val="el-GR" w:eastAsia="ar-SA"/>
        </w:rPr>
        <w:t xml:space="preserve">άρθρο </w:t>
      </w:r>
      <w:r w:rsidRPr="00C140A1">
        <w:rPr>
          <w:lang w:val="el-GR" w:eastAsia="ar-SA"/>
        </w:rPr>
        <w:lastRenderedPageBreak/>
        <w:t>102 του ν. 4412/2016, εντός δέκα (10) ημερών από την κοινοποίηση της σχετικής πρόσκλησης σε αυτόν.</w:t>
      </w:r>
    </w:p>
    <w:p w14:paraId="70264737" w14:textId="1C6D15E4" w:rsidR="00294393" w:rsidRPr="00C140A1" w:rsidRDefault="00294393" w:rsidP="00C140A1">
      <w:pPr>
        <w:spacing w:line="276" w:lineRule="auto"/>
        <w:rPr>
          <w:lang w:val="el-GR" w:eastAsia="ar-SA"/>
        </w:rPr>
      </w:pPr>
      <w:r w:rsidRPr="00C140A1">
        <w:rPr>
          <w:lang w:val="el-GR" w:eastAsia="ar-SA"/>
        </w:rPr>
        <w:t xml:space="preserve">Ο προσωρινός ανάδοχος δύναται να υποβάλει, </w:t>
      </w:r>
      <w:r w:rsidR="00703E30" w:rsidRPr="00C140A1">
        <w:rPr>
          <w:lang w:val="el-GR" w:eastAsia="ar-SA"/>
        </w:rPr>
        <w:t xml:space="preserve">προς την αναθέτουσα αρχή, </w:t>
      </w:r>
      <w:r w:rsidRPr="00C140A1">
        <w:rPr>
          <w:lang w:val="el-GR" w:eastAsia="ar-SA"/>
        </w:rPr>
        <w:t xml:space="preserve">μέσω της λειτουργικότητας της «Επικοινωνίας» του ηλεκτρονικού διαγωνισμού στο ΕΣΗΔΗΣ, </w:t>
      </w:r>
      <w:r w:rsidR="00703E30" w:rsidRPr="00C140A1">
        <w:rPr>
          <w:lang w:val="el-GR" w:eastAsia="ar-SA"/>
        </w:rPr>
        <w:t xml:space="preserve">αίτημα </w:t>
      </w:r>
      <w:r w:rsidRPr="00C140A1">
        <w:rPr>
          <w:lang w:val="el-GR" w:eastAsia="ar-SA"/>
        </w:rPr>
        <w:t xml:space="preserve">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703E30" w:rsidRPr="00C140A1">
        <w:rPr>
          <w:lang w:val="el-GR" w:eastAsia="ar-SA"/>
        </w:rPr>
        <w:t>τους</w:t>
      </w:r>
      <w:r w:rsidRPr="00C140A1">
        <w:rPr>
          <w:lang w:val="el-GR" w:eastAsia="ar-SA"/>
        </w:rPr>
        <w:t xml:space="preserve">,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703E30" w:rsidRPr="00C140A1">
        <w:rPr>
          <w:lang w:val="el-GR" w:eastAsia="ar-SA"/>
        </w:rPr>
        <w:t>όπως</w:t>
      </w:r>
      <w:r w:rsidRPr="00C140A1">
        <w:rPr>
          <w:lang w:val="el-GR" w:eastAsia="ar-SA"/>
        </w:rPr>
        <w:t xml:space="preserve"> προβλέπεται</w:t>
      </w:r>
      <w:r w:rsidR="00703E30" w:rsidRPr="00C140A1">
        <w:rPr>
          <w:lang w:val="el-GR" w:eastAsia="ar-SA"/>
        </w:rPr>
        <w:t xml:space="preserve"> ανωτέρω</w:t>
      </w:r>
      <w:r w:rsidRPr="00C140A1">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140A1" w:rsidRDefault="00294393" w:rsidP="00C140A1">
      <w:pPr>
        <w:spacing w:line="276" w:lineRule="auto"/>
        <w:rPr>
          <w:lang w:val="el-GR" w:eastAsia="ar-SA"/>
        </w:rPr>
      </w:pPr>
      <w:r w:rsidRPr="00C140A1">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140A1" w:rsidRDefault="00DD0F6F" w:rsidP="00C140A1">
      <w:pPr>
        <w:spacing w:line="276" w:lineRule="auto"/>
        <w:rPr>
          <w:lang w:val="el-GR" w:eastAsia="ar-SA"/>
        </w:rPr>
      </w:pPr>
      <w:r w:rsidRPr="00C140A1">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140A1" w:rsidRDefault="00DD0F6F" w:rsidP="00C140A1">
      <w:pPr>
        <w:spacing w:line="276" w:lineRule="auto"/>
        <w:rPr>
          <w:lang w:val="el-GR" w:eastAsia="ar-SA"/>
        </w:rPr>
      </w:pPr>
      <w:r w:rsidRPr="00C140A1">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07944496" w:rsidR="00DD0F6F" w:rsidRPr="00C140A1" w:rsidRDefault="00DD0F6F" w:rsidP="00C140A1">
      <w:pPr>
        <w:spacing w:line="276" w:lineRule="auto"/>
        <w:rPr>
          <w:lang w:val="el-GR" w:eastAsia="ar-SA"/>
        </w:rPr>
      </w:pPr>
      <w:r w:rsidRPr="00C140A1">
        <w:rPr>
          <w:lang w:val="el-GR" w:eastAsia="ar-SA"/>
        </w:rPr>
        <w:t>iii) από τα δικαιολογητικά που προσκομίσ</w:t>
      </w:r>
      <w:r w:rsidR="00703E30" w:rsidRPr="00C140A1">
        <w:rPr>
          <w:lang w:val="el-GR" w:eastAsia="ar-SA"/>
        </w:rPr>
        <w:t>τ</w:t>
      </w:r>
      <w:r w:rsidRPr="00C140A1">
        <w:rPr>
          <w:lang w:val="el-GR" w:eastAsia="ar-SA"/>
        </w:rPr>
        <w:t xml:space="preserve">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161C230D" w:rsidR="00DD0F6F" w:rsidRPr="00C140A1" w:rsidRDefault="00DD0F6F" w:rsidP="00C140A1">
      <w:pPr>
        <w:spacing w:line="276" w:lineRule="auto"/>
        <w:rPr>
          <w:lang w:val="el-GR" w:eastAsia="ar-SA"/>
        </w:rPr>
      </w:pPr>
      <w:r w:rsidRPr="00C140A1">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140A1">
        <w:rPr>
          <w:i/>
          <w:color w:val="5B9BD5"/>
          <w:lang w:val="el-GR" w:eastAsia="el-GR"/>
        </w:rPr>
        <w:t xml:space="preserve"> </w:t>
      </w:r>
      <w:r w:rsidRPr="00C140A1">
        <w:rPr>
          <w:lang w:val="el-GR" w:eastAsia="ar-SA"/>
        </w:rPr>
        <w:t xml:space="preserve">το Ευρωπαϊκό Ενιαίο Έγγραφο Σύμβασης (ΕΕΕΣ) ότι πληροί,  οι οποίες μεταβολές </w:t>
      </w:r>
      <w:r w:rsidR="00703E30" w:rsidRPr="00C140A1">
        <w:rPr>
          <w:lang w:val="el-GR" w:eastAsia="ar-SA"/>
        </w:rPr>
        <w:t xml:space="preserve">είτε </w:t>
      </w:r>
      <w:r w:rsidRPr="00C140A1">
        <w:rPr>
          <w:lang w:val="el-GR" w:eastAsia="ar-SA"/>
        </w:rPr>
        <w:t xml:space="preserve">επήλθαν </w:t>
      </w:r>
      <w:r w:rsidR="00703E30" w:rsidRPr="00C140A1">
        <w:rPr>
          <w:lang w:val="el-GR" w:eastAsia="ar-SA"/>
        </w:rPr>
        <w:t xml:space="preserve">είτε </w:t>
      </w:r>
      <w:r w:rsidRPr="00C140A1">
        <w:rPr>
          <w:lang w:val="el-GR" w:eastAsia="ar-SA"/>
        </w:rPr>
        <w:t>έλαβε γνώση</w:t>
      </w:r>
      <w:r w:rsidR="00703E30" w:rsidRPr="00C140A1">
        <w:rPr>
          <w:lang w:val="el-GR" w:eastAsia="ar-SA"/>
        </w:rPr>
        <w:t xml:space="preserve"> αυτών</w:t>
      </w:r>
      <w:r w:rsidRPr="00C140A1">
        <w:rPr>
          <w:lang w:val="el-GR" w:eastAsia="ar-SA"/>
        </w:rPr>
        <w:t xml:space="preserve"> μετά τη δήλωση και μέχρι την ημέρα της σύναψης της σύμβασης (οψιγενείς μεταβολές), δεν καταπίπτει υπέρ της </w:t>
      </w:r>
      <w:r w:rsidR="00703E30" w:rsidRPr="00C140A1">
        <w:rPr>
          <w:lang w:val="el-GR" w:eastAsia="ar-SA"/>
        </w:rPr>
        <w:t>α</w:t>
      </w:r>
      <w:r w:rsidRPr="00C140A1">
        <w:rPr>
          <w:lang w:val="el-GR" w:eastAsia="ar-SA"/>
        </w:rPr>
        <w:t xml:space="preserve">ναθέτουσας </w:t>
      </w:r>
      <w:r w:rsidR="00703E30" w:rsidRPr="00C140A1">
        <w:rPr>
          <w:lang w:val="el-GR" w:eastAsia="ar-SA"/>
        </w:rPr>
        <w:t>α</w:t>
      </w:r>
      <w:r w:rsidRPr="00C140A1">
        <w:rPr>
          <w:lang w:val="el-GR" w:eastAsia="ar-SA"/>
        </w:rPr>
        <w:t xml:space="preserve">ρχής η εγγύηση συμμετοχής του. </w:t>
      </w:r>
    </w:p>
    <w:p w14:paraId="0FB7BF91" w14:textId="5C4C6FF0" w:rsidR="00DD0F6F" w:rsidRPr="00C140A1" w:rsidRDefault="00DD0F6F" w:rsidP="00C140A1">
      <w:pPr>
        <w:spacing w:line="276" w:lineRule="auto"/>
        <w:rPr>
          <w:lang w:val="el-GR" w:eastAsia="ar-SA"/>
        </w:rPr>
      </w:pPr>
      <w:r w:rsidRPr="00C140A1">
        <w:rPr>
          <w:lang w:val="el-GR" w:eastAsia="ar-SA"/>
        </w:rPr>
        <w:t xml:space="preserve">Αν κανένας από τους προσφέροντες δεν υποβάλλει αληθή ή ακριβή δήλωση </w:t>
      </w:r>
      <w:r w:rsidRPr="00C140A1">
        <w:rPr>
          <w:b/>
          <w:lang w:val="el-GR" w:eastAsia="ar-SA"/>
        </w:rPr>
        <w:t>ή</w:t>
      </w:r>
      <w:r w:rsidRPr="00C140A1">
        <w:rPr>
          <w:lang w:val="el-GR" w:eastAsia="ar-SA"/>
        </w:rPr>
        <w:t xml:space="preserve"> δεν προσκομίσει ένα ή περισσότερα από τα απαιτούμενα έγγραφα και δικαιολογητικά </w:t>
      </w:r>
      <w:r w:rsidRPr="00C140A1">
        <w:rPr>
          <w:b/>
          <w:lang w:val="el-GR" w:eastAsia="ar-SA"/>
        </w:rPr>
        <w:t>ή</w:t>
      </w:r>
      <w:r w:rsidRPr="00C140A1">
        <w:rPr>
          <w:lang w:val="el-GR" w:eastAsia="ar-SA"/>
        </w:rPr>
        <w:t xml:space="preserve"> δεν αποδείξει ότι: α) δεν βρίσκεται σε μία από τις καταστάσεις της παραγράφου 2.2.3 της παρούσας </w:t>
      </w:r>
      <w:r w:rsidR="00703E30" w:rsidRPr="00C140A1">
        <w:rPr>
          <w:lang w:val="el-GR" w:eastAsia="ar-SA"/>
        </w:rPr>
        <w:t>Δ</w:t>
      </w:r>
      <w:r w:rsidRPr="00C140A1">
        <w:rPr>
          <w:lang w:val="el-GR" w:eastAsia="ar-SA"/>
        </w:rPr>
        <w:t>ιακήρυξης και β) πληροί τα σχετικά κριτήρια ποιοτικής επιλογής τα οποία έχουν καθοριστεί σύμφωνα με τις παραγράφους 2.2.4 -</w:t>
      </w:r>
      <w:r w:rsidR="006C1EA9" w:rsidRPr="00C140A1">
        <w:rPr>
          <w:lang w:val="el-GR" w:eastAsia="ar-SA"/>
        </w:rPr>
        <w:t xml:space="preserve"> </w:t>
      </w:r>
      <w:r w:rsidRPr="00C140A1">
        <w:rPr>
          <w:lang w:val="el-GR" w:eastAsia="ar-SA"/>
        </w:rPr>
        <w:t xml:space="preserve">2.2.8 της παρούσας </w:t>
      </w:r>
      <w:r w:rsidR="00703E30" w:rsidRPr="00C140A1">
        <w:rPr>
          <w:lang w:val="el-GR" w:eastAsia="ar-SA"/>
        </w:rPr>
        <w:t>Δ</w:t>
      </w:r>
      <w:r w:rsidRPr="00C140A1">
        <w:rPr>
          <w:lang w:val="el-GR" w:eastAsia="ar-SA"/>
        </w:rPr>
        <w:t xml:space="preserve">ιακήρυξης, η διαδικασία ματαιώνεται. </w:t>
      </w:r>
    </w:p>
    <w:p w14:paraId="173CD919" w14:textId="77777777" w:rsidR="00DD0F6F" w:rsidRPr="00C140A1" w:rsidRDefault="00DD0F6F" w:rsidP="00C140A1">
      <w:pPr>
        <w:spacing w:line="276" w:lineRule="auto"/>
        <w:rPr>
          <w:lang w:val="el-GR" w:eastAsia="ar-SA"/>
        </w:rPr>
      </w:pPr>
      <w:r w:rsidRPr="00C140A1">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w:t>
      </w:r>
      <w:r w:rsidRPr="00C140A1">
        <w:rPr>
          <w:lang w:val="el-GR" w:eastAsia="ar-SA"/>
        </w:rPr>
        <w:lastRenderedPageBreak/>
        <w:t xml:space="preserve">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140A1" w:rsidRDefault="00DD0F6F" w:rsidP="00C140A1">
      <w:pPr>
        <w:spacing w:line="276" w:lineRule="auto"/>
        <w:rPr>
          <w:lang w:val="el-GR" w:eastAsia="ar-SA"/>
        </w:rPr>
      </w:pPr>
      <w:r w:rsidRPr="00C140A1">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C140A1">
        <w:rPr>
          <w:lang w:val="el-GR" w:eastAsia="ar-SA"/>
        </w:rPr>
        <w:t>παρούσα</w:t>
      </w:r>
      <w:r w:rsidRPr="00C140A1">
        <w:rPr>
          <w:lang w:val="el-GR" w:eastAsia="ar-SA"/>
        </w:rPr>
        <w:t xml:space="preserve"> σε ποσοστό και ως εξής: </w:t>
      </w:r>
      <w:r w:rsidR="006E75EE" w:rsidRPr="00C140A1">
        <w:rPr>
          <w:lang w:val="el-GR" w:eastAsia="ar-SA"/>
        </w:rPr>
        <w:t xml:space="preserve">εκατόν είκοσι </w:t>
      </w:r>
      <w:r w:rsidRPr="00C140A1">
        <w:rPr>
          <w:lang w:val="el-GR" w:eastAsia="ar-SA"/>
        </w:rPr>
        <w:t>τοις εκατό (</w:t>
      </w:r>
      <w:r w:rsidR="006E75EE" w:rsidRPr="00C140A1">
        <w:rPr>
          <w:lang w:val="el-GR" w:eastAsia="ar-SA"/>
        </w:rPr>
        <w:t>120</w:t>
      </w:r>
      <w:r w:rsidRPr="00C140A1">
        <w:rPr>
          <w:lang w:val="el-GR" w:eastAsia="ar-SA"/>
        </w:rPr>
        <w:t xml:space="preserve">%) στην περίπτωση της μεγαλύτερης ποσότητας και </w:t>
      </w:r>
      <w:r w:rsidR="006E75EE" w:rsidRPr="00C140A1">
        <w:rPr>
          <w:lang w:val="el-GR" w:eastAsia="ar-SA"/>
        </w:rPr>
        <w:t xml:space="preserve">ογδόντα </w:t>
      </w:r>
      <w:r w:rsidRPr="00C140A1">
        <w:rPr>
          <w:lang w:val="el-GR" w:eastAsia="ar-SA"/>
        </w:rPr>
        <w:t>τοις εκατό (</w:t>
      </w:r>
      <w:r w:rsidR="006E75EE" w:rsidRPr="00C140A1">
        <w:rPr>
          <w:lang w:val="el-GR" w:eastAsia="ar-SA"/>
        </w:rPr>
        <w:t>80</w:t>
      </w:r>
      <w:r w:rsidRPr="00C140A1">
        <w:rPr>
          <w:lang w:val="el-GR" w:eastAsia="ar-SA"/>
        </w:rPr>
        <w:t>%) στην περίπτωση μικρότερης ποσότητας.</w:t>
      </w:r>
    </w:p>
    <w:p w14:paraId="733F67E7" w14:textId="77777777" w:rsidR="00095840" w:rsidRPr="00C140A1" w:rsidRDefault="00095840" w:rsidP="00C140A1">
      <w:pPr>
        <w:spacing w:line="276" w:lineRule="auto"/>
        <w:rPr>
          <w:lang w:val="el-GR" w:eastAsia="ar-SA"/>
        </w:rPr>
      </w:pPr>
      <w:r w:rsidRPr="00C140A1">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C140A1" w:rsidRDefault="00F005B4" w:rsidP="00C140A1">
      <w:pPr>
        <w:spacing w:line="276" w:lineRule="auto"/>
        <w:textAlignment w:val="baseline"/>
        <w:rPr>
          <w:rFonts w:ascii="Calibri" w:eastAsiaTheme="minorHAnsi" w:hAnsi="Calibri"/>
          <w:color w:val="000000"/>
          <w:shd w:val="clear" w:color="auto" w:fill="FFFFFF"/>
          <w:lang w:val="el-GR" w:eastAsia="en-US"/>
        </w:rPr>
      </w:pPr>
      <w:r w:rsidRPr="00C140A1">
        <w:rPr>
          <w:rFonts w:eastAsiaTheme="minorHAnsi"/>
          <w:color w:val="000000"/>
          <w:shd w:val="clear" w:color="auto" w:fill="FFFFFF"/>
          <w:lang w:val="el-GR" w:eastAsia="en-US"/>
        </w:rPr>
        <w:t>Σε κάθε περίπτωση,</w:t>
      </w:r>
      <w:r w:rsidRPr="00C140A1">
        <w:rPr>
          <w:color w:val="000000"/>
          <w:shd w:val="clear" w:color="auto" w:fill="FFFFFF"/>
          <w:lang w:val="el-GR"/>
        </w:rPr>
        <w:t xml:space="preserve"> </w:t>
      </w:r>
      <w:r w:rsidRPr="00C140A1">
        <w:rPr>
          <w:rFonts w:eastAsiaTheme="minorHAnsi"/>
          <w:color w:val="000000"/>
          <w:shd w:val="clear" w:color="auto" w:fill="FFFFFF"/>
          <w:lang w:val="el-GR" w:eastAsia="en-US"/>
        </w:rPr>
        <w:t>όταν εξ αρχής έχει υποβληθεί μία προσφορά,</w:t>
      </w:r>
      <w:r w:rsidRPr="00C140A1">
        <w:rPr>
          <w:color w:val="000000"/>
          <w:shd w:val="clear" w:color="auto" w:fill="FFFFFF"/>
          <w:lang w:val="el-GR"/>
        </w:rPr>
        <w:t xml:space="preserve"> τα </w:t>
      </w:r>
      <w:r w:rsidRPr="00C140A1">
        <w:rPr>
          <w:rFonts w:eastAsiaTheme="minorHAnsi"/>
          <w:color w:val="000000"/>
          <w:shd w:val="clear" w:color="auto" w:fill="FFFFFF"/>
          <w:lang w:val="el-GR" w:eastAsia="en-US"/>
        </w:rPr>
        <w:t>αποτελέσματα όλων των σταδίων</w:t>
      </w:r>
      <w:r w:rsidRPr="00C140A1">
        <w:rPr>
          <w:color w:val="000000"/>
          <w:shd w:val="clear" w:color="auto" w:fill="FFFFFF"/>
          <w:lang w:val="el-GR"/>
        </w:rPr>
        <w:t xml:space="preserve"> της διαδικασίας ανάθεσης</w:t>
      </w:r>
      <w:r w:rsidRPr="00C140A1">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C140A1">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C140A1">
        <w:rPr>
          <w:lang w:val="el-GR"/>
        </w:rPr>
        <w:t>Ε.Α.ΔΗ.ΣΥ.</w:t>
      </w:r>
      <w:r w:rsidR="009354F1" w:rsidRPr="00C140A1">
        <w:rPr>
          <w:lang w:val="el-GR"/>
        </w:rPr>
        <w:t xml:space="preserve"> </w:t>
      </w:r>
      <w:r w:rsidRPr="00C140A1">
        <w:rPr>
          <w:color w:val="000000"/>
          <w:shd w:val="clear" w:color="auto" w:fill="FFFFFF"/>
          <w:lang w:val="el-GR"/>
        </w:rPr>
        <w:t>σύμφωνα με όσα προβλέπονται στην παράγραφο 3.4 της παρούσας</w:t>
      </w:r>
      <w:r w:rsidRPr="00C140A1">
        <w:rPr>
          <w:rFonts w:ascii="Calibri" w:eastAsiaTheme="minorHAnsi" w:hAnsi="Calibri"/>
          <w:color w:val="000000"/>
          <w:shd w:val="clear" w:color="auto" w:fill="FFFFFF"/>
          <w:lang w:val="el-GR" w:eastAsia="en-US"/>
        </w:rPr>
        <w:t>.</w:t>
      </w:r>
    </w:p>
    <w:p w14:paraId="301AEDCD" w14:textId="77777777" w:rsidR="006119DB" w:rsidRPr="00C140A1" w:rsidRDefault="006119DB" w:rsidP="00C140A1">
      <w:pPr>
        <w:spacing w:line="276" w:lineRule="auto"/>
        <w:rPr>
          <w:lang w:val="el-GR"/>
        </w:rPr>
      </w:pPr>
    </w:p>
    <w:p w14:paraId="1421ADF0" w14:textId="77777777" w:rsidR="008338F0" w:rsidRPr="00C140A1" w:rsidRDefault="003355E7" w:rsidP="00C140A1">
      <w:pPr>
        <w:pStyle w:val="Heading2"/>
        <w:spacing w:line="276" w:lineRule="auto"/>
        <w:rPr>
          <w:rFonts w:cs="Tahoma"/>
          <w:lang w:val="el-GR"/>
        </w:rPr>
      </w:pPr>
      <w:bookmarkStart w:id="278" w:name="_Toc74566895"/>
      <w:bookmarkStart w:id="279" w:name="_Toc74566896"/>
      <w:bookmarkStart w:id="280" w:name="_Toc74566897"/>
      <w:bookmarkStart w:id="281" w:name="_Toc74566898"/>
      <w:bookmarkStart w:id="282" w:name="_Toc74566899"/>
      <w:bookmarkStart w:id="283" w:name="_Toc74566900"/>
      <w:bookmarkStart w:id="284" w:name="_Toc74566901"/>
      <w:bookmarkStart w:id="285" w:name="_Toc74566902"/>
      <w:bookmarkStart w:id="286" w:name="_Toc74566903"/>
      <w:bookmarkStart w:id="287" w:name="_Toc74566904"/>
      <w:bookmarkStart w:id="288" w:name="_Toc74566905"/>
      <w:bookmarkStart w:id="289" w:name="_Toc74566906"/>
      <w:bookmarkStart w:id="290" w:name="_Toc74566907"/>
      <w:bookmarkStart w:id="291" w:name="_Toc74566908"/>
      <w:bookmarkStart w:id="292" w:name="_Toc74566909"/>
      <w:bookmarkStart w:id="293" w:name="_Toc74566910"/>
      <w:bookmarkStart w:id="294" w:name="_Toc74566911"/>
      <w:bookmarkStart w:id="295" w:name="_Toc74566912"/>
      <w:bookmarkStart w:id="296" w:name="_Toc74566913"/>
      <w:bookmarkStart w:id="297" w:name="_Toc74566914"/>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C140A1">
        <w:rPr>
          <w:rFonts w:cs="Tahoma"/>
          <w:lang w:val="el-GR"/>
        </w:rPr>
        <w:tab/>
      </w:r>
      <w:bookmarkStart w:id="298" w:name="_Toc97194315"/>
      <w:bookmarkStart w:id="299" w:name="_Toc97194447"/>
      <w:bookmarkStart w:id="300" w:name="_Ref113958813"/>
      <w:bookmarkStart w:id="301" w:name="_Ref113958825"/>
      <w:bookmarkStart w:id="302" w:name="_Ref113958826"/>
      <w:bookmarkStart w:id="303" w:name="_Toc189828382"/>
      <w:r w:rsidRPr="00C140A1">
        <w:rPr>
          <w:rFonts w:cs="Tahoma"/>
          <w:lang w:val="el-GR"/>
        </w:rPr>
        <w:t>Κατακύρωση - σύναψη σύμβασης</w:t>
      </w:r>
      <w:bookmarkEnd w:id="298"/>
      <w:bookmarkEnd w:id="299"/>
      <w:bookmarkEnd w:id="300"/>
      <w:bookmarkEnd w:id="301"/>
      <w:bookmarkEnd w:id="302"/>
      <w:bookmarkEnd w:id="303"/>
      <w:r w:rsidRPr="00C140A1">
        <w:rPr>
          <w:rFonts w:cs="Tahoma"/>
          <w:lang w:val="el-GR"/>
        </w:rPr>
        <w:t xml:space="preserve"> </w:t>
      </w:r>
    </w:p>
    <w:p w14:paraId="7AEF0852" w14:textId="77777777" w:rsidR="007364E6" w:rsidRPr="00C140A1" w:rsidRDefault="00035295" w:rsidP="00C140A1">
      <w:pPr>
        <w:rPr>
          <w:lang w:val="el-GR" w:eastAsia="ar-SA"/>
        </w:rPr>
      </w:pPr>
      <w:r w:rsidRPr="00C140A1">
        <w:rPr>
          <w:lang w:val="el-GR" w:eastAsia="ar-SA"/>
        </w:rPr>
        <w:t xml:space="preserve">3.3.1 </w:t>
      </w:r>
      <w:r w:rsidR="007364E6" w:rsidRPr="00C140A1">
        <w:rPr>
          <w:lang w:val="el-GR" w:eastAsia="ar-SA"/>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3F1F39C9" w14:textId="07E6697F" w:rsidR="007364E6" w:rsidRPr="00C140A1" w:rsidRDefault="007364E6" w:rsidP="00C140A1">
      <w:pPr>
        <w:rPr>
          <w:lang w:val="el-GR" w:eastAsia="ar-SA"/>
        </w:rPr>
      </w:pPr>
      <w:r w:rsidRPr="00C140A1">
        <w:rPr>
          <w:color w:val="000000"/>
          <w:shd w:val="clear" w:color="auto" w:fill="FFFFFF"/>
          <w:lang w:val="el-GR"/>
        </w:rPr>
        <w:t>Η αναθέτουσα αρχή κοινοποιεί, μέσω της λειτουργικότητας της «Επικοινωνίας», του διαγωνισμού  στο  ΕΣΗΔΗΣ,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επιπλέον</w:t>
      </w:r>
      <w:r w:rsidR="00C03DC4" w:rsidRPr="00C140A1">
        <w:rPr>
          <w:color w:val="000000"/>
          <w:shd w:val="clear" w:color="auto" w:fill="FFFFFF"/>
          <w:lang w:val="el-GR"/>
        </w:rPr>
        <w:t xml:space="preserve"> δε</w:t>
      </w:r>
      <w:r w:rsidRPr="00C140A1">
        <w:rPr>
          <w:color w:val="000000"/>
          <w:shd w:val="clear" w:color="auto" w:fill="FFFFFF"/>
          <w:lang w:val="el-GR"/>
        </w:rPr>
        <w:t>, αναρτά τα δικαιολογητικά του προσωρινού αναδόχου στα «Συνημμένα Ηλεκτρονικού Διαγωνισμού».</w:t>
      </w:r>
      <w:r w:rsidRPr="00C140A1">
        <w:rPr>
          <w:lang w:val="el-GR" w:eastAsia="ar-SA"/>
        </w:rPr>
        <w:t xml:space="preserve"> </w:t>
      </w:r>
    </w:p>
    <w:p w14:paraId="2BF8A192" w14:textId="10364DC8" w:rsidR="007364E6" w:rsidRPr="00C140A1" w:rsidRDefault="007364E6" w:rsidP="00C140A1">
      <w:pPr>
        <w:rPr>
          <w:lang w:val="el-GR" w:eastAsia="ar-SA"/>
        </w:rPr>
      </w:pPr>
      <w:r w:rsidRPr="00C140A1">
        <w:rPr>
          <w:lang w:val="el-GR" w:eastAsia="ar-SA"/>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w:t>
      </w:r>
      <w:r w:rsidRPr="00C140A1">
        <w:rPr>
          <w:lang w:val="el-GR"/>
        </w:rPr>
        <w:t>με ενέργειες της αναθέτουσας αρχής</w:t>
      </w:r>
      <w:r w:rsidRPr="00C140A1">
        <w:rPr>
          <w:rStyle w:val="FootnoteReference"/>
          <w:lang w:val="el-GR"/>
        </w:rPr>
        <w:footnoteReference w:id="1"/>
      </w:r>
      <w:r w:rsidRPr="00C140A1">
        <w:rPr>
          <w:lang w:val="el-GR" w:eastAsia="ar-SA"/>
        </w:rPr>
        <w:t xml:space="preserve">. Κατά της απόφασης κατακύρωσης χωρεί προδικαστική προσφυγή ενώπιον της </w:t>
      </w:r>
      <w:r w:rsidRPr="00C140A1">
        <w:rPr>
          <w:lang w:val="el-GR"/>
        </w:rPr>
        <w:t>Ε.Α.ΔΗ.ΣΥ.</w:t>
      </w:r>
      <w:r w:rsidRPr="00C140A1">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140A1" w:rsidRDefault="00035295" w:rsidP="00C140A1">
      <w:pPr>
        <w:spacing w:line="276" w:lineRule="auto"/>
        <w:rPr>
          <w:lang w:val="el-GR" w:eastAsia="ar-SA"/>
        </w:rPr>
      </w:pPr>
      <w:r w:rsidRPr="00C140A1">
        <w:rPr>
          <w:lang w:val="el-GR" w:eastAsia="ar-SA"/>
        </w:rPr>
        <w:t xml:space="preserve">3.3.2 </w:t>
      </w:r>
      <w:r w:rsidR="005B1D5A" w:rsidRPr="00C140A1">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140A1" w:rsidRDefault="005B1D5A" w:rsidP="00C14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rFonts w:ascii="Courier New" w:hAnsi="Courier New" w:cs="Courier New"/>
          <w:sz w:val="20"/>
          <w:szCs w:val="20"/>
          <w:lang w:val="el-GR" w:eastAsia="ar-SA"/>
        </w:rPr>
      </w:pPr>
      <w:r w:rsidRPr="00C140A1">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48C73A8D" w:rsidR="005B1D5A" w:rsidRPr="00C140A1" w:rsidRDefault="005B1D5A" w:rsidP="00C14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140A1">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703E30" w:rsidRPr="00C140A1">
        <w:rPr>
          <w:lang w:val="el-GR" w:eastAsia="ar-SA"/>
        </w:rPr>
        <w:t xml:space="preserve"> και ακύρωσης</w:t>
      </w:r>
      <w:r w:rsidRPr="00C140A1">
        <w:rPr>
          <w:lang w:val="el-GR" w:eastAsia="ar-SA"/>
        </w:rPr>
        <w:t xml:space="preserve"> κατά της απόφασης της </w:t>
      </w:r>
      <w:r w:rsidR="00602A33" w:rsidRPr="00C140A1">
        <w:rPr>
          <w:lang w:val="el-GR"/>
        </w:rPr>
        <w:t>Ε.Α.ΔΗ.ΣΥ.</w:t>
      </w:r>
      <w:r w:rsidRPr="00C140A1">
        <w:rPr>
          <w:lang w:val="el-GR" w:eastAsia="ar-SA"/>
        </w:rPr>
        <w:t>και σε περίπτωση άσκησης αίτησης αναστολής</w:t>
      </w:r>
      <w:r w:rsidR="00703E30" w:rsidRPr="00C140A1">
        <w:rPr>
          <w:lang w:val="el-GR" w:eastAsia="ar-SA"/>
        </w:rPr>
        <w:t xml:space="preserve"> και ακύρωσης</w:t>
      </w:r>
      <w:r w:rsidRPr="00C140A1">
        <w:rPr>
          <w:lang w:val="el-GR" w:eastAsia="ar-SA"/>
        </w:rPr>
        <w:t xml:space="preserve"> κατά της απόφασης της </w:t>
      </w:r>
      <w:r w:rsidR="00602A33" w:rsidRPr="00C140A1">
        <w:rPr>
          <w:lang w:val="el-GR"/>
        </w:rPr>
        <w:t>Ε.Α.ΔΗ.ΣΥ.</w:t>
      </w:r>
      <w:r w:rsidRPr="00C140A1">
        <w:rPr>
          <w:lang w:val="el-GR" w:eastAsia="ar-SA"/>
        </w:rPr>
        <w:t xml:space="preserve">, εκδοθεί απόφαση επί </w:t>
      </w:r>
      <w:r w:rsidR="00703E30" w:rsidRPr="00C140A1">
        <w:rPr>
          <w:lang w:val="el-GR" w:eastAsia="ar-SA"/>
        </w:rPr>
        <w:t>αυτής</w:t>
      </w:r>
      <w:r w:rsidRPr="00C140A1">
        <w:rPr>
          <w:lang w:val="el-GR" w:eastAsia="ar-SA"/>
        </w:rPr>
        <w:t xml:space="preserve">, με την επιφύλαξη της χορήγησης προσωρινής διαταγής, </w:t>
      </w:r>
      <w:r w:rsidRPr="00C140A1">
        <w:rPr>
          <w:lang w:val="el-GR" w:eastAsia="ar-SA"/>
        </w:rPr>
        <w:lastRenderedPageBreak/>
        <w:t>σύμφωνα με όσα ορίζονται  στο τελευταίο εδάφιο της </w:t>
      </w:r>
      <w:hyperlink r:id="rId29" w:anchor="art372_4" w:history="1">
        <w:r w:rsidRPr="00C140A1">
          <w:rPr>
            <w:lang w:val="el-GR" w:eastAsia="ar-SA"/>
          </w:rPr>
          <w:t>παρ.</w:t>
        </w:r>
      </w:hyperlink>
      <w:r w:rsidR="006131BC" w:rsidRPr="00C140A1">
        <w:rPr>
          <w:lang w:val="el-GR" w:eastAsia="ar-SA"/>
        </w:rPr>
        <w:t xml:space="preserve"> </w:t>
      </w:r>
      <w:hyperlink r:id="rId30" w:history="1">
        <w:r w:rsidR="006131BC" w:rsidRPr="00C140A1">
          <w:rPr>
            <w:rStyle w:val="Hyperlink"/>
          </w:rPr>
          <w:t>http</w:t>
        </w:r>
        <w:r w:rsidR="006131BC" w:rsidRPr="00C140A1">
          <w:rPr>
            <w:rStyle w:val="Hyperlink"/>
            <w:lang w:val="el-GR"/>
          </w:rPr>
          <w:t>://</w:t>
        </w:r>
        <w:r w:rsidR="006131BC" w:rsidRPr="00C140A1">
          <w:rPr>
            <w:rStyle w:val="Hyperlink"/>
          </w:rPr>
          <w:t>www</w:t>
        </w:r>
        <w:r w:rsidR="006131BC" w:rsidRPr="00C140A1">
          <w:rPr>
            <w:rStyle w:val="Hyperlink"/>
            <w:lang w:val="el-GR"/>
          </w:rPr>
          <w:t>.</w:t>
        </w:r>
        <w:r w:rsidR="006131BC" w:rsidRPr="00C140A1">
          <w:rPr>
            <w:rStyle w:val="Hyperlink"/>
          </w:rPr>
          <w:t>eaadhsy</w:t>
        </w:r>
        <w:r w:rsidR="006131BC" w:rsidRPr="00C140A1">
          <w:rPr>
            <w:rStyle w:val="Hyperlink"/>
            <w:lang w:val="el-GR"/>
          </w:rPr>
          <w:t>.</w:t>
        </w:r>
        <w:r w:rsidR="006131BC" w:rsidRPr="00C140A1">
          <w:rPr>
            <w:rStyle w:val="Hyperlink"/>
          </w:rPr>
          <w:t>gr</w:t>
        </w:r>
        <w:r w:rsidR="006131BC" w:rsidRPr="00C140A1">
          <w:rPr>
            <w:rStyle w:val="Hyperlink"/>
            <w:lang w:val="el-GR"/>
          </w:rPr>
          <w:t>/</w:t>
        </w:r>
        <w:r w:rsidR="006131BC" w:rsidRPr="00C140A1">
          <w:rPr>
            <w:rStyle w:val="Hyperlink"/>
          </w:rPr>
          <w:t>n</w:t>
        </w:r>
        <w:r w:rsidR="006131BC" w:rsidRPr="00C140A1">
          <w:rPr>
            <w:rStyle w:val="Hyperlink"/>
            <w:lang w:val="el-GR"/>
          </w:rPr>
          <w:t>4412/</w:t>
        </w:r>
        <w:r w:rsidR="006131BC" w:rsidRPr="00C140A1">
          <w:rPr>
            <w:rStyle w:val="Hyperlink"/>
          </w:rPr>
          <w:t>n</w:t>
        </w:r>
        <w:r w:rsidR="006131BC" w:rsidRPr="00C140A1">
          <w:rPr>
            <w:rStyle w:val="Hyperlink"/>
            <w:lang w:val="el-GR"/>
          </w:rPr>
          <w:t>4412</w:t>
        </w:r>
        <w:r w:rsidR="006131BC" w:rsidRPr="00C140A1">
          <w:rPr>
            <w:rStyle w:val="Hyperlink"/>
          </w:rPr>
          <w:t>fulltextlinks</w:t>
        </w:r>
        <w:r w:rsidR="006131BC" w:rsidRPr="00C140A1">
          <w:rPr>
            <w:rStyle w:val="Hyperlink"/>
            <w:lang w:val="el-GR"/>
          </w:rPr>
          <w:t>.</w:t>
        </w:r>
        <w:r w:rsidR="006131BC" w:rsidRPr="00C140A1">
          <w:rPr>
            <w:rStyle w:val="Hyperlink"/>
          </w:rPr>
          <w:t>html</w:t>
        </w:r>
        <w:r w:rsidR="006131BC" w:rsidRPr="00C140A1">
          <w:rPr>
            <w:rStyle w:val="Hyperlink"/>
            <w:lang w:val="el-GR"/>
          </w:rPr>
          <w:t xml:space="preserve"> - </w:t>
        </w:r>
        <w:r w:rsidR="006131BC" w:rsidRPr="00C140A1">
          <w:rPr>
            <w:rStyle w:val="Hyperlink"/>
          </w:rPr>
          <w:t>art</w:t>
        </w:r>
        <w:r w:rsidR="006131BC" w:rsidRPr="00C140A1">
          <w:rPr>
            <w:rStyle w:val="Hyperlink"/>
            <w:lang w:val="el-GR"/>
          </w:rPr>
          <w:t>372_4</w:t>
        </w:r>
      </w:hyperlink>
      <w:hyperlink r:id="rId31" w:anchor="art372_4" w:history="1">
        <w:r w:rsidRPr="00C140A1">
          <w:rPr>
            <w:lang w:val="el-GR" w:eastAsia="ar-SA"/>
          </w:rPr>
          <w:t xml:space="preserve"> 4 του άρθρου 372</w:t>
        </w:r>
      </w:hyperlink>
      <w:r w:rsidRPr="00C140A1">
        <w:rPr>
          <w:lang w:val="el-GR" w:eastAsia="ar-SA"/>
        </w:rPr>
        <w:t xml:space="preserve"> του ν. 4412/2016,</w:t>
      </w:r>
    </w:p>
    <w:p w14:paraId="07C81450" w14:textId="77777777" w:rsidR="005B1D5A" w:rsidRPr="00C140A1" w:rsidRDefault="005B1D5A" w:rsidP="00C14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140A1">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0BD29A1F" w14:textId="290E517D" w:rsidR="00B82249" w:rsidRPr="00C140A1" w:rsidRDefault="005B1D5A" w:rsidP="00C14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140A1">
        <w:rPr>
          <w:lang w:val="el-GR" w:eastAsia="ar-SA"/>
        </w:rPr>
        <w:t xml:space="preserve">δ) </w:t>
      </w:r>
      <w:r w:rsidR="00703E30" w:rsidRPr="00C140A1">
        <w:rPr>
          <w:lang w:val="el-GR" w:eastAsia="ar-SA"/>
        </w:rPr>
        <w:t xml:space="preserve">(μόνο στην περίπτωση του προσυμβατικού ελέγχου ή της άσκησης προδικαστικής προσφυγής κατά της απόφασης κατακύρωσης) </w:t>
      </w:r>
      <w:r w:rsidRPr="00C140A1">
        <w:rPr>
          <w:lang w:val="el-GR" w:eastAsia="ar-SA"/>
        </w:rPr>
        <w:t xml:space="preserve">ο  προσωρινός ανάδοχος, </w:t>
      </w:r>
      <w:r w:rsidR="00703E30" w:rsidRPr="00C140A1">
        <w:rPr>
          <w:lang w:val="el-GR" w:eastAsia="ar-SA"/>
        </w:rPr>
        <w:t xml:space="preserve">και έχει υποβάλει </w:t>
      </w:r>
      <w:r w:rsidRPr="00C140A1">
        <w:rPr>
          <w:lang w:val="el-GR" w:eastAsia="ar-SA"/>
        </w:rPr>
        <w:t>έπειτα από σχετική πρόσκληση, υπεύθυνη δήλωση, που υπογράφεται σύμφωνα με όσα ορίζονται στο </w:t>
      </w:r>
      <w:hyperlink r:id="rId32" w:history="1">
        <w:r w:rsidRPr="00C140A1">
          <w:rPr>
            <w:lang w:val="el-GR" w:eastAsia="ar-SA"/>
          </w:rPr>
          <w:t>άρθρο 79Α</w:t>
        </w:r>
      </w:hyperlink>
      <w:r w:rsidRPr="00C140A1">
        <w:rPr>
          <w:lang w:val="el-GR" w:eastAsia="ar-SA"/>
        </w:rPr>
        <w:t xml:space="preserve"> του ν. 4412/2016</w:t>
      </w:r>
      <w:r w:rsidR="009354F1" w:rsidRPr="00C140A1">
        <w:rPr>
          <w:lang w:val="el-GR" w:eastAsia="ar-SA"/>
        </w:rPr>
        <w:t xml:space="preserve"> περί υπογραφής Ευρωπαϊκού Ενιαίου Εγγράφου Σύμβασης</w:t>
      </w:r>
      <w:r w:rsidRPr="00C140A1">
        <w:rPr>
          <w:lang w:val="el-GR" w:eastAsia="ar-SA"/>
        </w:rPr>
        <w:t>, στην οποία δηλώνεται ότι, δεν έχουν επέλθει στο πρόσωπό του οψιγενείς μεταβολές κατά την έννοια του </w:t>
      </w:r>
      <w:hyperlink r:id="rId33" w:anchor="art104" w:history="1">
        <w:r w:rsidRPr="00C140A1">
          <w:rPr>
            <w:lang w:val="el-GR" w:eastAsia="ar-SA"/>
          </w:rPr>
          <w:t>άρθρου 104</w:t>
        </w:r>
      </w:hyperlink>
      <w:r w:rsidRPr="00C140A1">
        <w:rPr>
          <w:lang w:val="el-GR" w:eastAsia="ar-SA"/>
        </w:rPr>
        <w:t xml:space="preserve"> του ν. 4412/2016 . Η υπεύθυνη δήλωση ελέγχεται από την αναθέτουσα αρχή και μνημονεύεται στο συμφωνητικό. </w:t>
      </w:r>
    </w:p>
    <w:p w14:paraId="5236936C" w14:textId="77777777" w:rsidR="00B82249" w:rsidRPr="00C140A1" w:rsidRDefault="00B82249" w:rsidP="00C140A1">
      <w:pPr>
        <w:rPr>
          <w:lang w:val="el-GR"/>
        </w:rPr>
      </w:pPr>
      <w:r w:rsidRPr="00C140A1">
        <w:rPr>
          <w:bCs/>
          <w:lang w:val="el-GR"/>
        </w:rPr>
        <w:t>3.3.3</w:t>
      </w:r>
      <w:r w:rsidRPr="00C140A1">
        <w:rPr>
          <w:lang w:val="el-GR"/>
        </w:rPr>
        <w:t xml:space="preserve">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12C26A62" w14:textId="77777777" w:rsidR="00B82249" w:rsidRPr="00C140A1" w:rsidRDefault="00B82249" w:rsidP="00C140A1">
      <w:pPr>
        <w:rPr>
          <w:lang w:val="el-GR"/>
        </w:rPr>
      </w:pPr>
      <w:r w:rsidRPr="00C140A1">
        <w:rPr>
          <w:lang w:val="el-GR"/>
        </w:rPr>
        <w:t>•</w:t>
      </w:r>
      <w:r w:rsidRPr="00C140A1">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4777E467" w14:textId="77777777" w:rsidR="00B82249" w:rsidRPr="00C140A1" w:rsidRDefault="00B82249" w:rsidP="00C140A1">
      <w:pPr>
        <w:rPr>
          <w:lang w:val="el-GR"/>
        </w:rPr>
      </w:pPr>
      <w:r w:rsidRPr="00C140A1">
        <w:rPr>
          <w:lang w:val="el-GR"/>
        </w:rPr>
        <w:t>•</w:t>
      </w:r>
      <w:r w:rsidRPr="00C140A1">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31EC521F" w14:textId="55CDFF5D" w:rsidR="005B1D5A" w:rsidRPr="00C140A1" w:rsidRDefault="005B1D5A" w:rsidP="00C140A1">
      <w:pPr>
        <w:spacing w:line="276" w:lineRule="auto"/>
        <w:rPr>
          <w:lang w:val="el-GR" w:eastAsia="ar-SA"/>
        </w:rPr>
      </w:pPr>
      <w:r w:rsidRPr="00C140A1">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140A1">
        <w:rPr>
          <w:rFonts w:ascii="Arial" w:hAnsi="Arial" w:cs="Arial"/>
          <w:lang w:val="el-GR" w:eastAsia="ar-SA"/>
        </w:rPr>
        <w:t xml:space="preserve"> </w:t>
      </w:r>
      <w:r w:rsidRPr="00C140A1">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205C27E1" w:rsidR="005B1D5A" w:rsidRPr="00C140A1" w:rsidRDefault="005B1D5A" w:rsidP="00C140A1">
      <w:pPr>
        <w:spacing w:line="276" w:lineRule="auto"/>
        <w:rPr>
          <w:lang w:val="el-GR" w:eastAsia="ar-SA"/>
        </w:rPr>
      </w:pPr>
      <w:r w:rsidRPr="00C140A1">
        <w:rPr>
          <w:lang w:val="el-GR" w:eastAsia="ar-SA"/>
        </w:rPr>
        <w:t>Στην περίπτωση που ο ανάδοχος δεν προσέλθει να υπογράψει το ως άνω συμφωνητικό μέσα στην τ</w:t>
      </w:r>
      <w:r w:rsidR="00703E30" w:rsidRPr="00C140A1">
        <w:rPr>
          <w:lang w:val="el-GR" w:eastAsia="ar-SA"/>
        </w:rPr>
        <w:t>αχ</w:t>
      </w:r>
      <w:r w:rsidRPr="00C140A1">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703E30" w:rsidRPr="00C140A1">
        <w:rPr>
          <w:lang w:val="el-GR" w:eastAsia="ar-SA"/>
        </w:rPr>
        <w:t xml:space="preserve">εγγύηση </w:t>
      </w:r>
      <w:r w:rsidRPr="00C140A1">
        <w:rPr>
          <w:lang w:val="el-GR" w:eastAsia="ar-SA"/>
        </w:rPr>
        <w:t xml:space="preserve">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703E30" w:rsidRPr="00C140A1">
        <w:rPr>
          <w:lang w:val="el-GR" w:eastAsia="ar-SA"/>
        </w:rPr>
        <w:t>Δ</w:t>
      </w:r>
      <w:r w:rsidRPr="00C140A1">
        <w:rPr>
          <w:lang w:val="el-GR" w:eastAsia="ar-SA"/>
        </w:rPr>
        <w:t xml:space="preserve">ιακήρυξης. Στην περίπτωση αυτή,  η αναθέτουσα αρχή </w:t>
      </w:r>
      <w:r w:rsidR="00703E30" w:rsidRPr="00C140A1">
        <w:rPr>
          <w:lang w:val="el-GR" w:eastAsia="ar-SA"/>
        </w:rPr>
        <w:t xml:space="preserve">πέραν της κατάπτωσης της </w:t>
      </w:r>
      <w:r w:rsidR="00703E30" w:rsidRPr="00C140A1">
        <w:rPr>
          <w:lang w:val="el-GR" w:eastAsia="ar-SA"/>
        </w:rPr>
        <w:lastRenderedPageBreak/>
        <w:t xml:space="preserve">εγγύησης συμμετοχής, </w:t>
      </w:r>
      <w:r w:rsidRPr="00C140A1">
        <w:rPr>
          <w:lang w:val="el-GR" w:eastAsia="ar-SA"/>
        </w:rPr>
        <w:t>μπορεί να αναζητήσει αποζημίωση,  ιδίως δυνάμει των άρθρων 197 και 198</w:t>
      </w:r>
      <w:r w:rsidR="00703E30" w:rsidRPr="00C140A1">
        <w:rPr>
          <w:lang w:val="el-GR" w:eastAsia="ar-SA"/>
        </w:rPr>
        <w:t xml:space="preserve"> του</w:t>
      </w:r>
      <w:r w:rsidRPr="00C140A1">
        <w:rPr>
          <w:lang w:val="el-GR" w:eastAsia="ar-SA"/>
        </w:rPr>
        <w:t xml:space="preserve"> ΑΚ.</w:t>
      </w:r>
    </w:p>
    <w:p w14:paraId="3569ADAF" w14:textId="210CE7E1" w:rsidR="005B1D5A" w:rsidRPr="00C140A1" w:rsidRDefault="005B1D5A" w:rsidP="00C140A1">
      <w:pPr>
        <w:spacing w:line="276" w:lineRule="auto"/>
        <w:rPr>
          <w:lang w:val="el-GR" w:eastAsia="ar-SA"/>
        </w:rPr>
      </w:pPr>
      <w:r w:rsidRPr="00C140A1">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ζητήσει αποζημίωση ιδίως δυνάμει των άρθρων 197 και 198 </w:t>
      </w:r>
      <w:r w:rsidR="00703E30" w:rsidRPr="00C140A1">
        <w:rPr>
          <w:lang w:val="el-GR" w:eastAsia="ar-SA"/>
        </w:rPr>
        <w:t xml:space="preserve">του </w:t>
      </w:r>
      <w:r w:rsidRPr="00C140A1">
        <w:rPr>
          <w:lang w:val="el-GR" w:eastAsia="ar-SA"/>
        </w:rPr>
        <w:t>ΑΚ.</w:t>
      </w:r>
    </w:p>
    <w:p w14:paraId="3238D3C3" w14:textId="77777777" w:rsidR="006119DB" w:rsidRPr="00C140A1" w:rsidRDefault="006119DB" w:rsidP="00C140A1">
      <w:pPr>
        <w:spacing w:line="276" w:lineRule="auto"/>
        <w:rPr>
          <w:lang w:val="el-GR"/>
        </w:rPr>
      </w:pPr>
    </w:p>
    <w:p w14:paraId="4920BABA" w14:textId="77777777" w:rsidR="008338F0" w:rsidRPr="00C140A1" w:rsidRDefault="003355E7" w:rsidP="00C140A1">
      <w:pPr>
        <w:pStyle w:val="Heading2"/>
        <w:spacing w:line="276" w:lineRule="auto"/>
        <w:rPr>
          <w:rFonts w:cs="Tahoma"/>
          <w:lang w:val="el-GR"/>
        </w:rPr>
      </w:pPr>
      <w:bookmarkStart w:id="304" w:name="_Toc74566916"/>
      <w:bookmarkStart w:id="305" w:name="_Toc74566917"/>
      <w:bookmarkStart w:id="306" w:name="_Toc74566918"/>
      <w:bookmarkStart w:id="307" w:name="_Toc74566919"/>
      <w:bookmarkStart w:id="308" w:name="_Toc74566920"/>
      <w:bookmarkStart w:id="309" w:name="_Toc74566921"/>
      <w:bookmarkStart w:id="310" w:name="_Toc74566922"/>
      <w:bookmarkStart w:id="311" w:name="_Toc74566923"/>
      <w:bookmarkStart w:id="312" w:name="_Toc74566924"/>
      <w:bookmarkStart w:id="313" w:name="_Toc74566925"/>
      <w:bookmarkStart w:id="314" w:name="_Toc74566926"/>
      <w:bookmarkStart w:id="315" w:name="_Προδικαστικές_Προσφυγές_-"/>
      <w:bookmarkStart w:id="316" w:name="_Toc97194316"/>
      <w:bookmarkStart w:id="317" w:name="_Toc97194448"/>
      <w:bookmarkStart w:id="318" w:name="_Toc189828383"/>
      <w:bookmarkStart w:id="319" w:name="_Ref496542648"/>
      <w:bookmarkStart w:id="320" w:name="_Ref496542669"/>
      <w:bookmarkEnd w:id="304"/>
      <w:bookmarkEnd w:id="305"/>
      <w:bookmarkEnd w:id="306"/>
      <w:bookmarkEnd w:id="307"/>
      <w:bookmarkEnd w:id="308"/>
      <w:bookmarkEnd w:id="309"/>
      <w:bookmarkEnd w:id="310"/>
      <w:bookmarkEnd w:id="311"/>
      <w:bookmarkEnd w:id="312"/>
      <w:bookmarkEnd w:id="313"/>
      <w:bookmarkEnd w:id="314"/>
      <w:bookmarkEnd w:id="315"/>
      <w:r w:rsidRPr="00C140A1">
        <w:rPr>
          <w:rFonts w:cs="Tahoma"/>
          <w:lang w:val="el-GR"/>
        </w:rPr>
        <w:t xml:space="preserve">Προδικαστικές Προσφυγές - </w:t>
      </w:r>
      <w:r w:rsidR="005B1D5A" w:rsidRPr="00C140A1">
        <w:rPr>
          <w:rFonts w:cs="Tahoma"/>
          <w:lang w:val="el-GR"/>
        </w:rPr>
        <w:t>Προσωρινή και Οριστική Δικαστική Προστασία</w:t>
      </w:r>
      <w:bookmarkEnd w:id="316"/>
      <w:bookmarkEnd w:id="317"/>
      <w:bookmarkEnd w:id="318"/>
      <w:r w:rsidR="005B1D5A" w:rsidRPr="00C140A1" w:rsidDel="005B1D5A">
        <w:rPr>
          <w:rFonts w:cs="Tahoma"/>
          <w:lang w:val="el-GR"/>
        </w:rPr>
        <w:t xml:space="preserve"> </w:t>
      </w:r>
      <w:bookmarkEnd w:id="319"/>
      <w:bookmarkEnd w:id="320"/>
      <w:r w:rsidRPr="00C140A1">
        <w:rPr>
          <w:rFonts w:cs="Tahoma"/>
          <w:lang w:val="el-GR"/>
        </w:rPr>
        <w:t xml:space="preserve"> </w:t>
      </w:r>
    </w:p>
    <w:p w14:paraId="07A85813" w14:textId="7EB78FB1" w:rsidR="005B1D5A" w:rsidRPr="00C140A1" w:rsidRDefault="005B1D5A" w:rsidP="00C140A1">
      <w:pPr>
        <w:spacing w:line="276" w:lineRule="auto"/>
        <w:rPr>
          <w:color w:val="000000"/>
          <w:lang w:val="el-GR"/>
        </w:rPr>
      </w:pPr>
      <w:r w:rsidRPr="00C140A1">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C140A1">
        <w:rPr>
          <w:lang w:val="el-GR"/>
        </w:rPr>
        <w:t>Ενιαία Αρχή Δημοσίων Συμβάσεων (</w:t>
      </w:r>
      <w:r w:rsidR="00602A33" w:rsidRPr="00C140A1">
        <w:rPr>
          <w:lang w:val="el-GR"/>
        </w:rPr>
        <w:t>Ε.Α.ΔΗ.ΣΥ.</w:t>
      </w:r>
      <w:r w:rsidR="00D246C2" w:rsidRPr="00C140A1">
        <w:rPr>
          <w:lang w:val="el-GR"/>
        </w:rPr>
        <w:t xml:space="preserve">) </w:t>
      </w:r>
      <w:r w:rsidRPr="00C140A1">
        <w:rPr>
          <w:color w:val="000000"/>
          <w:lang w:val="el-GR"/>
        </w:rPr>
        <w:t>, σύμφωνα με τα ειδικότερα οριζόμενα στα άρθρα 34</w:t>
      </w:r>
      <w:r w:rsidR="00BE57FD" w:rsidRPr="00C140A1">
        <w:rPr>
          <w:color w:val="000000"/>
          <w:lang w:val="el-GR"/>
        </w:rPr>
        <w:t>6</w:t>
      </w:r>
      <w:r w:rsidRPr="00C140A1">
        <w:rPr>
          <w:color w:val="000000"/>
          <w:lang w:val="el-GR"/>
        </w:rPr>
        <w:t xml:space="preserve"> επ.</w:t>
      </w:r>
      <w:r w:rsidR="00BE57FD" w:rsidRPr="00C140A1">
        <w:rPr>
          <w:color w:val="000000"/>
          <w:lang w:val="el-GR"/>
        </w:rPr>
        <w:t xml:space="preserve"> του</w:t>
      </w:r>
      <w:r w:rsidRPr="00C140A1">
        <w:rPr>
          <w:color w:val="000000"/>
          <w:lang w:val="el-GR"/>
        </w:rPr>
        <w:t xml:space="preserve"> ν. 4412/2016 και 1 επ. </w:t>
      </w:r>
      <w:r w:rsidR="00BE57FD" w:rsidRPr="00C140A1">
        <w:rPr>
          <w:color w:val="000000"/>
          <w:lang w:val="el-GR"/>
        </w:rPr>
        <w:t xml:space="preserve">του </w:t>
      </w:r>
      <w:r w:rsidRPr="00C140A1">
        <w:rPr>
          <w:color w:val="000000"/>
          <w:lang w:val="el-GR"/>
        </w:rPr>
        <w:t>π.δ</w:t>
      </w:r>
      <w:r w:rsidR="00BE57FD" w:rsidRPr="00C140A1">
        <w:rPr>
          <w:color w:val="000000"/>
          <w:lang w:val="el-GR"/>
        </w:rPr>
        <w:t>/τος</w:t>
      </w:r>
      <w:r w:rsidRPr="00C140A1">
        <w:rPr>
          <w:color w:val="000000"/>
          <w:lang w:val="el-GR"/>
        </w:rPr>
        <w:t xml:space="preserve"> 39/2017, </w:t>
      </w:r>
      <w:r w:rsidR="00BE57FD" w:rsidRPr="00C140A1">
        <w:rPr>
          <w:color w:val="000000"/>
          <w:lang w:val="el-GR"/>
        </w:rPr>
        <w:t xml:space="preserve">ασκώντας </w:t>
      </w:r>
      <w:r w:rsidRPr="00C140A1">
        <w:rPr>
          <w:color w:val="000000"/>
          <w:lang w:val="el-GR"/>
        </w:rPr>
        <w:t>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63106D23" w:rsidR="005B1D5A" w:rsidRPr="00C140A1" w:rsidRDefault="005B1D5A" w:rsidP="00C140A1">
      <w:pPr>
        <w:spacing w:line="276" w:lineRule="auto"/>
        <w:rPr>
          <w:color w:val="000000"/>
          <w:lang w:val="el-GR"/>
        </w:rPr>
      </w:pPr>
      <w:r w:rsidRPr="00C140A1">
        <w:rPr>
          <w:color w:val="000000"/>
          <w:lang w:val="el-GR"/>
        </w:rPr>
        <w:t>Σε περίπτωση προσ</w:t>
      </w:r>
      <w:r w:rsidR="00BE57FD" w:rsidRPr="00C140A1">
        <w:rPr>
          <w:color w:val="000000"/>
          <w:lang w:val="el-GR"/>
        </w:rPr>
        <w:t xml:space="preserve">βολής </w:t>
      </w:r>
      <w:r w:rsidRPr="00C140A1">
        <w:rPr>
          <w:color w:val="000000"/>
          <w:lang w:val="el-GR"/>
        </w:rPr>
        <w:t>κατά πράξης της αναθέτουσας αρχής, η προθεσμία για την άσκηση της προδικαστικής προσφυγής είναι:</w:t>
      </w:r>
    </w:p>
    <w:p w14:paraId="35772ED7" w14:textId="0837D107" w:rsidR="005B1D5A" w:rsidRPr="00C140A1" w:rsidRDefault="005B1D5A" w:rsidP="00C140A1">
      <w:pPr>
        <w:spacing w:line="276" w:lineRule="auto"/>
        <w:ind w:left="720" w:hanging="720"/>
        <w:rPr>
          <w:color w:val="000000"/>
          <w:lang w:val="el-GR"/>
        </w:rPr>
      </w:pPr>
      <w:r w:rsidRPr="00C140A1">
        <w:rPr>
          <w:color w:val="000000"/>
          <w:lang w:val="el-GR"/>
        </w:rPr>
        <w:t>(α)</w:t>
      </w:r>
      <w:r w:rsidR="00475D5C" w:rsidRPr="00C140A1">
        <w:rPr>
          <w:color w:val="000000"/>
          <w:lang w:val="el-GR"/>
        </w:rPr>
        <w:tab/>
      </w:r>
      <w:r w:rsidRPr="00C140A1">
        <w:rPr>
          <w:color w:val="000000"/>
          <w:lang w:val="el-GR"/>
        </w:rPr>
        <w:t xml:space="preserve">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2BEB7E14" w:rsidR="005B1D5A" w:rsidRPr="00C140A1" w:rsidRDefault="005B1D5A" w:rsidP="00C140A1">
      <w:pPr>
        <w:spacing w:line="276" w:lineRule="auto"/>
        <w:ind w:left="720" w:hanging="720"/>
        <w:rPr>
          <w:color w:val="000000"/>
          <w:lang w:val="el-GR"/>
        </w:rPr>
      </w:pPr>
      <w:r w:rsidRPr="00C140A1">
        <w:rPr>
          <w:color w:val="000000"/>
          <w:lang w:val="el-GR"/>
        </w:rPr>
        <w:t>(β)</w:t>
      </w:r>
      <w:r w:rsidR="00475D5C" w:rsidRPr="00C140A1">
        <w:rPr>
          <w:color w:val="000000"/>
          <w:lang w:val="el-GR"/>
        </w:rPr>
        <w:tab/>
      </w:r>
      <w:r w:rsidRPr="00C140A1">
        <w:rPr>
          <w:color w:val="000000"/>
          <w:lang w:val="el-GR"/>
        </w:rPr>
        <w:t xml:space="preserve">δεκαπέντε (15) ημέρες από την κοινοποίηση της προσβαλλόμενης πράξης σε αυτόν αν χρησιμοποιήθηκαν άλλα μέσα επικοινωνίας, άλλως  </w:t>
      </w:r>
    </w:p>
    <w:p w14:paraId="70DF4BC7" w14:textId="1F7F73D3" w:rsidR="00ED783C" w:rsidRPr="00C140A1" w:rsidRDefault="005B1D5A" w:rsidP="00C140A1">
      <w:pPr>
        <w:spacing w:line="276" w:lineRule="auto"/>
        <w:ind w:left="720" w:hanging="720"/>
        <w:rPr>
          <w:color w:val="000000"/>
          <w:lang w:val="el-GR"/>
        </w:rPr>
      </w:pPr>
      <w:r w:rsidRPr="00C140A1">
        <w:rPr>
          <w:color w:val="000000"/>
          <w:lang w:val="el-GR"/>
        </w:rPr>
        <w:t>(γ)</w:t>
      </w:r>
      <w:r w:rsidR="00475D5C" w:rsidRPr="00C140A1">
        <w:rPr>
          <w:color w:val="000000"/>
          <w:lang w:val="el-GR"/>
        </w:rPr>
        <w:tab/>
      </w:r>
      <w:r w:rsidRPr="00C140A1">
        <w:rPr>
          <w:color w:val="000000"/>
          <w:lang w:val="el-GR"/>
        </w:rPr>
        <w:t>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C140A1">
        <w:rPr>
          <w:color w:val="000000"/>
          <w:lang w:val="el-GR"/>
        </w:rPr>
        <w:t>.</w:t>
      </w:r>
    </w:p>
    <w:p w14:paraId="416B0C67" w14:textId="65F838F1" w:rsidR="005B1D5A" w:rsidRPr="00C140A1" w:rsidRDefault="005B1D5A" w:rsidP="00C140A1">
      <w:pPr>
        <w:spacing w:line="276" w:lineRule="auto"/>
        <w:rPr>
          <w:color w:val="000000"/>
          <w:lang w:val="el-GR"/>
        </w:rPr>
      </w:pPr>
      <w:r w:rsidRPr="00C140A1">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7852EC33" w:rsidR="005B1D5A" w:rsidRPr="00C140A1" w:rsidRDefault="005B1D5A" w:rsidP="00C140A1">
      <w:pPr>
        <w:spacing w:line="276" w:lineRule="auto"/>
        <w:rPr>
          <w:color w:val="000000"/>
          <w:lang w:val="el-GR"/>
        </w:rPr>
      </w:pPr>
      <w:r w:rsidRPr="00C140A1">
        <w:rPr>
          <w:color w:val="000000"/>
          <w:lang w:val="el-GR"/>
        </w:rPr>
        <w:t xml:space="preserve">Οι προθεσμίες </w:t>
      </w:r>
      <w:r w:rsidR="00BE57FD" w:rsidRPr="00C140A1">
        <w:rPr>
          <w:color w:val="000000"/>
          <w:lang w:val="el-GR"/>
        </w:rPr>
        <w:t xml:space="preserve">άσκησης </w:t>
      </w:r>
      <w:r w:rsidRPr="00C140A1">
        <w:rPr>
          <w:color w:val="000000"/>
          <w:lang w:val="el-GR"/>
        </w:rPr>
        <w:t>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7CDFCBE4" w14:textId="77777777" w:rsidR="005B1D5A" w:rsidRPr="00C140A1" w:rsidRDefault="005B1D5A" w:rsidP="00C140A1">
      <w:pPr>
        <w:spacing w:line="276" w:lineRule="auto"/>
        <w:rPr>
          <w:color w:val="000000"/>
          <w:lang w:val="el-GR"/>
        </w:rPr>
      </w:pPr>
      <w:r w:rsidRPr="00C140A1">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C140A1">
        <w:rPr>
          <w:lang w:val="el-GR"/>
        </w:rPr>
        <w:t xml:space="preserve"> </w:t>
      </w:r>
      <w:r w:rsidRPr="00C140A1">
        <w:rPr>
          <w:color w:val="000000"/>
          <w:lang w:val="el-GR"/>
        </w:rPr>
        <w:t>σύμφωνα με το άρθρο 18 της Κ.Υ.Α. Προμήθειες και Υπηρεσίες.</w:t>
      </w:r>
    </w:p>
    <w:p w14:paraId="309DE72F" w14:textId="2D5D69A4" w:rsidR="005B1D5A" w:rsidRPr="00C140A1" w:rsidRDefault="005B1D5A" w:rsidP="00C140A1">
      <w:pPr>
        <w:spacing w:line="276" w:lineRule="auto"/>
        <w:rPr>
          <w:color w:val="000000"/>
          <w:lang w:val="el-GR"/>
        </w:rPr>
      </w:pPr>
      <w:r w:rsidRPr="00C140A1">
        <w:rPr>
          <w:color w:val="000000"/>
          <w:lang w:val="el-GR"/>
        </w:rPr>
        <w:lastRenderedPageBreak/>
        <w:t xml:space="preserve">Για το παραδεκτό της άσκησης της προδικαστικής προσφυγής κατατίθεται από τον προσφεύγοντα </w:t>
      </w:r>
      <w:r w:rsidR="00A3228D" w:rsidRPr="00C140A1">
        <w:rPr>
          <w:color w:val="000000"/>
          <w:lang w:val="el-GR"/>
        </w:rPr>
        <w:t xml:space="preserve">παράβολο </w:t>
      </w:r>
      <w:r w:rsidRPr="00C140A1">
        <w:rPr>
          <w:color w:val="000000"/>
          <w:lang w:val="el-GR"/>
        </w:rPr>
        <w:t xml:space="preserve">υπέρ του Ελληνικού Δημοσίου, σύμφωνα με όσα ορίζονται στο άρθρο 363 </w:t>
      </w:r>
      <w:r w:rsidR="00A3228D" w:rsidRPr="00C140A1">
        <w:rPr>
          <w:color w:val="000000"/>
          <w:lang w:val="el-GR"/>
        </w:rPr>
        <w:t>ν</w:t>
      </w:r>
      <w:r w:rsidRPr="00C140A1">
        <w:rPr>
          <w:color w:val="000000"/>
          <w:lang w:val="el-GR"/>
        </w:rPr>
        <w:t>. 4412/2016</w:t>
      </w:r>
      <w:r w:rsidR="000A7747" w:rsidRPr="00C140A1">
        <w:rPr>
          <w:color w:val="000000"/>
          <w:lang w:val="el-GR"/>
        </w:rPr>
        <w:t xml:space="preserve"> όπως τροποποιήθηκε με το άρθρο 135 Ν. 4782/2021</w:t>
      </w:r>
      <w:r w:rsidRPr="00C140A1">
        <w:rPr>
          <w:color w:val="000000"/>
          <w:lang w:val="el-GR"/>
        </w:rPr>
        <w:t xml:space="preserve"> . Η επιστροφή του </w:t>
      </w:r>
      <w:r w:rsidR="0087096F" w:rsidRPr="00C140A1">
        <w:rPr>
          <w:color w:val="000000"/>
          <w:lang w:val="el-GR"/>
        </w:rPr>
        <w:t>παράβολου</w:t>
      </w:r>
      <w:r w:rsidRPr="00C140A1">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C140A1">
        <w:rPr>
          <w:lang w:val="el-GR"/>
        </w:rPr>
        <w:t>Ε.Α.ΔΗ.ΣΥ.</w:t>
      </w:r>
      <w:r w:rsidR="00ED4715" w:rsidRPr="00C140A1">
        <w:rPr>
          <w:lang w:val="el-GR"/>
        </w:rPr>
        <w:t xml:space="preserve"> </w:t>
      </w:r>
      <w:r w:rsidRPr="00C140A1">
        <w:rPr>
          <w:color w:val="000000"/>
          <w:lang w:val="el-GR"/>
        </w:rPr>
        <w:t>επί της προσφυγής, γ) σε περίπτωση παραίτησης του προσφεύγοντ</w:t>
      </w:r>
      <w:r w:rsidR="00A3228D" w:rsidRPr="00C140A1">
        <w:rPr>
          <w:color w:val="000000"/>
          <w:lang w:val="el-GR"/>
        </w:rPr>
        <w:t>ος</w:t>
      </w:r>
      <w:r w:rsidRPr="00C140A1">
        <w:rPr>
          <w:color w:val="000000"/>
          <w:lang w:val="el-GR"/>
        </w:rPr>
        <w:t xml:space="preserve"> από την προσφυγή του έως και δέκα (10) ημέρες από την κατάθεση της προσφυγής. </w:t>
      </w:r>
    </w:p>
    <w:p w14:paraId="34BACB92" w14:textId="1E3A386E" w:rsidR="005B1D5A" w:rsidRPr="00C140A1" w:rsidRDefault="005B1D5A" w:rsidP="00C140A1">
      <w:pPr>
        <w:spacing w:line="276" w:lineRule="auto"/>
        <w:rPr>
          <w:color w:val="000000"/>
          <w:lang w:val="el-GR"/>
        </w:rPr>
      </w:pPr>
      <w:r w:rsidRPr="00C140A1">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C140A1">
        <w:rPr>
          <w:lang w:val="el-GR"/>
        </w:rPr>
        <w:t xml:space="preserve">Ε.Α.ΔΗ.ΣΥ. </w:t>
      </w:r>
      <w:r w:rsidRPr="00C140A1">
        <w:rPr>
          <w:color w:val="000000"/>
          <w:lang w:val="el-GR"/>
        </w:rPr>
        <w:t>μετά από άσκηση προδικαστικής προσφυγής, σύμφωνα με τ</w:t>
      </w:r>
      <w:r w:rsidR="00A3228D" w:rsidRPr="00C140A1">
        <w:rPr>
          <w:color w:val="000000"/>
          <w:lang w:val="el-GR"/>
        </w:rPr>
        <w:t>α</w:t>
      </w:r>
      <w:r w:rsidRPr="00C140A1">
        <w:rPr>
          <w:color w:val="000000"/>
          <w:lang w:val="el-GR"/>
        </w:rPr>
        <w:t xml:space="preserve"> άρθρ</w:t>
      </w:r>
      <w:r w:rsidR="00A3228D" w:rsidRPr="00C140A1">
        <w:rPr>
          <w:color w:val="000000"/>
          <w:lang w:val="el-GR"/>
        </w:rPr>
        <w:t>α</w:t>
      </w:r>
      <w:r w:rsidRPr="00C140A1">
        <w:rPr>
          <w:color w:val="000000"/>
          <w:lang w:val="el-GR"/>
        </w:rPr>
        <w:t xml:space="preserve"> 368 του ν. 4412/2016 και 20</w:t>
      </w:r>
      <w:r w:rsidR="00A3228D" w:rsidRPr="00C140A1">
        <w:rPr>
          <w:color w:val="000000"/>
          <w:lang w:val="el-GR"/>
        </w:rPr>
        <w:t xml:space="preserve"> του</w:t>
      </w:r>
      <w:r w:rsidRPr="00C140A1">
        <w:rPr>
          <w:color w:val="000000"/>
          <w:lang w:val="el-GR"/>
        </w:rPr>
        <w:t xml:space="preserve"> π.δ</w:t>
      </w:r>
      <w:r w:rsidR="00A3228D" w:rsidRPr="00C140A1">
        <w:rPr>
          <w:color w:val="000000"/>
          <w:lang w:val="el-GR"/>
        </w:rPr>
        <w:t xml:space="preserve">/τος. </w:t>
      </w:r>
      <w:r w:rsidRPr="00C140A1">
        <w:rPr>
          <w:color w:val="000000"/>
          <w:lang w:val="el-GR"/>
        </w:rPr>
        <w:t xml:space="preserve">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A3228D" w:rsidRPr="00C140A1">
        <w:rPr>
          <w:color w:val="000000"/>
          <w:lang w:val="el-GR"/>
        </w:rPr>
        <w:t xml:space="preserve">μέτρων </w:t>
      </w:r>
      <w:r w:rsidRPr="00C140A1">
        <w:rPr>
          <w:color w:val="000000"/>
          <w:lang w:val="el-GR"/>
        </w:rPr>
        <w:t>προσωρινής προστασίας σύμφωνα με το άρθρο 366 παρ. 1-2</w:t>
      </w:r>
      <w:r w:rsidR="00A3228D" w:rsidRPr="00C140A1">
        <w:rPr>
          <w:color w:val="000000"/>
          <w:lang w:val="el-GR"/>
        </w:rPr>
        <w:t xml:space="preserve"> του</w:t>
      </w:r>
      <w:r w:rsidRPr="00C140A1">
        <w:rPr>
          <w:color w:val="000000"/>
          <w:lang w:val="el-GR"/>
        </w:rPr>
        <w:t xml:space="preserve"> ν. 4412/2016 και 15 παρ. 1-4 </w:t>
      </w:r>
      <w:r w:rsidR="00A3228D" w:rsidRPr="00C140A1">
        <w:rPr>
          <w:color w:val="000000"/>
          <w:lang w:val="el-GR"/>
        </w:rPr>
        <w:t xml:space="preserve">του </w:t>
      </w:r>
      <w:r w:rsidRPr="00C140A1">
        <w:rPr>
          <w:color w:val="000000"/>
          <w:lang w:val="el-GR"/>
        </w:rPr>
        <w:t>π.δ</w:t>
      </w:r>
      <w:r w:rsidR="00A3228D" w:rsidRPr="00C140A1">
        <w:rPr>
          <w:color w:val="000000"/>
          <w:lang w:val="el-GR"/>
        </w:rPr>
        <w:t>/τος</w:t>
      </w:r>
      <w:r w:rsidRPr="00C140A1">
        <w:rPr>
          <w:color w:val="000000"/>
          <w:lang w:val="el-GR"/>
        </w:rPr>
        <w:t xml:space="preserve"> 39/2017. </w:t>
      </w:r>
    </w:p>
    <w:p w14:paraId="7D205D2D" w14:textId="77777777" w:rsidR="005B1D5A" w:rsidRPr="00C140A1" w:rsidRDefault="005B1D5A" w:rsidP="00C140A1">
      <w:pPr>
        <w:spacing w:line="276" w:lineRule="auto"/>
        <w:rPr>
          <w:color w:val="000000"/>
          <w:lang w:val="el-GR"/>
        </w:rPr>
      </w:pPr>
      <w:r w:rsidRPr="00C140A1">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32D3D3CA" w:rsidR="005B1D5A" w:rsidRPr="00C140A1" w:rsidRDefault="005B1D5A" w:rsidP="00C140A1">
      <w:pPr>
        <w:spacing w:line="276" w:lineRule="auto"/>
        <w:rPr>
          <w:color w:val="000000"/>
          <w:lang w:val="el-GR"/>
        </w:rPr>
      </w:pPr>
      <w:r w:rsidRPr="00C140A1">
        <w:rPr>
          <w:color w:val="000000"/>
          <w:lang w:val="el-GR"/>
        </w:rPr>
        <w:t>Μετά την, κατά τα ως άνω, ηλεκτρονική κατάθεση της προδικαστικής προσφυγής η αναθέτουσα αρχή,</w:t>
      </w:r>
      <w:r w:rsidRPr="00C140A1">
        <w:rPr>
          <w:lang w:val="el-GR"/>
        </w:rPr>
        <w:t xml:space="preserve"> </w:t>
      </w:r>
      <w:r w:rsidRPr="00C140A1">
        <w:rPr>
          <w:color w:val="000000"/>
          <w:lang w:val="el-GR"/>
        </w:rPr>
        <w:t xml:space="preserve"> μέσω της λειτουργίας «Επικοινωνία»: </w:t>
      </w:r>
    </w:p>
    <w:p w14:paraId="66D5EF7C" w14:textId="6B054090" w:rsidR="005B1D5A" w:rsidRPr="00C140A1" w:rsidRDefault="005B1D5A" w:rsidP="00C140A1">
      <w:pPr>
        <w:spacing w:line="276" w:lineRule="auto"/>
        <w:rPr>
          <w:color w:val="000000"/>
          <w:lang w:val="el-GR"/>
        </w:rPr>
      </w:pPr>
      <w:r w:rsidRPr="00C140A1">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w:t>
      </w:r>
      <w:r w:rsidR="00A3228D" w:rsidRPr="00C140A1">
        <w:rPr>
          <w:color w:val="000000"/>
          <w:lang w:val="el-GR"/>
        </w:rPr>
        <w:t xml:space="preserve">του </w:t>
      </w:r>
      <w:r w:rsidRPr="00C140A1">
        <w:rPr>
          <w:color w:val="000000"/>
          <w:lang w:val="el-GR"/>
        </w:rPr>
        <w:t>π.δ</w:t>
      </w:r>
      <w:r w:rsidR="00A3228D" w:rsidRPr="00C140A1">
        <w:rPr>
          <w:color w:val="000000"/>
          <w:lang w:val="el-GR"/>
        </w:rPr>
        <w:t>/τος</w:t>
      </w:r>
      <w:r w:rsidRPr="00C140A1">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C140A1" w:rsidRDefault="005B1D5A" w:rsidP="00C140A1">
      <w:pPr>
        <w:spacing w:line="276" w:lineRule="auto"/>
        <w:rPr>
          <w:color w:val="000000"/>
          <w:lang w:val="el-GR"/>
        </w:rPr>
      </w:pPr>
      <w:r w:rsidRPr="00C140A1">
        <w:rPr>
          <w:color w:val="000000"/>
          <w:lang w:val="el-GR"/>
        </w:rPr>
        <w:t xml:space="preserve">β) Διαβιβάζει στην </w:t>
      </w:r>
      <w:r w:rsidR="00ED4715" w:rsidRPr="00C140A1">
        <w:rPr>
          <w:lang w:val="el-GR"/>
        </w:rPr>
        <w:t>Ε.Α.ΔΗ.ΣΥ.</w:t>
      </w:r>
      <w:r w:rsidRPr="00C140A1">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C140A1" w:rsidRDefault="005B1D5A" w:rsidP="00C140A1">
      <w:pPr>
        <w:spacing w:line="276" w:lineRule="auto"/>
        <w:rPr>
          <w:color w:val="000000"/>
          <w:lang w:val="el-GR"/>
        </w:rPr>
      </w:pPr>
      <w:r w:rsidRPr="00C140A1">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574723C2" w:rsidR="005B1D5A" w:rsidRPr="00C140A1" w:rsidRDefault="005B1D5A" w:rsidP="00C140A1">
      <w:pPr>
        <w:spacing w:line="276" w:lineRule="auto"/>
        <w:rPr>
          <w:color w:val="000000"/>
          <w:lang w:val="el-GR"/>
        </w:rPr>
      </w:pPr>
      <w:r w:rsidRPr="00C140A1">
        <w:rPr>
          <w:color w:val="000000"/>
          <w:lang w:val="el-GR"/>
        </w:rPr>
        <w:t>δ)</w:t>
      </w:r>
      <w:r w:rsidR="00F54480" w:rsidRPr="00C140A1">
        <w:rPr>
          <w:color w:val="000000"/>
          <w:lang w:val="el-GR"/>
        </w:rPr>
        <w:t xml:space="preserve"> </w:t>
      </w:r>
      <w:r w:rsidRPr="00C140A1">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05AF9BAB" w:rsidR="005B1D5A" w:rsidRPr="00C140A1" w:rsidRDefault="005B1D5A" w:rsidP="00C140A1">
      <w:pPr>
        <w:spacing w:line="276" w:lineRule="auto"/>
        <w:rPr>
          <w:color w:val="000000"/>
          <w:lang w:val="el-GR"/>
        </w:rPr>
      </w:pPr>
      <w:r w:rsidRPr="00C140A1">
        <w:rPr>
          <w:color w:val="000000"/>
          <w:lang w:val="el-GR"/>
        </w:rPr>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w:t>
      </w:r>
      <w:r w:rsidR="00A3228D" w:rsidRPr="00C140A1">
        <w:rPr>
          <w:color w:val="000000"/>
          <w:lang w:val="el-GR"/>
        </w:rPr>
        <w:t xml:space="preserve"> του</w:t>
      </w:r>
      <w:r w:rsidRPr="00C140A1">
        <w:rPr>
          <w:color w:val="000000"/>
          <w:lang w:val="el-GR"/>
        </w:rPr>
        <w:t xml:space="preserve"> ν. 4412/2016 κατά των εκτελεστών πράξεων ή παραλείψεων της αναθέτουσας αρχής .</w:t>
      </w:r>
    </w:p>
    <w:p w14:paraId="18A92939" w14:textId="5AE4B686" w:rsidR="00F1538B" w:rsidRPr="00C140A1" w:rsidRDefault="005B1D5A" w:rsidP="00C140A1">
      <w:pPr>
        <w:spacing w:line="276" w:lineRule="auto"/>
        <w:rPr>
          <w:color w:val="000000"/>
          <w:lang w:val="el-GR"/>
        </w:rPr>
      </w:pPr>
      <w:r w:rsidRPr="00C140A1">
        <w:rPr>
          <w:color w:val="000000"/>
          <w:lang w:val="el-GR"/>
        </w:rPr>
        <w:t xml:space="preserve">Β. Όποιος έχει έννομο συμφέρον μπορεί να ζητήσει, </w:t>
      </w:r>
      <w:r w:rsidR="00F1538B" w:rsidRPr="00C140A1">
        <w:rPr>
          <w:color w:val="000000"/>
          <w:lang w:val="el-GR" w:eastAsia="ar-SA"/>
        </w:rPr>
        <w:t>με το ίδιο δικόγραφο</w:t>
      </w:r>
      <w:r w:rsidR="00F1538B" w:rsidRPr="00C140A1">
        <w:rPr>
          <w:color w:val="000000"/>
          <w:lang w:val="el-GR"/>
        </w:rPr>
        <w:t xml:space="preserve"> </w:t>
      </w:r>
      <w:r w:rsidRPr="00C140A1">
        <w:rPr>
          <w:color w:val="000000"/>
          <w:lang w:val="el-GR"/>
        </w:rPr>
        <w:t xml:space="preserve">εφαρμοζόμενων αναλογικά των διατάξεων του π.δ. 18/1989, την αναστολή εκτέλεσης της απόφασης της </w:t>
      </w:r>
      <w:bookmarkStart w:id="321" w:name="_Hlk114820631"/>
      <w:r w:rsidR="00ED4715" w:rsidRPr="00C140A1">
        <w:rPr>
          <w:lang w:val="el-GR"/>
        </w:rPr>
        <w:t>Ε.Α.ΔΗ.ΣΥ.</w:t>
      </w:r>
      <w:r w:rsidR="006B3489" w:rsidRPr="00C140A1">
        <w:rPr>
          <w:lang w:val="el-GR"/>
        </w:rPr>
        <w:t xml:space="preserve"> </w:t>
      </w:r>
      <w:bookmarkEnd w:id="321"/>
      <w:r w:rsidRPr="00C140A1">
        <w:rPr>
          <w:color w:val="000000"/>
          <w:lang w:val="el-GR"/>
        </w:rPr>
        <w:t xml:space="preserve">και την ακύρωσή της ενώπιον του αρμοδίου </w:t>
      </w:r>
      <w:r w:rsidR="00A3228D" w:rsidRPr="00C140A1">
        <w:rPr>
          <w:color w:val="000000"/>
          <w:lang w:val="el-GR"/>
        </w:rPr>
        <w:t xml:space="preserve">Διοικητικού </w:t>
      </w:r>
      <w:r w:rsidR="00F1538B" w:rsidRPr="00C140A1">
        <w:rPr>
          <w:color w:val="000000"/>
          <w:lang w:val="el-GR" w:eastAsia="ar-SA"/>
        </w:rPr>
        <w:t xml:space="preserve">Δικαστηρίου </w:t>
      </w:r>
      <w:r w:rsidR="000A7747" w:rsidRPr="00C140A1">
        <w:rPr>
          <w:lang w:val="el-GR"/>
        </w:rPr>
        <w:t>της παρ. 3 του αρθ. 372 Ν.4412/2016, όπως ισχύει</w:t>
      </w:r>
      <w:r w:rsidR="00F1538B" w:rsidRPr="00C140A1">
        <w:rPr>
          <w:lang w:val="el-GR" w:eastAsia="ar-SA"/>
        </w:rPr>
        <w:t>.</w:t>
      </w:r>
      <w:r w:rsidR="00F1538B" w:rsidRPr="00C140A1">
        <w:rPr>
          <w:color w:val="000000"/>
          <w:lang w:val="el-GR" w:eastAsia="ar-SA"/>
        </w:rPr>
        <w:t xml:space="preserve"> Το αυτό ισχύει και σε περίπτωση σιωπηρής απόρριψης της προδικαστικής προσφυγής από την </w:t>
      </w:r>
      <w:r w:rsidR="00592F60" w:rsidRPr="00C140A1">
        <w:rPr>
          <w:lang w:val="el-GR"/>
        </w:rPr>
        <w:t>Ε.Α.ΔΗ.ΣΥ.</w:t>
      </w:r>
      <w:r w:rsidRPr="00C140A1">
        <w:rPr>
          <w:color w:val="000000"/>
          <w:lang w:val="el-GR"/>
        </w:rPr>
        <w:t xml:space="preserve"> Δικαίωμα άσκησης </w:t>
      </w:r>
      <w:r w:rsidR="00F1538B" w:rsidRPr="00C140A1">
        <w:rPr>
          <w:color w:val="000000"/>
          <w:lang w:val="el-GR" w:eastAsia="ar-SA"/>
        </w:rPr>
        <w:t>του ως άνω ένδικου βοηθήματος</w:t>
      </w:r>
      <w:r w:rsidRPr="00C140A1">
        <w:rPr>
          <w:color w:val="000000"/>
          <w:lang w:val="el-GR"/>
        </w:rPr>
        <w:t xml:space="preserve"> έχει και η αναθέτουσα αρχή </w:t>
      </w:r>
      <w:r w:rsidRPr="00C140A1">
        <w:rPr>
          <w:color w:val="000000"/>
          <w:lang w:val="el-GR"/>
        </w:rPr>
        <w:lastRenderedPageBreak/>
        <w:t xml:space="preserve">αν η </w:t>
      </w:r>
      <w:r w:rsidR="00592F60" w:rsidRPr="00C140A1">
        <w:rPr>
          <w:lang w:val="el-GR"/>
        </w:rPr>
        <w:t xml:space="preserve">Ε.Α.ΔΗ.ΣΥ. </w:t>
      </w:r>
      <w:r w:rsidRPr="00C140A1">
        <w:rPr>
          <w:color w:val="000000"/>
          <w:lang w:val="el-GR"/>
        </w:rPr>
        <w:t>κάνει δεκτή την προδικαστική προσφυγή</w:t>
      </w:r>
      <w:r w:rsidR="00F1538B" w:rsidRPr="00C140A1">
        <w:rPr>
          <w:color w:val="000000"/>
          <w:lang w:val="el-GR"/>
        </w:rPr>
        <w:t xml:space="preserve">, </w:t>
      </w:r>
      <w:r w:rsidR="00F1538B" w:rsidRPr="00C140A1">
        <w:rPr>
          <w:color w:val="000000"/>
          <w:lang w:val="el-GR" w:eastAsia="ar-SA"/>
        </w:rPr>
        <w:t>αλλά και αυτός του οποίου έχει γίνει εν μέρει δεκτή η προδικαστική προσφυγή.</w:t>
      </w:r>
      <w:r w:rsidRPr="00C140A1">
        <w:rPr>
          <w:color w:val="000000"/>
          <w:lang w:val="el-GR"/>
        </w:rPr>
        <w:t xml:space="preserve"> </w:t>
      </w:r>
    </w:p>
    <w:p w14:paraId="2C9F3684" w14:textId="57BF6F9D" w:rsidR="005B1D5A" w:rsidRPr="00C140A1" w:rsidRDefault="005B1D5A" w:rsidP="00C140A1">
      <w:pPr>
        <w:spacing w:line="276" w:lineRule="auto"/>
        <w:rPr>
          <w:color w:val="000000"/>
          <w:lang w:val="el-GR"/>
        </w:rPr>
      </w:pPr>
      <w:r w:rsidRPr="00C140A1">
        <w:rPr>
          <w:color w:val="000000"/>
          <w:lang w:val="el-GR"/>
        </w:rPr>
        <w:t xml:space="preserve">Με </w:t>
      </w:r>
      <w:r w:rsidR="00072601" w:rsidRPr="00C140A1">
        <w:rPr>
          <w:color w:val="000000"/>
          <w:lang w:val="el-GR" w:eastAsia="ar-SA"/>
        </w:rPr>
        <w:t xml:space="preserve">την απόφαση της </w:t>
      </w:r>
      <w:r w:rsidR="00ED4715" w:rsidRPr="00C140A1">
        <w:rPr>
          <w:lang w:val="el-GR"/>
        </w:rPr>
        <w:t xml:space="preserve">Ε.Α.ΔΗ.ΣΥ. </w:t>
      </w:r>
      <w:r w:rsidRPr="00C140A1">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C140A1">
        <w:rPr>
          <w:color w:val="000000"/>
          <w:lang w:val="el-GR" w:eastAsia="ar-SA"/>
        </w:rPr>
        <w:t>ως άνω αίτησης στο Δικαστήριο.</w:t>
      </w:r>
      <w:r w:rsidRPr="00C140A1">
        <w:rPr>
          <w:color w:val="000000"/>
          <w:lang w:val="el-GR"/>
        </w:rPr>
        <w:t xml:space="preserve"> </w:t>
      </w:r>
    </w:p>
    <w:p w14:paraId="72FB3261" w14:textId="26AE5548" w:rsidR="00072601" w:rsidRPr="00C140A1" w:rsidRDefault="00072601" w:rsidP="00C140A1">
      <w:pPr>
        <w:spacing w:line="276" w:lineRule="auto"/>
        <w:rPr>
          <w:color w:val="000000"/>
          <w:lang w:val="el-GR"/>
        </w:rPr>
      </w:pPr>
      <w:r w:rsidRPr="00C140A1">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C140A1">
        <w:rPr>
          <w:lang w:val="el-GR"/>
        </w:rPr>
        <w:t xml:space="preserve">Ε.Α.ΔΗ.ΣΥ. </w:t>
      </w:r>
      <w:r w:rsidRPr="00C140A1">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C140A1">
        <w:rPr>
          <w:color w:val="000000"/>
          <w:lang w:val="el-GR"/>
        </w:rPr>
        <w:t xml:space="preserve"> </w:t>
      </w:r>
    </w:p>
    <w:p w14:paraId="29C89792" w14:textId="32A58647" w:rsidR="00072601" w:rsidRPr="00C140A1" w:rsidRDefault="005B1D5A" w:rsidP="00C140A1">
      <w:pPr>
        <w:spacing w:line="276" w:lineRule="auto"/>
        <w:rPr>
          <w:color w:val="000000"/>
          <w:lang w:val="el-GR"/>
        </w:rPr>
      </w:pPr>
      <w:r w:rsidRPr="00C140A1">
        <w:rPr>
          <w:color w:val="000000"/>
          <w:lang w:val="el-GR"/>
        </w:rPr>
        <w:t xml:space="preserve">Η </w:t>
      </w:r>
      <w:r w:rsidR="00072601" w:rsidRPr="00C140A1">
        <w:rPr>
          <w:color w:val="000000"/>
          <w:lang w:val="el-GR"/>
        </w:rPr>
        <w:t xml:space="preserve">ως άνω </w:t>
      </w:r>
      <w:r w:rsidRPr="00C140A1">
        <w:rPr>
          <w:color w:val="000000"/>
          <w:lang w:val="el-GR"/>
        </w:rPr>
        <w:t xml:space="preserve">αίτηση κατατίθεται στο </w:t>
      </w:r>
      <w:r w:rsidR="00072601" w:rsidRPr="00C140A1">
        <w:rPr>
          <w:color w:val="000000"/>
          <w:lang w:val="el-GR"/>
        </w:rPr>
        <w:t>αρμόδιο</w:t>
      </w:r>
      <w:r w:rsidRPr="00C140A1">
        <w:rPr>
          <w:color w:val="000000"/>
          <w:lang w:val="el-GR"/>
        </w:rPr>
        <w:t xml:space="preserve"> </w:t>
      </w:r>
      <w:r w:rsidR="00A3228D" w:rsidRPr="00C140A1">
        <w:rPr>
          <w:color w:val="000000"/>
          <w:lang w:val="el-GR"/>
        </w:rPr>
        <w:t>Δ</w:t>
      </w:r>
      <w:r w:rsidRPr="00C140A1">
        <w:rPr>
          <w:color w:val="000000"/>
          <w:lang w:val="el-GR"/>
        </w:rPr>
        <w:t xml:space="preserve">ικαστήριο μέσα σε προθεσμία δέκα (10) ημερών από κοινοποίηση ή την πλήρη γνώση της απόφασης </w:t>
      </w:r>
      <w:r w:rsidR="00072601" w:rsidRPr="00C140A1">
        <w:rPr>
          <w:color w:val="000000"/>
          <w:lang w:val="el-GR" w:eastAsia="ar-SA"/>
        </w:rPr>
        <w:t>ή από την παρέλευση της προθεσμίας για την έκδοση της απόφασης</w:t>
      </w:r>
      <w:r w:rsidR="00072601" w:rsidRPr="00C140A1">
        <w:rPr>
          <w:color w:val="000000"/>
          <w:lang w:val="el-GR"/>
        </w:rPr>
        <w:t xml:space="preserve"> </w:t>
      </w:r>
      <w:r w:rsidRPr="00C140A1">
        <w:rPr>
          <w:color w:val="000000"/>
          <w:lang w:val="el-GR"/>
        </w:rPr>
        <w:t>επί της προδικαστικής προσφυγής</w:t>
      </w:r>
      <w:r w:rsidR="00072601" w:rsidRPr="00C140A1">
        <w:rPr>
          <w:color w:val="000000"/>
          <w:lang w:val="el-GR"/>
        </w:rPr>
        <w:t xml:space="preserve">, ενώ </w:t>
      </w:r>
      <w:r w:rsidRPr="00C140A1">
        <w:rPr>
          <w:color w:val="000000"/>
          <w:lang w:val="el-GR"/>
        </w:rPr>
        <w:t xml:space="preserve"> η </w:t>
      </w:r>
      <w:r w:rsidR="00072601" w:rsidRPr="00C140A1">
        <w:rPr>
          <w:color w:val="000000"/>
          <w:lang w:val="el-GR"/>
        </w:rPr>
        <w:t>δικάσιμος για την εκδίκαση</w:t>
      </w:r>
      <w:r w:rsidRPr="00C140A1">
        <w:rPr>
          <w:color w:val="000000"/>
          <w:lang w:val="el-GR"/>
        </w:rPr>
        <w:t xml:space="preserve"> της αίτησης ακύρωσης </w:t>
      </w:r>
      <w:r w:rsidR="00072601" w:rsidRPr="00C140A1">
        <w:rPr>
          <w:color w:val="000000"/>
          <w:lang w:val="el-GR" w:eastAsia="ar-SA"/>
        </w:rPr>
        <w:t>δεν πρέπει να απέχει πέραν των εξήντα (60) ημερών από την κατάθεση του δικογράφου</w:t>
      </w:r>
      <w:r w:rsidR="00072601" w:rsidRPr="00C140A1">
        <w:rPr>
          <w:color w:val="000000"/>
          <w:lang w:val="el-GR"/>
        </w:rPr>
        <w:t>.</w:t>
      </w:r>
      <w:r w:rsidRPr="00C140A1">
        <w:rPr>
          <w:color w:val="000000"/>
          <w:lang w:val="el-GR"/>
        </w:rPr>
        <w:t xml:space="preserve"> </w:t>
      </w:r>
    </w:p>
    <w:p w14:paraId="0F6B77E9" w14:textId="131D2258" w:rsidR="00160FCE" w:rsidRPr="00C140A1" w:rsidRDefault="00072601" w:rsidP="00C140A1">
      <w:pPr>
        <w:spacing w:line="276" w:lineRule="auto"/>
        <w:rPr>
          <w:color w:val="000000"/>
          <w:lang w:val="el-GR" w:eastAsia="ar-SA"/>
        </w:rPr>
      </w:pPr>
      <w:r w:rsidRPr="00C140A1">
        <w:rPr>
          <w:color w:val="000000"/>
          <w:lang w:val="el-GR"/>
        </w:rPr>
        <w:t xml:space="preserve">Αντίγραφο της </w:t>
      </w:r>
      <w:r w:rsidR="009D5082" w:rsidRPr="00C140A1">
        <w:rPr>
          <w:color w:val="000000"/>
          <w:lang w:val="el-GR" w:eastAsia="ar-SA"/>
        </w:rPr>
        <w:t xml:space="preserve">αίτησης με κλήση κοινοποιείται με τη φροντίδα του αιτούντος  </w:t>
      </w:r>
      <w:r w:rsidR="00450AE7" w:rsidRPr="00C140A1">
        <w:rPr>
          <w:color w:val="000000"/>
          <w:lang w:val="el-GR" w:eastAsia="ar-SA"/>
        </w:rPr>
        <w:t>σ</w:t>
      </w:r>
      <w:r w:rsidR="009D5082" w:rsidRPr="00C140A1">
        <w:rPr>
          <w:color w:val="000000"/>
          <w:lang w:val="el-GR" w:eastAsia="ar-SA"/>
        </w:rPr>
        <w:t>την</w:t>
      </w:r>
      <w:r w:rsidR="005B1D5A" w:rsidRPr="00C140A1">
        <w:rPr>
          <w:color w:val="000000"/>
          <w:lang w:val="el-GR"/>
        </w:rPr>
        <w:t xml:space="preserve"> </w:t>
      </w:r>
      <w:r w:rsidR="00592F60" w:rsidRPr="00C140A1">
        <w:rPr>
          <w:lang w:val="el-GR"/>
        </w:rPr>
        <w:t>Ε.Α.ΔΗ.ΣΥ</w:t>
      </w:r>
      <w:r w:rsidR="009D5082" w:rsidRPr="00C140A1">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C140A1">
        <w:rPr>
          <w:color w:val="000000"/>
          <w:lang w:val="el-GR"/>
        </w:rPr>
        <w:t xml:space="preserve"> της </w:t>
      </w:r>
      <w:r w:rsidR="009D5082" w:rsidRPr="00C140A1">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C140A1">
        <w:rPr>
          <w:color w:val="000000"/>
          <w:lang w:val="el-GR"/>
        </w:rPr>
        <w:t xml:space="preserve"> της </w:t>
      </w:r>
      <w:r w:rsidR="009D5082" w:rsidRPr="00C140A1">
        <w:rPr>
          <w:color w:val="000000"/>
          <w:lang w:val="el-GR" w:eastAsia="ar-SA"/>
        </w:rPr>
        <w:t>ως άνω</w:t>
      </w:r>
      <w:r w:rsidR="005B1D5A" w:rsidRPr="00C140A1">
        <w:rPr>
          <w:color w:val="000000"/>
          <w:lang w:val="el-GR"/>
        </w:rPr>
        <w:t xml:space="preserve"> πράξης, </w:t>
      </w:r>
      <w:r w:rsidR="009D5082" w:rsidRPr="00C140A1">
        <w:rPr>
          <w:color w:val="000000"/>
          <w:lang w:val="el-GR" w:eastAsia="ar-SA"/>
        </w:rPr>
        <w:t>του Δικαστηρίου. Εντός αποκλειστικής προθεσμίας</w:t>
      </w:r>
      <w:r w:rsidR="005B1D5A" w:rsidRPr="00C140A1">
        <w:rPr>
          <w:color w:val="000000"/>
          <w:lang w:val="el-GR"/>
        </w:rPr>
        <w:t xml:space="preserve"> δέκα (10) ημερών από την </w:t>
      </w:r>
      <w:r w:rsidR="00160FCE" w:rsidRPr="00C140A1">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C140A1">
        <w:rPr>
          <w:color w:val="000000"/>
          <w:lang w:val="el-GR"/>
        </w:rPr>
        <w:t xml:space="preserve">της </w:t>
      </w:r>
      <w:r w:rsidR="00160FCE" w:rsidRPr="00C140A1">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1D949FE4" w14:textId="7F48FD14" w:rsidR="005B1D5A" w:rsidRPr="00C140A1" w:rsidRDefault="00160FCE" w:rsidP="00C140A1">
      <w:pPr>
        <w:spacing w:line="276" w:lineRule="auto"/>
        <w:rPr>
          <w:color w:val="000000"/>
          <w:lang w:val="el-GR"/>
        </w:rPr>
      </w:pPr>
      <w:r w:rsidRPr="00C140A1">
        <w:rPr>
          <w:color w:val="000000"/>
          <w:lang w:val="el-GR" w:eastAsia="ar-SA"/>
        </w:rPr>
        <w:t>Επιπρόσθετα, η παρέμβαση κοινοποιείται με επιμέλεια του παρεμβαίνοντος στα λοιπά μέρη</w:t>
      </w:r>
      <w:r w:rsidRPr="00C140A1">
        <w:rPr>
          <w:color w:val="000000"/>
          <w:lang w:val="el-GR"/>
        </w:rPr>
        <w:t xml:space="preserve"> </w:t>
      </w:r>
      <w:r w:rsidR="005B1D5A" w:rsidRPr="00C140A1">
        <w:rPr>
          <w:color w:val="000000"/>
          <w:lang w:val="el-GR"/>
        </w:rPr>
        <w:t xml:space="preserve">της </w:t>
      </w:r>
      <w:r w:rsidRPr="00C140A1">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56DDE527" w:rsidR="00C90A04" w:rsidRPr="00C140A1" w:rsidRDefault="005B1D5A" w:rsidP="00C140A1">
      <w:pPr>
        <w:spacing w:line="276" w:lineRule="auto"/>
        <w:rPr>
          <w:color w:val="000000"/>
          <w:lang w:val="el-GR" w:eastAsia="ar-SA"/>
        </w:rPr>
      </w:pPr>
      <w:r w:rsidRPr="00C140A1">
        <w:rPr>
          <w:color w:val="000000"/>
          <w:lang w:val="el-GR"/>
        </w:rPr>
        <w:t xml:space="preserve">Η προθεσμία για την άσκηση και η άσκηση της αίτησης ενώπιον του αρμοδίου </w:t>
      </w:r>
      <w:r w:rsidR="00450AE7" w:rsidRPr="00C140A1">
        <w:rPr>
          <w:color w:val="000000"/>
          <w:lang w:val="el-GR"/>
        </w:rPr>
        <w:t>Δ</w:t>
      </w:r>
      <w:r w:rsidRPr="00C140A1">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C140A1">
        <w:rPr>
          <w:color w:val="000000"/>
          <w:lang w:val="el-GR" w:eastAsia="ar-SA"/>
        </w:rPr>
        <w:t xml:space="preserve">ο αρμόδιος δικαστής </w:t>
      </w:r>
      <w:r w:rsidRPr="00C140A1">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C140A1">
        <w:rPr>
          <w:color w:val="000000"/>
          <w:lang w:val="el-GR"/>
        </w:rPr>
        <w:t xml:space="preserve"> την</w:t>
      </w:r>
      <w:r w:rsidRPr="00C140A1">
        <w:rPr>
          <w:color w:val="000000"/>
          <w:lang w:val="el-GR"/>
        </w:rPr>
        <w:t xml:space="preserve"> προσωρινή διαταγή </w:t>
      </w:r>
      <w:r w:rsidR="00160FCE" w:rsidRPr="00C140A1">
        <w:rPr>
          <w:color w:val="000000"/>
          <w:lang w:val="el-GR" w:eastAsia="ar-SA"/>
        </w:rPr>
        <w:t xml:space="preserve">ο αρμόδιος δικαστής </w:t>
      </w:r>
      <w:r w:rsidRPr="00C140A1">
        <w:rPr>
          <w:color w:val="000000"/>
          <w:lang w:val="el-GR"/>
        </w:rPr>
        <w:t>αποφανθεί διαφορετικά.</w:t>
      </w:r>
      <w:r w:rsidR="00160FCE" w:rsidRPr="00C140A1">
        <w:rPr>
          <w:color w:val="000000"/>
          <w:lang w:val="el-GR"/>
        </w:rPr>
        <w:t xml:space="preserve"> </w:t>
      </w:r>
      <w:r w:rsidR="00160FCE" w:rsidRPr="00C140A1">
        <w:rPr>
          <w:color w:val="000000"/>
          <w:lang w:val="el-GR" w:eastAsia="ar-SA"/>
        </w:rPr>
        <w:t xml:space="preserve">Για την άσκηση της αιτήσεως κατατίθεται παράβολο, σύμφωνα με τα ειδικότερα οριζόμενα στο άρθρο 372 παρ. 5 του </w:t>
      </w:r>
      <w:r w:rsidR="00450AE7" w:rsidRPr="00C140A1">
        <w:rPr>
          <w:color w:val="000000"/>
          <w:lang w:val="el-GR" w:eastAsia="ar-SA"/>
        </w:rPr>
        <w:t>ν</w:t>
      </w:r>
      <w:r w:rsidR="00160FCE" w:rsidRPr="00C140A1">
        <w:rPr>
          <w:color w:val="000000"/>
          <w:lang w:val="el-GR" w:eastAsia="ar-SA"/>
        </w:rPr>
        <w:t>. 4412/2016.</w:t>
      </w:r>
    </w:p>
    <w:p w14:paraId="062C67BC" w14:textId="19ACF3B8" w:rsidR="00160FCE" w:rsidRPr="00C140A1" w:rsidRDefault="00160FCE" w:rsidP="00C140A1">
      <w:pPr>
        <w:widowControl w:val="0"/>
        <w:spacing w:before="120" w:line="276" w:lineRule="auto"/>
        <w:textAlignment w:val="baseline"/>
        <w:rPr>
          <w:color w:val="000000"/>
          <w:lang w:val="el-GR" w:eastAsia="ar-SA"/>
        </w:rPr>
      </w:pPr>
      <w:r w:rsidRPr="00C140A1">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450AE7" w:rsidRPr="00C140A1">
        <w:rPr>
          <w:color w:val="000000"/>
          <w:lang w:val="el-GR" w:eastAsia="ar-SA"/>
        </w:rPr>
        <w:t>/τος</w:t>
      </w:r>
      <w:r w:rsidRPr="00C140A1">
        <w:rPr>
          <w:color w:val="000000"/>
          <w:lang w:val="el-GR" w:eastAsia="ar-SA"/>
        </w:rPr>
        <w:t xml:space="preserve"> 18/1989. </w:t>
      </w:r>
    </w:p>
    <w:p w14:paraId="70943D6F" w14:textId="1B0E9890" w:rsidR="00160FCE" w:rsidRPr="00C140A1" w:rsidRDefault="00160FCE" w:rsidP="00C140A1">
      <w:pPr>
        <w:widowControl w:val="0"/>
        <w:spacing w:before="120" w:line="276" w:lineRule="auto"/>
        <w:textAlignment w:val="baseline"/>
        <w:rPr>
          <w:color w:val="000000"/>
          <w:lang w:val="el-GR" w:eastAsia="ar-SA"/>
        </w:rPr>
      </w:pPr>
      <w:r w:rsidRPr="00C140A1">
        <w:rPr>
          <w:color w:val="000000"/>
          <w:lang w:val="el-GR" w:eastAsia="ar-SA"/>
        </w:rPr>
        <w:t xml:space="preserve">Αν το </w:t>
      </w:r>
      <w:r w:rsidR="00450AE7" w:rsidRPr="00C140A1">
        <w:rPr>
          <w:color w:val="000000"/>
          <w:lang w:val="el-GR" w:eastAsia="ar-SA"/>
        </w:rPr>
        <w:t>Δ</w:t>
      </w:r>
      <w:r w:rsidRPr="00C140A1">
        <w:rPr>
          <w:color w:val="000000"/>
          <w:lang w:val="el-GR" w:eastAsia="ar-SA"/>
        </w:rPr>
        <w:t xml:space="preserve">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w:t>
      </w:r>
      <w:r w:rsidRPr="00C140A1">
        <w:rPr>
          <w:color w:val="000000"/>
          <w:lang w:val="el-GR" w:eastAsia="ar-SA"/>
        </w:rPr>
        <w:lastRenderedPageBreak/>
        <w:t>του ν. 4412/2016.</w:t>
      </w:r>
    </w:p>
    <w:p w14:paraId="303BCFCC" w14:textId="671C5580" w:rsidR="00C90A04" w:rsidRPr="00C140A1" w:rsidRDefault="00160FCE" w:rsidP="00C140A1">
      <w:pPr>
        <w:spacing w:line="276" w:lineRule="auto"/>
        <w:rPr>
          <w:color w:val="000000"/>
          <w:lang w:val="el-GR" w:eastAsia="ar-SA"/>
        </w:rPr>
      </w:pPr>
      <w:r w:rsidRPr="00C140A1">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450AE7" w:rsidRPr="00C140A1">
        <w:rPr>
          <w:color w:val="000000"/>
          <w:lang w:val="el-GR" w:eastAsia="ar-SA"/>
        </w:rPr>
        <w:t>/τος</w:t>
      </w:r>
      <w:r w:rsidRPr="00C140A1">
        <w:rPr>
          <w:color w:val="000000"/>
          <w:lang w:val="el-GR" w:eastAsia="ar-SA"/>
        </w:rPr>
        <w:t xml:space="preserve"> 18/1989.</w:t>
      </w:r>
    </w:p>
    <w:p w14:paraId="019F9D62" w14:textId="77777777" w:rsidR="00C90A04" w:rsidRPr="00C140A1" w:rsidRDefault="00C90A04" w:rsidP="00C140A1">
      <w:pPr>
        <w:spacing w:line="276" w:lineRule="auto"/>
        <w:rPr>
          <w:lang w:val="el-GR"/>
        </w:rPr>
      </w:pPr>
    </w:p>
    <w:p w14:paraId="63655BAB"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322" w:name="_Toc97194317"/>
      <w:bookmarkStart w:id="323" w:name="_Toc97194449"/>
      <w:bookmarkStart w:id="324" w:name="_Toc189828384"/>
      <w:r w:rsidRPr="00C140A1">
        <w:rPr>
          <w:rFonts w:cs="Tahoma"/>
          <w:lang w:val="el-GR"/>
        </w:rPr>
        <w:t>Ματαίωση Διαδικασίας</w:t>
      </w:r>
      <w:bookmarkEnd w:id="322"/>
      <w:bookmarkEnd w:id="323"/>
      <w:bookmarkEnd w:id="324"/>
    </w:p>
    <w:p w14:paraId="427A8943" w14:textId="77777777" w:rsidR="00921D35" w:rsidRPr="00C140A1" w:rsidRDefault="00921D35" w:rsidP="00C140A1">
      <w:pPr>
        <w:spacing w:line="276" w:lineRule="auto"/>
        <w:rPr>
          <w:lang w:val="el-GR"/>
        </w:rPr>
      </w:pPr>
      <w:r w:rsidRPr="00C140A1">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C140A1" w:rsidRDefault="00921D35" w:rsidP="00C140A1">
      <w:pPr>
        <w:spacing w:line="276" w:lineRule="auto"/>
        <w:rPr>
          <w:lang w:val="el-GR"/>
        </w:rPr>
      </w:pPr>
      <w:r w:rsidRPr="00C140A1">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0EB2DAC0" w:rsidR="00921D35" w:rsidRPr="00C140A1" w:rsidRDefault="00921D35" w:rsidP="00C140A1">
      <w:pPr>
        <w:spacing w:line="276" w:lineRule="auto"/>
        <w:rPr>
          <w:lang w:val="el-GR"/>
        </w:rPr>
      </w:pPr>
      <w:r w:rsidRPr="00C140A1">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450AE7" w:rsidRPr="00C140A1">
        <w:rPr>
          <w:lang w:val="el-GR"/>
        </w:rPr>
        <w:t xml:space="preserve">εάν </w:t>
      </w:r>
      <w:r w:rsidRPr="00C140A1">
        <w:rPr>
          <w:lang w:val="el-GR"/>
        </w:rPr>
        <w:t xml:space="preserve">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450AE7" w:rsidRPr="00C140A1">
        <w:rPr>
          <w:lang w:val="el-GR"/>
        </w:rPr>
        <w:t xml:space="preserve">εάν </w:t>
      </w:r>
      <w:r w:rsidRPr="00C140A1">
        <w:rPr>
          <w:lang w:val="el-GR"/>
        </w:rPr>
        <w:t xml:space="preserve"> λόγω ανωτέρας βίας, δεν είναι δυνατή η κανονική εκτέλεση της σύμβασης, δ) </w:t>
      </w:r>
      <w:r w:rsidR="00450AE7" w:rsidRPr="00C140A1">
        <w:rPr>
          <w:lang w:val="el-GR"/>
        </w:rPr>
        <w:t xml:space="preserve">εάν </w:t>
      </w:r>
      <w:r w:rsidRPr="00C140A1">
        <w:rPr>
          <w:lang w:val="el-GR"/>
        </w:rPr>
        <w:t>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C140A1" w:rsidRDefault="00F371B3" w:rsidP="00C140A1">
      <w:pPr>
        <w:spacing w:line="276" w:lineRule="auto"/>
        <w:rPr>
          <w:lang w:val="el-GR"/>
        </w:rPr>
      </w:pPr>
    </w:p>
    <w:p w14:paraId="705E25C6" w14:textId="77777777" w:rsidR="008338F0" w:rsidRPr="00C140A1" w:rsidRDefault="003355E7" w:rsidP="00C140A1">
      <w:pPr>
        <w:pStyle w:val="Heading1"/>
        <w:spacing w:line="276" w:lineRule="auto"/>
        <w:rPr>
          <w:rFonts w:cs="Tahoma"/>
          <w:sz w:val="22"/>
          <w:szCs w:val="22"/>
        </w:rPr>
      </w:pPr>
      <w:bookmarkStart w:id="325" w:name="_Toc97194450"/>
      <w:bookmarkStart w:id="326" w:name="_Toc189828385"/>
      <w:r w:rsidRPr="00C140A1">
        <w:rPr>
          <w:rFonts w:cs="Tahoma"/>
          <w:sz w:val="22"/>
          <w:szCs w:val="22"/>
        </w:rPr>
        <w:lastRenderedPageBreak/>
        <w:t>ΟΡΟΙ ΕΚΤΕΛΕΣΗΣ ΤΗΣ ΣΥΜΒΑΣΗΣ</w:t>
      </w:r>
      <w:bookmarkEnd w:id="325"/>
      <w:bookmarkEnd w:id="326"/>
      <w:r w:rsidRPr="00C140A1">
        <w:rPr>
          <w:rFonts w:cs="Tahoma"/>
          <w:sz w:val="22"/>
          <w:szCs w:val="22"/>
        </w:rPr>
        <w:t xml:space="preserve"> </w:t>
      </w:r>
    </w:p>
    <w:p w14:paraId="66DBFF9C" w14:textId="17CC2F98" w:rsidR="008338F0" w:rsidRPr="00C140A1" w:rsidRDefault="003355E7" w:rsidP="00C140A1">
      <w:pPr>
        <w:pStyle w:val="Heading2"/>
        <w:spacing w:line="276" w:lineRule="auto"/>
        <w:rPr>
          <w:rFonts w:cs="Tahoma"/>
          <w:lang w:val="el-GR"/>
        </w:rPr>
      </w:pPr>
      <w:r w:rsidRPr="00C140A1">
        <w:rPr>
          <w:rFonts w:cs="Tahoma"/>
          <w:lang w:val="el-GR"/>
        </w:rPr>
        <w:tab/>
      </w:r>
      <w:bookmarkStart w:id="327" w:name="_Ref496542746"/>
      <w:bookmarkStart w:id="328" w:name="_Toc97194318"/>
      <w:bookmarkStart w:id="329" w:name="_Toc97194451"/>
      <w:bookmarkStart w:id="330" w:name="_Toc189828386"/>
      <w:r w:rsidRPr="00C140A1">
        <w:rPr>
          <w:rFonts w:cs="Tahoma"/>
          <w:lang w:val="el-GR"/>
        </w:rPr>
        <w:t>Εγγυήσεις</w:t>
      </w:r>
      <w:r w:rsidR="00E1337D" w:rsidRPr="00C140A1">
        <w:rPr>
          <w:rFonts w:cs="Tahoma"/>
          <w:lang w:val="el-GR"/>
        </w:rPr>
        <w:t xml:space="preserve"> </w:t>
      </w:r>
      <w:r w:rsidRPr="00C140A1">
        <w:rPr>
          <w:rFonts w:cs="Tahoma"/>
          <w:lang w:val="el-GR"/>
        </w:rPr>
        <w:t>(καλής εκτέλεσης)</w:t>
      </w:r>
      <w:bookmarkEnd w:id="327"/>
      <w:bookmarkEnd w:id="328"/>
      <w:bookmarkEnd w:id="329"/>
      <w:bookmarkEnd w:id="330"/>
    </w:p>
    <w:p w14:paraId="20E9E60E" w14:textId="0F4A9903" w:rsidR="008338F0" w:rsidRPr="00C140A1" w:rsidRDefault="003355E7" w:rsidP="00C140A1">
      <w:pPr>
        <w:spacing w:line="276" w:lineRule="auto"/>
        <w:rPr>
          <w:lang w:val="el-GR"/>
        </w:rPr>
      </w:pPr>
      <w:r w:rsidRPr="00C140A1">
        <w:rPr>
          <w:lang w:val="el-GR"/>
        </w:rPr>
        <w:t>Εγγύηση καλής εκτέλεσης</w:t>
      </w:r>
      <w:r w:rsidR="00417A19" w:rsidRPr="00C140A1">
        <w:rPr>
          <w:lang w:val="el-GR"/>
        </w:rPr>
        <w:t xml:space="preserve">: </w:t>
      </w:r>
    </w:p>
    <w:p w14:paraId="482B6D85" w14:textId="0F402AE3" w:rsidR="008338F0" w:rsidRPr="00C140A1" w:rsidRDefault="003355E7" w:rsidP="00C140A1">
      <w:pPr>
        <w:spacing w:line="276" w:lineRule="auto"/>
        <w:rPr>
          <w:i/>
          <w:color w:val="5B9BD5"/>
          <w:lang w:val="el-GR" w:eastAsia="el-GR"/>
        </w:rPr>
      </w:pPr>
      <w:r w:rsidRPr="00C140A1">
        <w:rPr>
          <w:lang w:val="el-GR"/>
        </w:rPr>
        <w:t xml:space="preserve">Για την υπογραφή της σύμβασης απαιτείται η παροχή εγγύησης καλής εκτέλεσης, σύμφωνα με το άρθρο 72 παρ. </w:t>
      </w:r>
      <w:r w:rsidR="00015953" w:rsidRPr="00C140A1">
        <w:rPr>
          <w:lang w:val="el-GR"/>
        </w:rPr>
        <w:t>4</w:t>
      </w:r>
      <w:r w:rsidRPr="00C140A1">
        <w:rPr>
          <w:lang w:val="el-GR"/>
        </w:rPr>
        <w:t xml:space="preserve"> του ν. 4412/2016, το ύψος της οποίας ανέρχεται σε ποσοστό </w:t>
      </w:r>
      <w:r w:rsidR="00061DF4" w:rsidRPr="00C140A1">
        <w:rPr>
          <w:lang w:val="el-GR"/>
        </w:rPr>
        <w:t>4</w:t>
      </w:r>
      <w:r w:rsidRPr="00C140A1">
        <w:rPr>
          <w:lang w:val="el-GR"/>
        </w:rPr>
        <w:t xml:space="preserve">% επί της </w:t>
      </w:r>
      <w:r w:rsidR="00921D35" w:rsidRPr="00C140A1">
        <w:rPr>
          <w:lang w:val="el-GR"/>
        </w:rPr>
        <w:t xml:space="preserve">εκτιμώμενης </w:t>
      </w:r>
      <w:r w:rsidRPr="00C140A1">
        <w:rPr>
          <w:lang w:val="el-GR"/>
        </w:rPr>
        <w:t>αξίας της σύμβασης,</w:t>
      </w:r>
      <w:r w:rsidR="00E1337D" w:rsidRPr="00C140A1">
        <w:rPr>
          <w:lang w:val="el-GR"/>
        </w:rPr>
        <w:t xml:space="preserve"> </w:t>
      </w:r>
      <w:r w:rsidR="00421C3D" w:rsidRPr="00C140A1">
        <w:rPr>
          <w:lang w:val="el-GR"/>
        </w:rPr>
        <w:t>μη συμπεριλαμβανομένου</w:t>
      </w:r>
      <w:r w:rsidR="00F850FF" w:rsidRPr="00C140A1">
        <w:rPr>
          <w:lang w:val="el-GR"/>
        </w:rPr>
        <w:t xml:space="preserve"> </w:t>
      </w:r>
      <w:r w:rsidRPr="00C140A1">
        <w:rPr>
          <w:lang w:val="el-GR"/>
        </w:rPr>
        <w:t xml:space="preserve">ΦΠΑ, </w:t>
      </w:r>
      <w:r w:rsidR="0087631A" w:rsidRPr="00C140A1">
        <w:rPr>
          <w:lang w:val="el-GR"/>
        </w:rPr>
        <w:t xml:space="preserve">με χρόνο ισχύος </w:t>
      </w:r>
      <w:r w:rsidR="00407F56" w:rsidRPr="00C140A1">
        <w:rPr>
          <w:lang w:val="el-GR"/>
        </w:rPr>
        <w:t xml:space="preserve">δέκα </w:t>
      </w:r>
      <w:r w:rsidR="000D659B" w:rsidRPr="00C140A1">
        <w:rPr>
          <w:lang w:val="el-GR"/>
        </w:rPr>
        <w:t>οκτώ</w:t>
      </w:r>
      <w:r w:rsidR="0087631A" w:rsidRPr="00C140A1">
        <w:rPr>
          <w:lang w:val="el-GR"/>
        </w:rPr>
        <w:t xml:space="preserve"> (</w:t>
      </w:r>
      <w:r w:rsidR="005C3380" w:rsidRPr="00C140A1">
        <w:rPr>
          <w:lang w:val="el-GR"/>
        </w:rPr>
        <w:t>1</w:t>
      </w:r>
      <w:r w:rsidR="000D659B" w:rsidRPr="00C140A1">
        <w:rPr>
          <w:lang w:val="el-GR"/>
        </w:rPr>
        <w:t>8</w:t>
      </w:r>
      <w:r w:rsidR="0087631A" w:rsidRPr="00C140A1">
        <w:rPr>
          <w:lang w:val="el-GR"/>
        </w:rPr>
        <w:t xml:space="preserve">) μήνες </w:t>
      </w:r>
      <w:r w:rsidRPr="00C140A1">
        <w:rPr>
          <w:lang w:val="el-GR"/>
        </w:rPr>
        <w:t xml:space="preserve">και </w:t>
      </w:r>
      <w:r w:rsidR="00186BF5" w:rsidRPr="00C140A1">
        <w:rPr>
          <w:lang w:val="el-GR"/>
        </w:rPr>
        <w:t xml:space="preserve">η οποία </w:t>
      </w:r>
      <w:r w:rsidRPr="00C140A1">
        <w:rPr>
          <w:lang w:val="el-GR"/>
        </w:rPr>
        <w:t xml:space="preserve">κατατίθεται </w:t>
      </w:r>
      <w:r w:rsidR="00186BF5" w:rsidRPr="00C140A1">
        <w:rPr>
          <w:lang w:val="el-GR"/>
        </w:rPr>
        <w:t>μέχρι και την υπογραφή του συμφωνητικού</w:t>
      </w:r>
      <w:bookmarkStart w:id="331" w:name="_Hlk494198985"/>
      <w:r w:rsidR="00B07864" w:rsidRPr="00C140A1">
        <w:rPr>
          <w:lang w:val="el-GR"/>
        </w:rPr>
        <w:t>.</w:t>
      </w:r>
    </w:p>
    <w:bookmarkEnd w:id="331"/>
    <w:p w14:paraId="45155744" w14:textId="2F72A6C6" w:rsidR="008338F0" w:rsidRPr="00C140A1" w:rsidRDefault="003355E7" w:rsidP="00C140A1">
      <w:pPr>
        <w:spacing w:line="276" w:lineRule="auto"/>
        <w:rPr>
          <w:lang w:val="el-GR"/>
        </w:rPr>
      </w:pPr>
      <w:r w:rsidRPr="00C140A1">
        <w:rPr>
          <w:lang w:val="el-GR"/>
        </w:rPr>
        <w:t xml:space="preserve">Η εγγύηση καλής εκτέλεσης, προκειμένου να γίνει αποδεκτή , πρέπει να περιλαμβάνει </w:t>
      </w:r>
      <w:r w:rsidR="00921D35" w:rsidRPr="00C140A1">
        <w:rPr>
          <w:lang w:val="el-GR"/>
        </w:rPr>
        <w:t xml:space="preserve">κατ' ελάχιστον τα αναφερόμενα στην παρ. 12 του άρθρου 72 του ν. 4412/2016 στοιχεία, πλην αυτού της περ. η (βλ. </w:t>
      </w:r>
      <w:r w:rsidRPr="00C140A1">
        <w:rPr>
          <w:lang w:val="el-GR"/>
        </w:rPr>
        <w:t xml:space="preserve">παράγραφο </w:t>
      </w:r>
      <w:r w:rsidR="00C90A04" w:rsidRPr="00C140A1">
        <w:rPr>
          <w:lang w:val="el-GR"/>
        </w:rPr>
        <w:fldChar w:fldCharType="begin"/>
      </w:r>
      <w:r w:rsidR="00C90A04" w:rsidRPr="00C140A1">
        <w:rPr>
          <w:lang w:val="el-GR"/>
        </w:rPr>
        <w:instrText xml:space="preserve"> REF _Ref496625091 \r \h </w:instrText>
      </w:r>
      <w:r w:rsidR="00DF02B0" w:rsidRPr="00C140A1">
        <w:rPr>
          <w:lang w:val="el-GR"/>
        </w:rPr>
        <w:instrText xml:space="preserve"> \* MERGEFORMAT </w:instrText>
      </w:r>
      <w:r w:rsidR="00C90A04" w:rsidRPr="00C140A1">
        <w:rPr>
          <w:lang w:val="el-GR"/>
        </w:rPr>
      </w:r>
      <w:r w:rsidR="00C90A04" w:rsidRPr="00C140A1">
        <w:rPr>
          <w:lang w:val="el-GR"/>
        </w:rPr>
        <w:fldChar w:fldCharType="separate"/>
      </w:r>
      <w:r w:rsidR="001D2CC1" w:rsidRPr="00C140A1">
        <w:rPr>
          <w:lang w:val="el-GR"/>
        </w:rPr>
        <w:t>2.1.5</w:t>
      </w:r>
      <w:r w:rsidR="00C90A04" w:rsidRPr="00C140A1">
        <w:rPr>
          <w:lang w:val="el-GR"/>
        </w:rPr>
        <w:fldChar w:fldCharType="end"/>
      </w:r>
      <w:r w:rsidR="00B765DD" w:rsidRPr="00C140A1">
        <w:rPr>
          <w:lang w:val="el-GR"/>
        </w:rPr>
        <w:t xml:space="preserve"> της παρούσας</w:t>
      </w:r>
      <w:r w:rsidR="00921D35" w:rsidRPr="00C140A1">
        <w:rPr>
          <w:lang w:val="el-GR"/>
        </w:rPr>
        <w:t xml:space="preserve">) και, επιπλέον, τον τίτλο και τον αριθμό της σχετικής σύμβασης, εφόσον ο τελευταίος είναι γνωστός </w:t>
      </w:r>
      <w:r w:rsidRPr="00C140A1">
        <w:rPr>
          <w:lang w:val="el-GR"/>
        </w:rPr>
        <w:t>σύμφων</w:t>
      </w:r>
      <w:r w:rsidR="00921D35" w:rsidRPr="00C140A1">
        <w:rPr>
          <w:lang w:val="el-GR"/>
        </w:rPr>
        <w:t>α</w:t>
      </w:r>
      <w:r w:rsidRPr="00C140A1">
        <w:rPr>
          <w:lang w:val="el-GR"/>
        </w:rPr>
        <w:t xml:space="preserve"> με το </w:t>
      </w:r>
      <w:r w:rsidR="00C90A04" w:rsidRPr="00C140A1">
        <w:rPr>
          <w:lang w:val="el-GR"/>
        </w:rPr>
        <w:t xml:space="preserve">αντίστοιχο </w:t>
      </w:r>
      <w:r w:rsidRPr="00C140A1">
        <w:rPr>
          <w:lang w:val="el-GR"/>
        </w:rPr>
        <w:t>υπόδειγμα που περιλαμβάνεται στο</w:t>
      </w:r>
      <w:r w:rsidR="008C6F6A" w:rsidRPr="00C140A1">
        <w:rPr>
          <w:lang w:val="el-GR"/>
        </w:rPr>
        <w:t xml:space="preserve"> </w:t>
      </w:r>
      <w:r w:rsidR="00CA4BC9" w:rsidRPr="00C140A1">
        <w:rPr>
          <w:lang w:val="el-GR"/>
        </w:rPr>
        <w:fldChar w:fldCharType="begin"/>
      </w:r>
      <w:r w:rsidR="00CA4BC9" w:rsidRPr="00C140A1">
        <w:rPr>
          <w:lang w:val="el-GR"/>
        </w:rPr>
        <w:instrText xml:space="preserve"> REF _Ref147236933 \h </w:instrText>
      </w:r>
      <w:r w:rsidR="009D24CF" w:rsidRPr="00C140A1">
        <w:rPr>
          <w:lang w:val="el-GR"/>
        </w:rPr>
        <w:instrText xml:space="preserve"> \* MERGEFORMAT </w:instrText>
      </w:r>
      <w:r w:rsidR="00CA4BC9" w:rsidRPr="00C140A1">
        <w:rPr>
          <w:lang w:val="el-GR"/>
        </w:rPr>
      </w:r>
      <w:r w:rsidR="00CA4BC9" w:rsidRPr="00C140A1">
        <w:rPr>
          <w:lang w:val="el-GR"/>
        </w:rPr>
        <w:fldChar w:fldCharType="separate"/>
      </w:r>
      <w:r w:rsidR="00CA4BC9" w:rsidRPr="00C140A1">
        <w:rPr>
          <w:lang w:val="el-GR"/>
        </w:rPr>
        <w:t xml:space="preserve">ΠΑΡΑΡΤΗΜΑ </w:t>
      </w:r>
      <w:r w:rsidR="00CA4BC9" w:rsidRPr="00C140A1">
        <w:t>VIII</w:t>
      </w:r>
      <w:r w:rsidR="00CA4BC9" w:rsidRPr="00C140A1">
        <w:rPr>
          <w:lang w:val="el-GR"/>
        </w:rPr>
        <w:t xml:space="preserve"> – Υποδείγματα Εγγυητικών Επιστολών</w:t>
      </w:r>
      <w:r w:rsidR="00CA4BC9" w:rsidRPr="00C140A1">
        <w:rPr>
          <w:lang w:val="el-GR"/>
        </w:rPr>
        <w:fldChar w:fldCharType="end"/>
      </w:r>
      <w:r w:rsidR="00CA4BC9" w:rsidRPr="00C140A1">
        <w:rPr>
          <w:lang w:val="el-GR"/>
        </w:rPr>
        <w:t xml:space="preserve"> </w:t>
      </w:r>
      <w:r w:rsidR="00597F5D" w:rsidRPr="00C140A1">
        <w:rPr>
          <w:lang w:val="el-GR"/>
        </w:rPr>
        <w:t xml:space="preserve">της Διακήρυξης και τα οριζόμενα στο άρθρο 72 του ν. 4412/2016. </w:t>
      </w:r>
    </w:p>
    <w:p w14:paraId="5EC19E46" w14:textId="77777777" w:rsidR="00921D35" w:rsidRPr="00C140A1" w:rsidRDefault="00921D35" w:rsidP="00C140A1">
      <w:pPr>
        <w:spacing w:line="276" w:lineRule="auto"/>
        <w:rPr>
          <w:lang w:val="el-GR"/>
        </w:rPr>
      </w:pPr>
      <w:r w:rsidRPr="00C140A1">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Pr="00C140A1" w:rsidRDefault="00921D35" w:rsidP="00C140A1">
      <w:pPr>
        <w:spacing w:line="276" w:lineRule="auto"/>
        <w:rPr>
          <w:lang w:val="el-GR"/>
        </w:rPr>
      </w:pPr>
      <w:r w:rsidRPr="00C140A1">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106081E" w14:textId="77777777" w:rsidR="00C341CC" w:rsidRPr="00C140A1" w:rsidRDefault="00C341CC" w:rsidP="00C140A1">
      <w:pPr>
        <w:rPr>
          <w:lang w:val="el-GR"/>
        </w:rPr>
      </w:pPr>
      <w:r w:rsidRPr="00C140A1">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400F3DF2" w14:textId="5C74CB9A" w:rsidR="00C341CC" w:rsidRPr="00C140A1" w:rsidRDefault="00C341CC" w:rsidP="00C140A1">
      <w:pPr>
        <w:rPr>
          <w:lang w:val="el-GR"/>
        </w:rPr>
      </w:pPr>
      <w:r w:rsidRPr="00C140A1">
        <w:rPr>
          <w:lang w:val="el-GR"/>
        </w:rPr>
        <w:t xml:space="preserve">Στην περίπτωση χορήγησης προκαταβολής, σύμφωνα με την παράγραφο </w:t>
      </w:r>
      <w:r w:rsidRPr="00C140A1">
        <w:rPr>
          <w:lang w:val="el-GR"/>
        </w:rPr>
        <w:fldChar w:fldCharType="begin"/>
      </w:r>
      <w:r w:rsidRPr="00C140A1">
        <w:rPr>
          <w:lang w:val="el-GR"/>
        </w:rPr>
        <w:instrText xml:space="preserve"> REF _Ref496607306 \r \h </w:instrText>
      </w:r>
      <w:r w:rsidR="009D24CF" w:rsidRPr="00C140A1">
        <w:rPr>
          <w:lang w:val="el-GR"/>
        </w:rPr>
        <w:instrText xml:space="preserve"> \* MERGEFORMAT </w:instrText>
      </w:r>
      <w:r w:rsidRPr="00C140A1">
        <w:rPr>
          <w:lang w:val="el-GR"/>
        </w:rPr>
      </w:r>
      <w:r w:rsidRPr="00C140A1">
        <w:rPr>
          <w:lang w:val="el-GR"/>
        </w:rPr>
        <w:fldChar w:fldCharType="separate"/>
      </w:r>
      <w:r w:rsidRPr="00C140A1">
        <w:rPr>
          <w:lang w:val="el-GR"/>
        </w:rPr>
        <w:t>5.1</w:t>
      </w:r>
      <w:r w:rsidRPr="00C140A1">
        <w:rPr>
          <w:lang w:val="el-GR"/>
        </w:rPr>
        <w:fldChar w:fldCharType="end"/>
      </w:r>
      <w:r w:rsidRPr="00C140A1">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Pr="00C140A1">
        <w:rPr>
          <w:lang w:val="el-GR"/>
        </w:rPr>
        <w:fldChar w:fldCharType="begin"/>
      </w:r>
      <w:r w:rsidRPr="00C140A1">
        <w:rPr>
          <w:lang w:val="el-GR"/>
        </w:rPr>
        <w:instrText xml:space="preserve"> REF _Ref496625135 \h  \* MERGEFORMAT </w:instrText>
      </w:r>
      <w:r w:rsidRPr="00C140A1">
        <w:rPr>
          <w:lang w:val="el-GR"/>
        </w:rPr>
      </w:r>
      <w:r w:rsidRPr="00C140A1">
        <w:rPr>
          <w:lang w:val="el-GR"/>
        </w:rPr>
        <w:fldChar w:fldCharType="separate"/>
      </w:r>
      <w:r w:rsidRPr="00C140A1">
        <w:rPr>
          <w:lang w:val="el-GR"/>
        </w:rPr>
        <w:t xml:space="preserve">ΠΑΡΑΡΤΗΜΑ </w:t>
      </w:r>
      <w:r w:rsidRPr="00C140A1">
        <w:t>VIII</w:t>
      </w:r>
      <w:r w:rsidRPr="00C140A1">
        <w:rPr>
          <w:lang w:val="el-GR"/>
        </w:rPr>
        <w:t xml:space="preserve"> – Υποδείγματα Εγγυητικών Επιστολών</w:t>
      </w:r>
      <w:r w:rsidRPr="00C140A1">
        <w:rPr>
          <w:lang w:val="el-GR"/>
        </w:rPr>
        <w:fldChar w:fldCharType="end"/>
      </w:r>
      <w:r w:rsidRPr="00C140A1">
        <w:rPr>
          <w:lang w:val="el-GR"/>
        </w:rPr>
        <w:t xml:space="preserve">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23C8543E" w14:textId="07C7DB45" w:rsidR="00C341CC" w:rsidRPr="00C140A1" w:rsidRDefault="00C341CC" w:rsidP="00C140A1">
      <w:pPr>
        <w:rPr>
          <w:lang w:val="el-GR"/>
        </w:rPr>
      </w:pPr>
      <w:r w:rsidRPr="00C140A1">
        <w:rPr>
          <w:lang w:val="el-GR"/>
        </w:rPr>
        <w:t>Η εγγύηση καλής εκτέλεσης επιστρέφεται στο σύνολό της μετά την ποσοτική και ποιοτική παραλαβή του συνόλου του αντικειμένου της σύμβασης</w:t>
      </w:r>
      <w:r w:rsidR="00425CB1" w:rsidRPr="00C140A1">
        <w:rPr>
          <w:lang w:val="el-GR"/>
        </w:rPr>
        <w:t>.</w:t>
      </w:r>
      <w:r w:rsidRPr="00C140A1">
        <w:rPr>
          <w:lang w:val="el-GR"/>
        </w:rPr>
        <w:t xml:space="preserve"> </w:t>
      </w:r>
    </w:p>
    <w:p w14:paraId="57549481" w14:textId="77777777" w:rsidR="00C341CC" w:rsidRPr="00C140A1" w:rsidRDefault="00C341CC" w:rsidP="00C140A1">
      <w:pPr>
        <w:rPr>
          <w:lang w:val="el-GR"/>
        </w:rPr>
      </w:pPr>
      <w:r w:rsidRPr="00C140A1">
        <w:rPr>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62D20BBA" w14:textId="77777777" w:rsidR="00C341CC" w:rsidRPr="00C140A1" w:rsidRDefault="00C341CC" w:rsidP="00C140A1">
      <w:pPr>
        <w:rPr>
          <w:lang w:val="el-GR"/>
        </w:rPr>
      </w:pPr>
      <w:r w:rsidRPr="00C140A1">
        <w:rPr>
          <w:lang w:val="el-GR"/>
        </w:rPr>
        <w:t xml:space="preserve">Σε περίπτωση που στο πρωτόκολλο ποιοτικής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εκπροθέσμου.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 </w:t>
      </w:r>
    </w:p>
    <w:p w14:paraId="1FA72573" w14:textId="77777777" w:rsidR="00976CBB" w:rsidRPr="00C140A1" w:rsidRDefault="00976CBB" w:rsidP="00C140A1">
      <w:pPr>
        <w:suppressAutoHyphens w:val="0"/>
        <w:spacing w:line="276" w:lineRule="auto"/>
        <w:rPr>
          <w:lang w:val="el-GR"/>
        </w:rPr>
      </w:pPr>
    </w:p>
    <w:p w14:paraId="6A546F03" w14:textId="77777777" w:rsidR="008338F0" w:rsidRPr="00C140A1" w:rsidRDefault="003355E7" w:rsidP="00C140A1">
      <w:pPr>
        <w:pStyle w:val="Heading2"/>
        <w:spacing w:line="276" w:lineRule="auto"/>
        <w:rPr>
          <w:rFonts w:cs="Tahoma"/>
          <w:lang w:val="el-GR"/>
        </w:rPr>
      </w:pPr>
      <w:r w:rsidRPr="00C140A1">
        <w:rPr>
          <w:rFonts w:cs="Tahoma"/>
          <w:lang w:val="el-GR"/>
        </w:rPr>
        <w:lastRenderedPageBreak/>
        <w:tab/>
      </w:r>
      <w:bookmarkStart w:id="332" w:name="_Toc97194319"/>
      <w:bookmarkStart w:id="333" w:name="_Toc97194452"/>
      <w:bookmarkStart w:id="334" w:name="_Toc189828387"/>
      <w:r w:rsidRPr="00C140A1">
        <w:rPr>
          <w:rFonts w:cs="Tahoma"/>
          <w:lang w:val="el-GR"/>
        </w:rPr>
        <w:t>Συμβατικό πλαίσιο – Εφαρμοστέα νομοθεσία</w:t>
      </w:r>
      <w:bookmarkEnd w:id="332"/>
      <w:bookmarkEnd w:id="333"/>
      <w:bookmarkEnd w:id="334"/>
    </w:p>
    <w:p w14:paraId="4433B5CF" w14:textId="43D93A9F" w:rsidR="008338F0" w:rsidRPr="00C140A1" w:rsidRDefault="003355E7" w:rsidP="00C140A1">
      <w:pPr>
        <w:spacing w:line="276" w:lineRule="auto"/>
        <w:rPr>
          <w:lang w:val="el-GR"/>
        </w:rPr>
      </w:pPr>
      <w:r w:rsidRPr="00C140A1">
        <w:rPr>
          <w:lang w:val="el-GR"/>
        </w:rPr>
        <w:t xml:space="preserve">Κατά την εκτέλεση της σύμβασης εφαρμόζονται οι διατάξεις του ν. 4412/2016, οι όροι της παρούσας </w:t>
      </w:r>
      <w:r w:rsidR="00065210" w:rsidRPr="00C140A1">
        <w:rPr>
          <w:lang w:val="el-GR"/>
        </w:rPr>
        <w:t>Δ</w:t>
      </w:r>
      <w:r w:rsidRPr="00C140A1">
        <w:rPr>
          <w:lang w:val="el-GR"/>
        </w:rPr>
        <w:t xml:space="preserve">ιακήρυξης και συμπληρωματικά ο Αστικός Κώδικας. </w:t>
      </w:r>
    </w:p>
    <w:p w14:paraId="0ED2995F"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335" w:name="_Ref89075849"/>
      <w:bookmarkStart w:id="336" w:name="_Toc97194320"/>
      <w:bookmarkStart w:id="337" w:name="_Toc97194453"/>
      <w:bookmarkStart w:id="338" w:name="_Toc189828388"/>
      <w:r w:rsidRPr="00C140A1">
        <w:rPr>
          <w:rFonts w:cs="Tahoma"/>
          <w:lang w:val="el-GR"/>
        </w:rPr>
        <w:t>Όροι εκτέλεσης της σύμβασης</w:t>
      </w:r>
      <w:bookmarkEnd w:id="335"/>
      <w:bookmarkEnd w:id="336"/>
      <w:bookmarkEnd w:id="337"/>
      <w:bookmarkEnd w:id="338"/>
    </w:p>
    <w:p w14:paraId="40529CD1" w14:textId="77777777" w:rsidR="008338F0" w:rsidRPr="00C140A1" w:rsidRDefault="003355E7" w:rsidP="00C140A1">
      <w:pPr>
        <w:spacing w:line="276" w:lineRule="auto"/>
        <w:rPr>
          <w:lang w:val="el-GR"/>
        </w:rPr>
      </w:pPr>
      <w:r w:rsidRPr="00C140A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C140A1" w:rsidRDefault="003355E7" w:rsidP="00C140A1">
      <w:pPr>
        <w:spacing w:line="276" w:lineRule="auto"/>
        <w:rPr>
          <w:lang w:val="el-GR"/>
        </w:rPr>
      </w:pPr>
      <w:r w:rsidRPr="00C140A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834A60D" w14:textId="77777777" w:rsidR="00637AA2" w:rsidRPr="00C140A1" w:rsidRDefault="00637AA2" w:rsidP="00C140A1">
      <w:pPr>
        <w:rPr>
          <w:lang w:val="el-GR"/>
        </w:rPr>
      </w:pPr>
      <w:r w:rsidRPr="00C140A1">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34" w:history="1">
        <w:r w:rsidRPr="00C140A1">
          <w:rPr>
            <w:rStyle w:val="Hyperlink"/>
            <w:lang w:val="el-GR"/>
          </w:rPr>
          <w:t>https://greece20.gov.gr/epikoinwnia-dimosiotita/</w:t>
        </w:r>
      </w:hyperlink>
      <w:r w:rsidRPr="00C140A1">
        <w:rPr>
          <w:lang w:val="el-GR"/>
        </w:rPr>
        <w:t xml:space="preserve">). </w:t>
      </w:r>
    </w:p>
    <w:p w14:paraId="28541881" w14:textId="77777777" w:rsidR="00637AA2" w:rsidRPr="00C140A1" w:rsidRDefault="00637AA2" w:rsidP="00C140A1">
      <w:pPr>
        <w:rPr>
          <w:rFonts w:ascii="Calibri" w:hAnsi="Calibri" w:cs="Calibri"/>
          <w:lang w:val="el-GR" w:eastAsia="en-US"/>
        </w:rPr>
      </w:pPr>
      <w:r w:rsidRPr="00C140A1">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C140A1">
        <w:t>i</w:t>
      </w:r>
      <w:r w:rsidRPr="00C140A1">
        <w:rPr>
          <w:lang w:val="el-GR"/>
        </w:rPr>
        <w:t xml:space="preserve">) έως </w:t>
      </w:r>
      <w:r w:rsidRPr="00C140A1">
        <w:t>iii</w:t>
      </w:r>
      <w:r w:rsidRPr="00C140A1">
        <w:rPr>
          <w:lang w:val="el-GR"/>
        </w:rPr>
        <w:t>) του Καν. 2021/241.</w:t>
      </w:r>
    </w:p>
    <w:p w14:paraId="3D3CD4D5" w14:textId="34D30C2D" w:rsidR="00637AA2" w:rsidRPr="00C140A1" w:rsidRDefault="00637AA2" w:rsidP="00C140A1">
      <w:pPr>
        <w:rPr>
          <w:lang w:val="el-GR"/>
        </w:rPr>
      </w:pPr>
      <w:r w:rsidRPr="00C140A1">
        <w:rPr>
          <w:lang w:val="el-GR"/>
        </w:rPr>
        <w:t xml:space="preserve">Πιο συγκεκριμένα: </w:t>
      </w:r>
    </w:p>
    <w:p w14:paraId="61BDC7E8" w14:textId="77777777" w:rsidR="00637AA2" w:rsidRPr="00C140A1" w:rsidRDefault="00637AA2" w:rsidP="00C140A1">
      <w:pPr>
        <w:rPr>
          <w:lang w:val="el-GR"/>
        </w:rPr>
      </w:pPr>
      <w:r w:rsidRPr="00C140A1">
        <w:t>i</w:t>
      </w:r>
      <w:r w:rsidRPr="00C140A1">
        <w:rPr>
          <w:lang w:val="el-GR"/>
        </w:rPr>
        <w:t xml:space="preserve">) όνομα του τελικού αποδέκτη των κονδυλίων, </w:t>
      </w:r>
    </w:p>
    <w:p w14:paraId="48AAED3E" w14:textId="77777777" w:rsidR="00637AA2" w:rsidRPr="00C140A1" w:rsidRDefault="00637AA2" w:rsidP="00C140A1">
      <w:pPr>
        <w:rPr>
          <w:lang w:val="el-GR"/>
        </w:rPr>
      </w:pPr>
      <w:r w:rsidRPr="00C140A1">
        <w:t>ii</w:t>
      </w:r>
      <w:r w:rsidRPr="00C140A1">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605C34D2" w14:textId="77777777" w:rsidR="00637AA2" w:rsidRPr="00C140A1" w:rsidRDefault="00637AA2" w:rsidP="00C140A1">
      <w:pPr>
        <w:rPr>
          <w:lang w:val="el-GR"/>
        </w:rPr>
      </w:pPr>
      <w:r w:rsidRPr="00C140A1">
        <w:t>iii</w:t>
      </w:r>
      <w:r w:rsidRPr="00C140A1">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EC9EB92" w14:textId="77777777" w:rsidR="00DA4385" w:rsidRPr="00C140A1" w:rsidRDefault="00DA4385" w:rsidP="00C140A1">
      <w:pPr>
        <w:spacing w:line="276" w:lineRule="auto"/>
        <w:rPr>
          <w:rFonts w:eastAsia="Calibri"/>
          <w:lang w:val="el-GR"/>
        </w:rPr>
      </w:pPr>
    </w:p>
    <w:p w14:paraId="24805340" w14:textId="350AEA43" w:rsidR="006A67B9" w:rsidRPr="00C140A1" w:rsidRDefault="006A67B9" w:rsidP="00C140A1">
      <w:pPr>
        <w:spacing w:line="276" w:lineRule="auto"/>
        <w:rPr>
          <w:rFonts w:eastAsia="Calibri"/>
          <w:lang w:val="el-GR"/>
        </w:rPr>
      </w:pPr>
      <w:r w:rsidRPr="00C140A1">
        <w:rPr>
          <w:rFonts w:eastAsia="Calibri"/>
          <w:lang w:val="el-GR"/>
        </w:rPr>
        <w:t xml:space="preserve">Ο ανάδοχος δεσμεύεται ότι: </w:t>
      </w:r>
    </w:p>
    <w:p w14:paraId="6A067B64" w14:textId="77777777" w:rsidR="006A67B9" w:rsidRPr="00C140A1" w:rsidRDefault="006A67B9" w:rsidP="00C140A1">
      <w:pPr>
        <w:spacing w:line="276" w:lineRule="auto"/>
        <w:rPr>
          <w:rFonts w:eastAsia="Calibri"/>
          <w:lang w:val="el-GR"/>
        </w:rPr>
      </w:pPr>
      <w:r w:rsidRPr="00C140A1">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10B6A86A" w:rsidR="006A67B9" w:rsidRPr="00C140A1" w:rsidRDefault="006A67B9" w:rsidP="00C140A1">
      <w:pPr>
        <w:spacing w:line="276" w:lineRule="auto"/>
        <w:rPr>
          <w:rFonts w:eastAsia="Calibri"/>
          <w:lang w:val="el-GR"/>
        </w:rPr>
      </w:pPr>
      <w:r w:rsidRPr="00C140A1">
        <w:rPr>
          <w:rFonts w:eastAsia="Calibri"/>
          <w:lang w:val="el-GR"/>
        </w:rPr>
        <w:t xml:space="preserve">β) ότι θα δηλώσει αμελλητί στην αναθέτουσα αρχή, </w:t>
      </w:r>
      <w:r w:rsidR="00065210" w:rsidRPr="00C140A1">
        <w:rPr>
          <w:rFonts w:eastAsia="Calibri"/>
          <w:lang w:val="el-GR"/>
        </w:rPr>
        <w:t xml:space="preserve">αφότου </w:t>
      </w:r>
      <w:r w:rsidRPr="00C140A1">
        <w:rPr>
          <w:rFonts w:eastAsia="Calibri"/>
          <w:lang w:val="el-GR"/>
        </w:rPr>
        <w:t xml:space="preserve">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065210" w:rsidRPr="00C140A1">
        <w:rPr>
          <w:rFonts w:eastAsia="Calibri"/>
          <w:lang w:val="el-GR"/>
        </w:rPr>
        <w:t>νόμιμων</w:t>
      </w:r>
      <w:r w:rsidRPr="00C140A1">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C140A1">
        <w:rPr>
          <w:rFonts w:eastAsia="Calibri"/>
          <w:vertAlign w:val="superscript"/>
          <w:lang w:val="el-GR"/>
        </w:rPr>
        <w:t xml:space="preserve"> </w:t>
      </w:r>
      <w:r w:rsidRPr="00C140A1">
        <w:rPr>
          <w:rFonts w:eastAsia="Calibri"/>
          <w:lang w:val="el-GR"/>
        </w:rPr>
        <w:t xml:space="preserve">. </w:t>
      </w:r>
    </w:p>
    <w:p w14:paraId="641B85CE" w14:textId="6D83CA9D" w:rsidR="006A67B9" w:rsidRPr="00C140A1" w:rsidRDefault="006A67B9" w:rsidP="00C140A1">
      <w:pPr>
        <w:spacing w:line="276" w:lineRule="auto"/>
        <w:rPr>
          <w:rFonts w:eastAsia="Calibri"/>
          <w:lang w:val="el-GR"/>
        </w:rPr>
      </w:pPr>
      <w:r w:rsidRPr="00C140A1">
        <w:rPr>
          <w:rFonts w:eastAsia="Calibri"/>
          <w:lang w:val="el-GR"/>
        </w:rPr>
        <w:lastRenderedPageBreak/>
        <w:t xml:space="preserve">Οι υποχρεώσεις και οι απαγορεύσεις της ρήτρας αυτής </w:t>
      </w:r>
      <w:r w:rsidR="006F47C5" w:rsidRPr="00C140A1">
        <w:rPr>
          <w:rFonts w:eastAsia="Calibri"/>
          <w:lang w:val="el-GR"/>
        </w:rPr>
        <w:t xml:space="preserve">στη περίπτωση που </w:t>
      </w:r>
      <w:r w:rsidRPr="00C140A1">
        <w:rPr>
          <w:rFonts w:eastAsia="Calibri"/>
          <w:lang w:val="el-GR"/>
        </w:rPr>
        <w:t xml:space="preserve">ο ανάδοχος είναι ένωση, </w:t>
      </w:r>
      <w:r w:rsidR="006F47C5" w:rsidRPr="00C140A1">
        <w:rPr>
          <w:rFonts w:eastAsia="Calibri"/>
          <w:lang w:val="el-GR"/>
        </w:rPr>
        <w:t xml:space="preserve">ισχύουν </w:t>
      </w:r>
      <w:r w:rsidRPr="00C140A1">
        <w:rPr>
          <w:rFonts w:eastAsia="Calibri"/>
          <w:lang w:val="el-GR"/>
        </w:rPr>
        <w:t xml:space="preserve">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1F86E8BA" w:rsidR="006C03D6" w:rsidRPr="00C140A1" w:rsidRDefault="006C03D6" w:rsidP="00C140A1">
      <w:pPr>
        <w:spacing w:line="276" w:lineRule="auto"/>
        <w:rPr>
          <w:rFonts w:eastAsia="Calibri"/>
          <w:lang w:val="el-GR"/>
        </w:rPr>
      </w:pPr>
      <w:bookmarkStart w:id="339" w:name="_Hlk118481772"/>
      <w:r w:rsidRPr="00C140A1">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C140A1">
        <w:rPr>
          <w:cs/>
          <w:lang w:val="el-GR"/>
        </w:rPr>
        <w:fldChar w:fldCharType="begin"/>
      </w:r>
      <w:r w:rsidRPr="00C140A1">
        <w:rPr>
          <w:lang w:val="el-GR"/>
        </w:rPr>
        <w:instrText xml:space="preserve"> REF _Ref118477993 \h </w:instrText>
      </w:r>
      <w:r w:rsidR="001D160F" w:rsidRPr="00C140A1">
        <w:rPr>
          <w:lang w:val="el-GR"/>
        </w:rPr>
        <w:instrText xml:space="preserve"> \* MERGEFORMAT </w:instrText>
      </w:r>
      <w:r w:rsidRPr="00C140A1">
        <w:rPr>
          <w:cs/>
          <w:lang w:val="el-GR"/>
        </w:rPr>
      </w:r>
      <w:r w:rsidRPr="00C140A1">
        <w:rPr>
          <w:cs/>
          <w:lang w:val="el-GR"/>
        </w:rPr>
        <w:fldChar w:fldCharType="separate"/>
      </w:r>
      <w:r w:rsidR="001D2CC1" w:rsidRPr="00C140A1">
        <w:rPr>
          <w:lang w:val="el-GR"/>
        </w:rPr>
        <w:t xml:space="preserve">ΠΑΡΑΡΤΗΜΑ </w:t>
      </w:r>
      <w:r w:rsidR="001D2CC1" w:rsidRPr="00C140A1">
        <w:rPr>
          <w:lang w:val="en-US"/>
        </w:rPr>
        <w:t>X</w:t>
      </w:r>
      <w:r w:rsidR="001D2CC1" w:rsidRPr="00C140A1">
        <w:rPr>
          <w:lang w:val="el-GR"/>
        </w:rPr>
        <w:t xml:space="preserve"> – Ρήτρα Ακεραιότητας</w:t>
      </w:r>
      <w:r w:rsidRPr="00C140A1">
        <w:rPr>
          <w:cs/>
          <w:lang w:val="el-GR"/>
        </w:rPr>
        <w:fldChar w:fldCharType="end"/>
      </w:r>
      <w:r w:rsidR="0054065E" w:rsidRPr="00C140A1">
        <w:rPr>
          <w:rFonts w:hint="cs"/>
          <w:cs/>
          <w:lang w:val="el-GR"/>
        </w:rPr>
        <w:t xml:space="preserve">, </w:t>
      </w:r>
      <w:r w:rsidRPr="00C140A1">
        <w:rPr>
          <w:rFonts w:hint="cs"/>
          <w:cs/>
          <w:lang w:val="el-GR"/>
        </w:rPr>
        <w:t>η οποία θα περιληφθεί στη σύμβαση</w:t>
      </w:r>
      <w:bookmarkEnd w:id="339"/>
      <w:r w:rsidRPr="00C140A1">
        <w:rPr>
          <w:rFonts w:hint="cs"/>
          <w:cs/>
          <w:lang w:val="el-GR"/>
        </w:rPr>
        <w:t>.</w:t>
      </w:r>
    </w:p>
    <w:p w14:paraId="0EE92E65" w14:textId="77777777" w:rsidR="00523EEE" w:rsidRPr="00C140A1" w:rsidRDefault="00C15414" w:rsidP="00C140A1">
      <w:pPr>
        <w:spacing w:line="276" w:lineRule="auto"/>
        <w:rPr>
          <w:lang w:val="el-GR"/>
        </w:rPr>
      </w:pPr>
      <w:r w:rsidRPr="00C140A1">
        <w:rPr>
          <w:lang w:val="el-GR"/>
        </w:rPr>
        <w:t>Κατά την εκτέλεση της σύμβασης ο</w:t>
      </w:r>
      <w:r w:rsidR="00523EEE" w:rsidRPr="00C140A1">
        <w:rPr>
          <w:lang w:val="el-GR"/>
        </w:rPr>
        <w:t xml:space="preserve"> </w:t>
      </w:r>
      <w:r w:rsidR="004B7E25" w:rsidRPr="00C140A1">
        <w:rPr>
          <w:lang w:val="el-GR"/>
        </w:rPr>
        <w:t>α</w:t>
      </w:r>
      <w:r w:rsidR="00523EEE" w:rsidRPr="00C140A1">
        <w:rPr>
          <w:lang w:val="el-GR"/>
        </w:rPr>
        <w:t>νάδοχος δε δικαιούται να εκχωρεί τ</w:t>
      </w:r>
      <w:r w:rsidR="00993706" w:rsidRPr="00C140A1">
        <w:rPr>
          <w:lang w:val="el-GR"/>
        </w:rPr>
        <w:t xml:space="preserve">ο συμβατικό τίμημα σε </w:t>
      </w:r>
      <w:r w:rsidR="00523EEE" w:rsidRPr="00C140A1">
        <w:rPr>
          <w:lang w:val="el-GR"/>
        </w:rPr>
        <w:t xml:space="preserve">οποιοδήποτε τρίτο, </w:t>
      </w:r>
      <w:r w:rsidR="00993706" w:rsidRPr="00C140A1">
        <w:rPr>
          <w:lang w:val="el-GR"/>
        </w:rPr>
        <w:t>χωρίς την έγγραφη έγκριση της Α</w:t>
      </w:r>
      <w:r w:rsidRPr="00C140A1">
        <w:rPr>
          <w:lang w:val="el-GR"/>
        </w:rPr>
        <w:t>ναθέτουσας Αρχής</w:t>
      </w:r>
      <w:r w:rsidR="00993706" w:rsidRPr="00C140A1">
        <w:rPr>
          <w:lang w:val="el-GR"/>
        </w:rPr>
        <w:t>.</w:t>
      </w:r>
      <w:r w:rsidR="00523EEE" w:rsidRPr="00C140A1">
        <w:rPr>
          <w:lang w:val="el-GR"/>
        </w:rPr>
        <w:t xml:space="preserve"> Εάν το συμβατικό τίμημα εκχωρηθεί εν όλω ή εν μέρει σε Τράπεζα, κατά τα ως άνω</w:t>
      </w:r>
      <w:r w:rsidRPr="00C140A1">
        <w:rPr>
          <w:lang w:val="el-GR"/>
        </w:rPr>
        <w:t xml:space="preserve"> αναφερόμενα</w:t>
      </w:r>
      <w:r w:rsidR="00523EEE" w:rsidRPr="00C140A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C140A1">
        <w:rPr>
          <w:lang w:val="el-GR"/>
        </w:rPr>
        <w:t xml:space="preserve"> </w:t>
      </w:r>
      <w:r w:rsidR="00523EEE" w:rsidRPr="00C140A1">
        <w:rPr>
          <w:lang w:val="el-GR"/>
        </w:rPr>
        <w:t>δεν έχει καμία ευθύνη έναντι της εκδοχέως Τράπεζας.</w:t>
      </w:r>
    </w:p>
    <w:p w14:paraId="22A58427" w14:textId="4C0FFD15" w:rsidR="001B56F1" w:rsidRPr="00C140A1" w:rsidRDefault="004B7E25" w:rsidP="00C140A1">
      <w:pPr>
        <w:spacing w:line="276" w:lineRule="auto"/>
        <w:rPr>
          <w:lang w:val="el-GR"/>
        </w:rPr>
      </w:pPr>
      <w:r w:rsidRPr="00C140A1">
        <w:rPr>
          <w:lang w:val="el-GR"/>
        </w:rPr>
        <w:t>Κατά την εκτέλεση της σύμβασης</w:t>
      </w:r>
      <w:r w:rsidR="001B56F1" w:rsidRPr="00C140A1">
        <w:rPr>
          <w:lang w:val="el-GR"/>
        </w:rPr>
        <w:t xml:space="preserve"> </w:t>
      </w:r>
      <w:r w:rsidRPr="00C140A1">
        <w:rPr>
          <w:lang w:val="el-GR"/>
        </w:rPr>
        <w:t>ο</w:t>
      </w:r>
      <w:r w:rsidR="001B56F1" w:rsidRPr="00C140A1">
        <w:rPr>
          <w:lang w:val="el-GR"/>
        </w:rPr>
        <w:t xml:space="preserve"> </w:t>
      </w:r>
      <w:r w:rsidRPr="00C140A1">
        <w:rPr>
          <w:lang w:val="el-GR"/>
        </w:rPr>
        <w:t>α</w:t>
      </w:r>
      <w:r w:rsidR="001B56F1" w:rsidRPr="00C140A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6F47C5" w:rsidRPr="00C140A1">
        <w:rPr>
          <w:lang w:val="el-GR"/>
        </w:rPr>
        <w:t>α</w:t>
      </w:r>
      <w:r w:rsidRPr="00C140A1">
        <w:rPr>
          <w:lang w:val="el-GR"/>
        </w:rPr>
        <w:t xml:space="preserve">ναθέτουσας </w:t>
      </w:r>
      <w:r w:rsidR="006F47C5" w:rsidRPr="00C140A1">
        <w:rPr>
          <w:lang w:val="el-GR"/>
        </w:rPr>
        <w:t>α</w:t>
      </w:r>
      <w:r w:rsidRPr="00C140A1">
        <w:rPr>
          <w:lang w:val="el-GR"/>
        </w:rPr>
        <w:t>ρχής</w:t>
      </w:r>
      <w:r w:rsidR="001B56F1" w:rsidRPr="00C140A1">
        <w:rPr>
          <w:lang w:val="el-GR"/>
        </w:rPr>
        <w:t xml:space="preserve"> ή των εκάστοτε υποδεικνυομένων από αυτήν προσώπων. Σε αντίθετη περίπτωση, η </w:t>
      </w:r>
      <w:r w:rsidR="006F47C5" w:rsidRPr="00C140A1">
        <w:rPr>
          <w:lang w:val="el-GR"/>
        </w:rPr>
        <w:t>α</w:t>
      </w:r>
      <w:r w:rsidRPr="00C140A1">
        <w:rPr>
          <w:lang w:val="el-GR"/>
        </w:rPr>
        <w:t xml:space="preserve">ναθέτουσα </w:t>
      </w:r>
      <w:r w:rsidR="006F47C5" w:rsidRPr="00C140A1">
        <w:rPr>
          <w:lang w:val="el-GR"/>
        </w:rPr>
        <w:t>α</w:t>
      </w:r>
      <w:r w:rsidRPr="00C140A1">
        <w:rPr>
          <w:lang w:val="el-GR"/>
        </w:rPr>
        <w:t>ρχή</w:t>
      </w:r>
      <w:r w:rsidR="00E41FE4" w:rsidRPr="00C140A1">
        <w:rPr>
          <w:lang w:val="el-GR"/>
        </w:rPr>
        <w:t xml:space="preserve"> </w:t>
      </w:r>
      <w:r w:rsidR="001B56F1" w:rsidRPr="00C140A1">
        <w:rPr>
          <w:lang w:val="el-GR"/>
        </w:rPr>
        <w:t xml:space="preserve">δύναται να ζητήσει την αντικατάσταση μέλους της Ομάδας Έργου του </w:t>
      </w:r>
      <w:r w:rsidRPr="00C140A1">
        <w:rPr>
          <w:lang w:val="el-GR"/>
        </w:rPr>
        <w:t>α</w:t>
      </w:r>
      <w:r w:rsidR="001B56F1" w:rsidRPr="00C140A1">
        <w:rPr>
          <w:lang w:val="el-GR"/>
        </w:rPr>
        <w:t xml:space="preserve">ναδόχου, οπότε ο </w:t>
      </w:r>
      <w:r w:rsidRPr="00C140A1">
        <w:rPr>
          <w:lang w:val="el-GR"/>
        </w:rPr>
        <w:t>α</w:t>
      </w:r>
      <w:r w:rsidR="001B56F1" w:rsidRPr="00C140A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C140A1">
        <w:rPr>
          <w:lang w:val="el-GR"/>
        </w:rPr>
        <w:t xml:space="preserve">Αναθέτουσας Αρχής </w:t>
      </w:r>
      <w:r w:rsidR="001B56F1" w:rsidRPr="00C140A1">
        <w:rPr>
          <w:lang w:val="el-GR"/>
        </w:rPr>
        <w:t xml:space="preserve">και μόνο με άλλο πρόσωπο αντιστοίχων προσόντων ή εμπειρίας. Ο </w:t>
      </w:r>
      <w:r w:rsidR="006F47C5" w:rsidRPr="00C140A1">
        <w:rPr>
          <w:lang w:val="el-GR"/>
        </w:rPr>
        <w:t>α</w:t>
      </w:r>
      <w:r w:rsidR="001B56F1" w:rsidRPr="00C140A1">
        <w:rPr>
          <w:lang w:val="el-GR"/>
        </w:rPr>
        <w:t xml:space="preserve">νάδοχος υποχρεούται να ειδοποιήσει την ΚτΠ </w:t>
      </w:r>
      <w:r w:rsidR="00E41FE4" w:rsidRPr="00C140A1">
        <w:rPr>
          <w:lang w:val="el-GR"/>
        </w:rPr>
        <w:t>Μ.</w:t>
      </w:r>
      <w:r w:rsidR="001B56F1" w:rsidRPr="00C140A1">
        <w:rPr>
          <w:lang w:val="el-GR"/>
        </w:rPr>
        <w:t xml:space="preserve">Α.Ε. εγγράφως δεκαπέντε (15) ημέρες πριν από την αντικατάσταση. </w:t>
      </w:r>
    </w:p>
    <w:p w14:paraId="42CB8D22" w14:textId="77777777" w:rsidR="001B56F1" w:rsidRPr="00C140A1" w:rsidRDefault="001B56F1" w:rsidP="00C140A1">
      <w:pPr>
        <w:spacing w:line="276" w:lineRule="auto"/>
        <w:rPr>
          <w:lang w:val="el-GR"/>
        </w:rPr>
      </w:pPr>
      <w:r w:rsidRPr="00C140A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4AC9880" w:rsidR="004B7E25" w:rsidRPr="00C140A1" w:rsidRDefault="004B7E25" w:rsidP="00C140A1">
      <w:pPr>
        <w:spacing w:line="276" w:lineRule="auto"/>
        <w:rPr>
          <w:lang w:val="el-GR"/>
        </w:rPr>
      </w:pPr>
      <w:r w:rsidRPr="00C140A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C140A1">
        <w:rPr>
          <w:lang w:val="el-GR"/>
        </w:rPr>
        <w:t>Αναθέτουσας Αρχής</w:t>
      </w:r>
      <w:r w:rsidRPr="00C140A1">
        <w:rPr>
          <w:lang w:val="el-GR"/>
        </w:rPr>
        <w:t xml:space="preserve">. Σε αντίθετη περίπτωση, η </w:t>
      </w:r>
      <w:r w:rsidR="00331981" w:rsidRPr="00C140A1">
        <w:rPr>
          <w:lang w:val="el-GR"/>
        </w:rPr>
        <w:t xml:space="preserve">Αναθέτουσα Αρχή </w:t>
      </w:r>
      <w:r w:rsidRPr="00C140A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C140A1">
        <w:rPr>
          <w:lang w:val="el-GR"/>
        </w:rPr>
        <w:t>Αναθέτουσας Αρχής</w:t>
      </w:r>
      <w:r w:rsidRPr="00C140A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C140A1">
        <w:rPr>
          <w:lang w:val="el-GR"/>
        </w:rPr>
        <w:t xml:space="preserve">Αναθέτουσας Αρχής </w:t>
      </w:r>
      <w:r w:rsidRPr="00C140A1">
        <w:rPr>
          <w:lang w:val="el-GR"/>
        </w:rPr>
        <w:t xml:space="preserve">και </w:t>
      </w:r>
      <w:r w:rsidR="005C3380" w:rsidRPr="00C140A1">
        <w:rPr>
          <w:lang w:val="el-GR"/>
        </w:rPr>
        <w:t>η Εγγυητική Επιστολή</w:t>
      </w:r>
      <w:r w:rsidRPr="00C140A1">
        <w:rPr>
          <w:lang w:val="el-GR"/>
        </w:rPr>
        <w:t xml:space="preserve"> Προ Καλής Εκτέλεσης που προβλέπ</w:t>
      </w:r>
      <w:r w:rsidR="005C3380" w:rsidRPr="00C140A1">
        <w:rPr>
          <w:lang w:val="el-GR"/>
        </w:rPr>
        <w:t>ε</w:t>
      </w:r>
      <w:r w:rsidRPr="00C140A1">
        <w:rPr>
          <w:lang w:val="el-GR"/>
        </w:rPr>
        <w:t>ται στη Σύμβαση.</w:t>
      </w:r>
    </w:p>
    <w:p w14:paraId="03760ABF" w14:textId="77777777" w:rsidR="00343BB2" w:rsidRPr="00C140A1" w:rsidRDefault="00343BB2" w:rsidP="00C140A1">
      <w:pPr>
        <w:spacing w:line="276" w:lineRule="auto"/>
        <w:rPr>
          <w:lang w:val="el-GR"/>
        </w:rPr>
      </w:pPr>
      <w:r w:rsidRPr="00C140A1">
        <w:rPr>
          <w:lang w:val="el-GR"/>
        </w:rPr>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0293D5AA" w:rsidR="00343BB2" w:rsidRPr="00C140A1" w:rsidRDefault="00343BB2" w:rsidP="00C140A1">
      <w:pPr>
        <w:spacing w:line="276" w:lineRule="auto"/>
        <w:rPr>
          <w:lang w:val="el-GR"/>
        </w:rPr>
      </w:pPr>
      <w:r w:rsidRPr="00C140A1">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F54480" w:rsidRPr="00C140A1">
        <w:rPr>
          <w:lang w:val="el-GR"/>
        </w:rPr>
        <w:t>.</w:t>
      </w:r>
      <w:r w:rsidRPr="00C140A1">
        <w:rPr>
          <w:lang w:val="el-GR"/>
        </w:rPr>
        <w:t xml:space="preserve"> </w:t>
      </w:r>
    </w:p>
    <w:p w14:paraId="710A55D2" w14:textId="77777777" w:rsidR="00343BB2" w:rsidRPr="00C140A1" w:rsidRDefault="00343BB2" w:rsidP="00C140A1">
      <w:pPr>
        <w:spacing w:line="276" w:lineRule="auto"/>
        <w:rPr>
          <w:lang w:val="el-GR"/>
        </w:rPr>
      </w:pPr>
      <w:r w:rsidRPr="00C140A1">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C140A1" w:rsidRDefault="00343BB2" w:rsidP="00C140A1">
      <w:pPr>
        <w:spacing w:line="276" w:lineRule="auto"/>
        <w:rPr>
          <w:lang w:val="el-GR"/>
        </w:rPr>
      </w:pPr>
      <w:r w:rsidRPr="00C140A1">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C140A1" w:rsidRDefault="00343BB2" w:rsidP="00C140A1">
      <w:pPr>
        <w:spacing w:line="276" w:lineRule="auto"/>
        <w:rPr>
          <w:lang w:val="el-GR"/>
        </w:rPr>
      </w:pPr>
      <w:r w:rsidRPr="00C140A1">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C140A1" w:rsidRDefault="00343BB2" w:rsidP="00C140A1">
      <w:pPr>
        <w:spacing w:line="276" w:lineRule="auto"/>
        <w:rPr>
          <w:lang w:val="el-GR"/>
        </w:rPr>
      </w:pPr>
      <w:r w:rsidRPr="00C140A1">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86F1913" w:rsidR="00343BB2" w:rsidRPr="00C140A1" w:rsidRDefault="00343BB2" w:rsidP="00C140A1">
      <w:pPr>
        <w:spacing w:line="276" w:lineRule="auto"/>
        <w:rPr>
          <w:lang w:val="el-GR"/>
        </w:rPr>
      </w:pPr>
      <w:r w:rsidRPr="00C140A1">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ανάκτηση/διαχείρισή τους. </w:t>
      </w:r>
    </w:p>
    <w:p w14:paraId="51410639" w14:textId="77777777" w:rsidR="00343BB2" w:rsidRPr="00C140A1" w:rsidRDefault="00343BB2" w:rsidP="00C140A1">
      <w:pPr>
        <w:spacing w:line="276" w:lineRule="auto"/>
        <w:rPr>
          <w:lang w:val="el-GR"/>
        </w:rPr>
      </w:pPr>
      <w:r w:rsidRPr="00C140A1">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C140A1" w:rsidRDefault="00343BB2" w:rsidP="00C140A1">
      <w:pPr>
        <w:spacing w:line="276" w:lineRule="auto"/>
        <w:rPr>
          <w:lang w:val="el-GR"/>
        </w:rPr>
      </w:pPr>
      <w:r w:rsidRPr="00C140A1">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C140A1" w:rsidRDefault="00343BB2" w:rsidP="00C140A1">
      <w:pPr>
        <w:spacing w:line="276" w:lineRule="auto"/>
        <w:rPr>
          <w:lang w:val="el-GR"/>
        </w:rPr>
      </w:pPr>
      <w:r w:rsidRPr="00C140A1">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2D5290FB" w:rsidR="00343BB2" w:rsidRPr="00C140A1" w:rsidRDefault="00343BB2" w:rsidP="00C140A1">
      <w:pPr>
        <w:spacing w:line="276" w:lineRule="auto"/>
        <w:rPr>
          <w:lang w:val="el-GR"/>
        </w:rPr>
      </w:pPr>
      <w:r w:rsidRPr="00C140A1">
        <w:rPr>
          <w:lang w:val="el-GR"/>
        </w:rPr>
        <w:t>Ειδικότερα:</w:t>
      </w:r>
    </w:p>
    <w:p w14:paraId="027EDCC3" w14:textId="77777777" w:rsidR="00343BB2" w:rsidRPr="00C140A1" w:rsidRDefault="00343BB2" w:rsidP="00C140A1">
      <w:pPr>
        <w:spacing w:line="276" w:lineRule="auto"/>
        <w:rPr>
          <w:lang w:val="el-GR"/>
        </w:rPr>
      </w:pPr>
      <w:r w:rsidRPr="00C140A1">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2CEEB1D6" w:rsidR="00343BB2" w:rsidRPr="00C140A1" w:rsidRDefault="00343BB2" w:rsidP="00C140A1">
      <w:pPr>
        <w:spacing w:line="276" w:lineRule="auto"/>
        <w:rPr>
          <w:lang w:val="el-GR"/>
        </w:rPr>
      </w:pPr>
      <w:r w:rsidRPr="00C140A1">
        <w:rPr>
          <w:lang w:val="el-GR"/>
        </w:rPr>
        <w:lastRenderedPageBreak/>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C140A1" w:rsidRDefault="00343BB2" w:rsidP="00C140A1">
      <w:pPr>
        <w:spacing w:line="276" w:lineRule="auto"/>
        <w:rPr>
          <w:lang w:val="el-GR"/>
        </w:rPr>
      </w:pPr>
      <w:r w:rsidRPr="00C140A1">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C140A1" w:rsidRDefault="00343BB2" w:rsidP="00C140A1">
      <w:pPr>
        <w:spacing w:line="276" w:lineRule="auto"/>
        <w:rPr>
          <w:lang w:val="el-GR"/>
        </w:rPr>
      </w:pPr>
      <w:r w:rsidRPr="00C140A1">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C140A1" w:rsidRDefault="00343BB2" w:rsidP="00C140A1">
      <w:pPr>
        <w:spacing w:line="276" w:lineRule="auto"/>
        <w:rPr>
          <w:lang w:val="el-GR"/>
        </w:rPr>
      </w:pPr>
      <w:r w:rsidRPr="00C140A1">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C140A1" w:rsidRDefault="00343BB2" w:rsidP="00C140A1">
      <w:pPr>
        <w:suppressAutoHyphens w:val="0"/>
        <w:spacing w:after="200" w:line="276" w:lineRule="auto"/>
        <w:rPr>
          <w:lang w:val="el-GR"/>
        </w:rPr>
      </w:pPr>
    </w:p>
    <w:p w14:paraId="2784AEB7"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340" w:name="_Toc97194321"/>
      <w:bookmarkStart w:id="341" w:name="_Toc97194454"/>
      <w:bookmarkStart w:id="342" w:name="_Toc189828389"/>
      <w:r w:rsidRPr="00C140A1">
        <w:rPr>
          <w:rFonts w:cs="Tahoma"/>
          <w:lang w:val="el-GR"/>
        </w:rPr>
        <w:t>Υπεργολαβία</w:t>
      </w:r>
      <w:bookmarkEnd w:id="340"/>
      <w:bookmarkEnd w:id="341"/>
      <w:bookmarkEnd w:id="342"/>
    </w:p>
    <w:p w14:paraId="282F72A8" w14:textId="6EF078E2" w:rsidR="008338F0" w:rsidRPr="00C140A1" w:rsidRDefault="003355E7" w:rsidP="00C140A1">
      <w:pPr>
        <w:spacing w:line="276" w:lineRule="auto"/>
        <w:rPr>
          <w:lang w:val="el-GR"/>
        </w:rPr>
      </w:pPr>
      <w:r w:rsidRPr="00C140A1">
        <w:rPr>
          <w:b/>
          <w:bCs/>
          <w:lang w:val="el-GR"/>
        </w:rPr>
        <w:t xml:space="preserve">4.4.1. </w:t>
      </w:r>
      <w:r w:rsidRPr="00C140A1">
        <w:rPr>
          <w:lang w:val="el-GR"/>
        </w:rPr>
        <w:t xml:space="preserve">Ο </w:t>
      </w:r>
      <w:r w:rsidR="006F47C5" w:rsidRPr="00C140A1">
        <w:rPr>
          <w:lang w:val="el-GR"/>
        </w:rPr>
        <w:t>α</w:t>
      </w:r>
      <w:r w:rsidRPr="00C140A1">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18B63FE6" w:rsidR="005A3530" w:rsidRPr="00C140A1" w:rsidRDefault="003355E7" w:rsidP="00C140A1">
      <w:pPr>
        <w:spacing w:line="276" w:lineRule="auto"/>
        <w:rPr>
          <w:b/>
          <w:bCs/>
          <w:lang w:val="el-GR"/>
        </w:rPr>
      </w:pPr>
      <w:r w:rsidRPr="00C140A1">
        <w:rPr>
          <w:b/>
          <w:bCs/>
          <w:lang w:val="el-GR"/>
        </w:rPr>
        <w:t xml:space="preserve">4.4.2. </w:t>
      </w:r>
      <w:r w:rsidRPr="00C140A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C140A1">
        <w:rPr>
          <w:lang w:val="el-GR"/>
        </w:rPr>
        <w:t xml:space="preserve"> </w:t>
      </w:r>
      <w:r w:rsidRPr="00C140A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C140A1">
        <w:rPr>
          <w:rFonts w:eastAsia="SimSun"/>
          <w:i/>
          <w:iCs/>
          <w:color w:val="0099FF"/>
          <w:kern w:val="1"/>
          <w:lang w:val="el-GR" w:bidi="hi-IN"/>
        </w:rPr>
        <w:t>.</w:t>
      </w:r>
      <w:r w:rsidRPr="00C140A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w:t>
      </w:r>
      <w:r w:rsidR="006F47C5" w:rsidRPr="00C140A1">
        <w:rPr>
          <w:lang w:val="el-GR"/>
        </w:rPr>
        <w:t>α</w:t>
      </w:r>
      <w:r w:rsidRPr="00C140A1">
        <w:rPr>
          <w:lang w:val="el-GR"/>
        </w:rPr>
        <w:t xml:space="preserve">ναθέτουσα </w:t>
      </w:r>
      <w:r w:rsidR="006F47C5" w:rsidRPr="00C140A1">
        <w:rPr>
          <w:lang w:val="el-GR"/>
        </w:rPr>
        <w:t>α</w:t>
      </w:r>
      <w:r w:rsidRPr="00C140A1">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75AFF687" w:rsidR="008338F0" w:rsidRPr="00C140A1" w:rsidRDefault="003355E7" w:rsidP="00C140A1">
      <w:pPr>
        <w:spacing w:line="276" w:lineRule="auto"/>
        <w:rPr>
          <w:lang w:val="el-GR"/>
        </w:rPr>
      </w:pPr>
      <w:r w:rsidRPr="00C140A1">
        <w:rPr>
          <w:b/>
          <w:bCs/>
          <w:lang w:val="el-GR"/>
        </w:rPr>
        <w:t>4.4.3.</w:t>
      </w:r>
      <w:r w:rsidRPr="00C140A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C140A1">
        <w:rPr>
          <w:lang w:val="el-GR"/>
        </w:rPr>
        <w:fldChar w:fldCharType="begin"/>
      </w:r>
      <w:r w:rsidR="006607CE" w:rsidRPr="00C140A1">
        <w:rPr>
          <w:lang w:val="el-GR"/>
        </w:rPr>
        <w:instrText xml:space="preserve"> REF _Ref496541775 \r \h </w:instrText>
      </w:r>
      <w:r w:rsidR="00DF02B0" w:rsidRPr="00C140A1">
        <w:rPr>
          <w:lang w:val="el-GR"/>
        </w:rPr>
        <w:instrText xml:space="preserve"> \* MERGEFORMAT </w:instrText>
      </w:r>
      <w:r w:rsidR="006607CE" w:rsidRPr="00C140A1">
        <w:rPr>
          <w:lang w:val="el-GR"/>
        </w:rPr>
      </w:r>
      <w:r w:rsidR="006607CE" w:rsidRPr="00C140A1">
        <w:rPr>
          <w:lang w:val="el-GR"/>
        </w:rPr>
        <w:fldChar w:fldCharType="separate"/>
      </w:r>
      <w:r w:rsidR="001D2CC1" w:rsidRPr="00C140A1">
        <w:rPr>
          <w:lang w:val="el-GR"/>
        </w:rPr>
        <w:t>2.2.3</w:t>
      </w:r>
      <w:r w:rsidR="006607CE" w:rsidRPr="00C140A1">
        <w:rPr>
          <w:lang w:val="el-GR"/>
        </w:rPr>
        <w:fldChar w:fldCharType="end"/>
      </w:r>
      <w:r w:rsidRPr="00C140A1">
        <w:rPr>
          <w:lang w:val="el-GR"/>
        </w:rPr>
        <w:t xml:space="preserve"> και με τα αποδεικτικά μέσα της παραγράφου</w:t>
      </w:r>
      <w:r w:rsidR="005A3530" w:rsidRPr="00C140A1">
        <w:rPr>
          <w:lang w:val="el-GR"/>
        </w:rPr>
        <w:t xml:space="preserve"> </w:t>
      </w:r>
      <w:r w:rsidR="00A30F24" w:rsidRPr="00C140A1">
        <w:rPr>
          <w:lang w:val="el-GR"/>
        </w:rPr>
        <w:fldChar w:fldCharType="begin"/>
      </w:r>
      <w:r w:rsidR="00A30F24" w:rsidRPr="00C140A1">
        <w:rPr>
          <w:lang w:val="el-GR"/>
        </w:rPr>
        <w:instrText xml:space="preserve"> REF _Ref40957856 \r \h </w:instrText>
      </w:r>
      <w:r w:rsidR="001D160F" w:rsidRPr="00C140A1">
        <w:rPr>
          <w:lang w:val="el-GR"/>
        </w:rPr>
        <w:instrText xml:space="preserve"> \* MERGEFORMAT </w:instrText>
      </w:r>
      <w:r w:rsidR="00A30F24" w:rsidRPr="00C140A1">
        <w:rPr>
          <w:lang w:val="el-GR"/>
        </w:rPr>
      </w:r>
      <w:r w:rsidR="00A30F24" w:rsidRPr="00C140A1">
        <w:rPr>
          <w:lang w:val="el-GR"/>
        </w:rPr>
        <w:fldChar w:fldCharType="separate"/>
      </w:r>
      <w:r w:rsidR="001D2CC1" w:rsidRPr="00C140A1">
        <w:rPr>
          <w:lang w:val="el-GR"/>
        </w:rPr>
        <w:t>2.2.9.2</w:t>
      </w:r>
      <w:r w:rsidR="00A30F24" w:rsidRPr="00C140A1">
        <w:rPr>
          <w:lang w:val="el-GR"/>
        </w:rPr>
        <w:fldChar w:fldCharType="end"/>
      </w:r>
      <w:r w:rsidR="00A30F24" w:rsidRPr="00C140A1">
        <w:rPr>
          <w:lang w:val="el-GR"/>
        </w:rPr>
        <w:t xml:space="preserve"> </w:t>
      </w:r>
      <w:r w:rsidRPr="00C140A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C140A1">
        <w:rPr>
          <w:lang w:val="el-GR"/>
        </w:rPr>
        <w:t xml:space="preserve"> </w:t>
      </w:r>
      <w:r w:rsidRPr="00C140A1">
        <w:rPr>
          <w:lang w:val="el-GR"/>
        </w:rPr>
        <w:t xml:space="preserve">το </w:t>
      </w:r>
      <w:r w:rsidRPr="00C140A1">
        <w:rPr>
          <w:lang w:val="el-GR"/>
        </w:rPr>
        <w:lastRenderedPageBreak/>
        <w:t xml:space="preserve">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C140A1" w:rsidRDefault="003355E7" w:rsidP="00C140A1">
      <w:pPr>
        <w:spacing w:line="276" w:lineRule="auto"/>
        <w:rPr>
          <w:lang w:val="el-GR"/>
        </w:rPr>
      </w:pPr>
      <w:r w:rsidRPr="00C140A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C140A1" w:rsidRDefault="005A3530" w:rsidP="00C140A1">
      <w:pPr>
        <w:spacing w:line="276" w:lineRule="auto"/>
        <w:rPr>
          <w:b/>
          <w:bCs/>
          <w:lang w:val="el-GR"/>
        </w:rPr>
      </w:pPr>
    </w:p>
    <w:p w14:paraId="247F5814"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343" w:name="_Ref496607258"/>
      <w:bookmarkStart w:id="344" w:name="_Toc97194322"/>
      <w:bookmarkStart w:id="345" w:name="_Toc97194455"/>
      <w:bookmarkStart w:id="346" w:name="_Toc189828390"/>
      <w:r w:rsidRPr="00C140A1">
        <w:rPr>
          <w:rFonts w:cs="Tahoma"/>
          <w:lang w:val="el-GR"/>
        </w:rPr>
        <w:t>Τροποποίηση σύμβασης κατά τη διάρκειά της</w:t>
      </w:r>
      <w:bookmarkEnd w:id="343"/>
      <w:bookmarkEnd w:id="344"/>
      <w:bookmarkEnd w:id="345"/>
      <w:bookmarkEnd w:id="346"/>
      <w:r w:rsidRPr="00C140A1">
        <w:rPr>
          <w:rFonts w:cs="Tahoma"/>
          <w:lang w:val="el-GR"/>
        </w:rPr>
        <w:t xml:space="preserve"> </w:t>
      </w:r>
    </w:p>
    <w:p w14:paraId="4462AF63" w14:textId="32458DF1" w:rsidR="008338F0" w:rsidRPr="00C140A1" w:rsidRDefault="003355E7" w:rsidP="00C140A1">
      <w:pPr>
        <w:spacing w:line="276" w:lineRule="auto"/>
        <w:rPr>
          <w:i/>
          <w:iCs/>
          <w:color w:val="5B9BD5"/>
          <w:spacing w:val="5"/>
          <w:kern w:val="1"/>
          <w:lang w:val="el-GR"/>
        </w:rPr>
      </w:pPr>
      <w:r w:rsidRPr="00C140A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C140A1">
        <w:rPr>
          <w:lang w:val="el-GR"/>
        </w:rPr>
        <w:t>ωμοδότησης του αρμοδίου οργάνου</w:t>
      </w:r>
      <w:r w:rsidR="00186BF5" w:rsidRPr="00C140A1">
        <w:rPr>
          <w:lang w:val="el-GR"/>
        </w:rPr>
        <w:t xml:space="preserve"> της </w:t>
      </w:r>
      <w:r w:rsidR="006F47C5" w:rsidRPr="00C140A1">
        <w:rPr>
          <w:lang w:val="el-GR"/>
        </w:rPr>
        <w:t>α</w:t>
      </w:r>
      <w:r w:rsidR="00186BF5" w:rsidRPr="00C140A1">
        <w:rPr>
          <w:lang w:val="el-GR"/>
        </w:rPr>
        <w:t xml:space="preserve">ναθέτουσας </w:t>
      </w:r>
      <w:r w:rsidR="006F47C5" w:rsidRPr="00C140A1">
        <w:rPr>
          <w:lang w:val="el-GR"/>
        </w:rPr>
        <w:t>α</w:t>
      </w:r>
      <w:r w:rsidR="00186BF5" w:rsidRPr="00C140A1">
        <w:rPr>
          <w:lang w:val="el-GR"/>
        </w:rPr>
        <w:t>ρχής</w:t>
      </w:r>
      <w:r w:rsidR="00E256F9" w:rsidRPr="00C140A1">
        <w:rPr>
          <w:lang w:val="el-GR"/>
        </w:rPr>
        <w:t>.</w:t>
      </w:r>
    </w:p>
    <w:p w14:paraId="2E2A8747" w14:textId="720AFA11" w:rsidR="00FE0D21" w:rsidRPr="00C140A1" w:rsidRDefault="00FE0D21" w:rsidP="00C140A1">
      <w:pPr>
        <w:suppressAutoHyphens w:val="0"/>
        <w:spacing w:line="276" w:lineRule="auto"/>
        <w:rPr>
          <w:lang w:val="el-GR"/>
        </w:rPr>
      </w:pPr>
      <w:r w:rsidRPr="00C140A1">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w:t>
      </w:r>
      <w:r w:rsidR="006F47C5" w:rsidRPr="00C140A1">
        <w:rPr>
          <w:lang w:val="el-GR"/>
        </w:rPr>
        <w:t xml:space="preserve">  </w:t>
      </w:r>
      <w:r w:rsidRPr="00C140A1">
        <w:rPr>
          <w:lang w:val="el-GR"/>
        </w:rPr>
        <w:t xml:space="preserve">επόμενο,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w:t>
      </w:r>
      <w:r w:rsidR="006F47C5" w:rsidRPr="00C140A1">
        <w:rPr>
          <w:lang w:val="el-GR"/>
        </w:rPr>
        <w:t xml:space="preserve">τμήμα </w:t>
      </w:r>
      <w:r w:rsidRPr="00C140A1">
        <w:rPr>
          <w:lang w:val="el-GR"/>
        </w:rPr>
        <w:t>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C140A1">
        <w:rPr>
          <w:vertAlign w:val="superscript"/>
          <w:lang w:val="el-GR"/>
        </w:rPr>
        <w:t>.</w:t>
      </w:r>
      <w:r w:rsidRPr="00C140A1">
        <w:rPr>
          <w:lang w:val="el-GR"/>
        </w:rPr>
        <w:t xml:space="preserve"> Η σύμβαση συνάπτεται, εφόσον εντός της τ</w:t>
      </w:r>
      <w:r w:rsidR="006F47C5" w:rsidRPr="00C140A1">
        <w:rPr>
          <w:lang w:val="el-GR"/>
        </w:rPr>
        <w:t>αχ</w:t>
      </w:r>
      <w:r w:rsidRPr="00C140A1">
        <w:rPr>
          <w:lang w:val="el-GR"/>
        </w:rPr>
        <w:t xml:space="preserve">θείσας προθεσμίας περιέλθει στην αναθέτουσα αρχή έγγραφη και ανεπιφύλακτη αποδοχή </w:t>
      </w:r>
      <w:r w:rsidR="006F47C5" w:rsidRPr="00C140A1">
        <w:rPr>
          <w:lang w:val="el-GR"/>
        </w:rPr>
        <w:t>της πρόσκλησης</w:t>
      </w:r>
      <w:r w:rsidRPr="00C140A1">
        <w:rPr>
          <w:lang w:val="el-GR"/>
        </w:rPr>
        <w:t xml:space="preserve">. Η άπρακτη πάροδος της προθεσμίας θεωρείται ως απόρριψη της πρότασης. Αν </w:t>
      </w:r>
      <w:r w:rsidR="006F47C5" w:rsidRPr="00C140A1">
        <w:rPr>
          <w:lang w:val="el-GR"/>
        </w:rPr>
        <w:t xml:space="preserve">ο ανωτέρω </w:t>
      </w:r>
      <w:r w:rsidRPr="00C140A1">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C140A1" w:rsidRDefault="00FE0D21" w:rsidP="00C140A1">
      <w:pPr>
        <w:suppressAutoHyphens w:val="0"/>
        <w:spacing w:line="276" w:lineRule="auto"/>
        <w:rPr>
          <w:lang w:val="el-GR"/>
        </w:rPr>
      </w:pPr>
      <w:bookmarkStart w:id="347" w:name="_Toc43378481"/>
      <w:bookmarkEnd w:id="347"/>
    </w:p>
    <w:p w14:paraId="24ECFE43"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348" w:name="_Toc97194324"/>
      <w:bookmarkStart w:id="349" w:name="_Toc97194457"/>
      <w:bookmarkStart w:id="350" w:name="_Ref118479492"/>
      <w:bookmarkStart w:id="351" w:name="_Ref118479515"/>
      <w:bookmarkStart w:id="352" w:name="_Toc189828391"/>
      <w:r w:rsidRPr="00C140A1">
        <w:rPr>
          <w:rFonts w:cs="Tahoma"/>
          <w:lang w:val="el-GR"/>
        </w:rPr>
        <w:t>Δικαίωμα μονομερούς λύσης της σύμβασης</w:t>
      </w:r>
      <w:bookmarkEnd w:id="348"/>
      <w:bookmarkEnd w:id="349"/>
      <w:bookmarkEnd w:id="350"/>
      <w:bookmarkEnd w:id="351"/>
      <w:bookmarkEnd w:id="352"/>
    </w:p>
    <w:p w14:paraId="32E3155A" w14:textId="77777777" w:rsidR="00FE0D21" w:rsidRPr="00C140A1" w:rsidRDefault="009649DC" w:rsidP="00C140A1">
      <w:pPr>
        <w:spacing w:line="276" w:lineRule="auto"/>
        <w:rPr>
          <w:lang w:val="el-GR"/>
        </w:rPr>
      </w:pPr>
      <w:r w:rsidRPr="00C140A1">
        <w:rPr>
          <w:b/>
          <w:bCs/>
          <w:lang w:val="el-GR"/>
        </w:rPr>
        <w:t>4.6.1.</w:t>
      </w:r>
      <w:r w:rsidRPr="00C140A1">
        <w:rPr>
          <w:lang w:val="el-GR"/>
        </w:rPr>
        <w:t xml:space="preserve"> </w:t>
      </w:r>
      <w:r w:rsidR="00FE0D21" w:rsidRPr="00C140A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140A1" w:rsidRDefault="00FE0D21" w:rsidP="00C140A1">
      <w:pPr>
        <w:spacing w:line="276" w:lineRule="auto"/>
        <w:rPr>
          <w:lang w:val="el-GR"/>
        </w:rPr>
      </w:pPr>
      <w:r w:rsidRPr="00C140A1">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38C3F112" w:rsidR="00FE0D21" w:rsidRPr="00C140A1" w:rsidRDefault="00FE0D21" w:rsidP="00C140A1">
      <w:pPr>
        <w:spacing w:line="276" w:lineRule="auto"/>
        <w:rPr>
          <w:lang w:val="el-GR"/>
        </w:rPr>
      </w:pPr>
      <w:r w:rsidRPr="00C140A1">
        <w:rPr>
          <w:lang w:val="el-GR"/>
        </w:rPr>
        <w:t>β) κατά το</w:t>
      </w:r>
      <w:r w:rsidR="006F47C5" w:rsidRPr="00C140A1">
        <w:rPr>
          <w:lang w:val="el-GR"/>
        </w:rPr>
        <w:t>ν</w:t>
      </w:r>
      <w:r w:rsidRPr="00C140A1">
        <w:rPr>
          <w:lang w:val="el-GR"/>
        </w:rPr>
        <w:t xml:space="preserve"> χρόνο της ανάθεσης της σύμβασης, </w:t>
      </w:r>
      <w:r w:rsidR="006F47C5" w:rsidRPr="00C140A1">
        <w:rPr>
          <w:lang w:val="el-GR"/>
        </w:rPr>
        <w:t xml:space="preserve">ο ανάδοχος, </w:t>
      </w:r>
      <w:r w:rsidRPr="00C140A1">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C140A1" w:rsidRDefault="00FE0D21" w:rsidP="00C140A1">
      <w:pPr>
        <w:spacing w:line="276" w:lineRule="auto"/>
        <w:rPr>
          <w:lang w:val="el-GR"/>
        </w:rPr>
      </w:pPr>
      <w:r w:rsidRPr="00C140A1">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C140A1" w:rsidRDefault="00FE0D21" w:rsidP="00C140A1">
      <w:pPr>
        <w:spacing w:line="276" w:lineRule="auto"/>
        <w:rPr>
          <w:lang w:val="el-GR"/>
        </w:rPr>
      </w:pPr>
      <w:r w:rsidRPr="00C140A1">
        <w:rPr>
          <w:lang w:val="el-GR"/>
        </w:rPr>
        <w:t xml:space="preserve">δ) ο ανάδοχος καταδικαστεί αμετάκλητα, κατά τη διάρκεια εκτέλεσης της σύμβασης, για ένα από τα </w:t>
      </w:r>
      <w:bookmarkStart w:id="353" w:name="_Hlk118481822"/>
      <w:r w:rsidRPr="00C140A1">
        <w:rPr>
          <w:lang w:val="el-GR"/>
        </w:rPr>
        <w:t>αδικήματα που αναφέρονται στην παρ. 2.2.3.1 της παρούσας,</w:t>
      </w:r>
    </w:p>
    <w:p w14:paraId="660AB9D4" w14:textId="6DB32041" w:rsidR="006C03D6" w:rsidRPr="00C140A1" w:rsidRDefault="006C03D6" w:rsidP="00C140A1">
      <w:pPr>
        <w:spacing w:line="276" w:lineRule="auto"/>
        <w:rPr>
          <w:lang w:val="el-GR"/>
        </w:rPr>
      </w:pPr>
      <w:r w:rsidRPr="00C140A1">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w:t>
      </w:r>
      <w:r w:rsidRPr="00C140A1">
        <w:rPr>
          <w:lang w:val="el-GR"/>
        </w:rPr>
        <w:lastRenderedPageBreak/>
        <w:t xml:space="preserve">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w:t>
      </w:r>
      <w:r w:rsidR="006F47C5" w:rsidRPr="00C140A1">
        <w:rPr>
          <w:lang w:val="el-GR"/>
        </w:rPr>
        <w:t xml:space="preserve">που </w:t>
      </w:r>
      <w:r w:rsidRPr="00C140A1">
        <w:rPr>
          <w:lang w:val="el-GR"/>
        </w:rPr>
        <w:t xml:space="preserve">θα βρεθεί σε μία </w:t>
      </w:r>
      <w:r w:rsidR="006F47C5" w:rsidRPr="00C140A1">
        <w:rPr>
          <w:lang w:val="el-GR"/>
        </w:rPr>
        <w:t xml:space="preserve">από τις </w:t>
      </w:r>
      <w:r w:rsidRPr="00C140A1">
        <w:rPr>
          <w:lang w:val="el-GR"/>
        </w:rPr>
        <w:t>καταστάσε</w:t>
      </w:r>
      <w:r w:rsidR="006F47C5" w:rsidRPr="00C140A1">
        <w:rPr>
          <w:lang w:val="el-GR"/>
        </w:rPr>
        <w:t>ις</w:t>
      </w:r>
      <w:r w:rsidRPr="00C140A1">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6F47C5" w:rsidRPr="00C140A1">
        <w:rPr>
          <w:lang w:val="el-GR"/>
        </w:rPr>
        <w:t>δραστηριότητας</w:t>
      </w:r>
      <w:r w:rsidRPr="00C140A1">
        <w:rPr>
          <w:lang w:val="el-GR"/>
        </w:rPr>
        <w:t>.</w:t>
      </w:r>
    </w:p>
    <w:p w14:paraId="4487F054" w14:textId="752D6597" w:rsidR="006C03D6" w:rsidRPr="00C140A1" w:rsidRDefault="006C03D6" w:rsidP="00C140A1">
      <w:pPr>
        <w:spacing w:line="276" w:lineRule="auto"/>
        <w:rPr>
          <w:lang w:val="el-GR"/>
        </w:rPr>
      </w:pPr>
      <w:r w:rsidRPr="00C140A1">
        <w:rPr>
          <w:lang w:val="el-GR"/>
        </w:rPr>
        <w:t xml:space="preserve">στ) ο ανάδοχος παραβεί αποδεδειγμένα τις υποχρεώσεις του που απορρέουν από την δέσμευση ακεραιότητας της παρ. 4.3 της παρούσας, </w:t>
      </w:r>
      <w:r w:rsidR="006F47C5" w:rsidRPr="00C140A1">
        <w:rPr>
          <w:lang w:val="el-GR"/>
        </w:rPr>
        <w:t>όπ</w:t>
      </w:r>
      <w:r w:rsidRPr="00C140A1">
        <w:rPr>
          <w:lang w:val="el-GR"/>
        </w:rPr>
        <w:t xml:space="preserve">ως αναλυτικά περιγράφεται στο </w:t>
      </w:r>
      <w:r w:rsidRPr="00C140A1">
        <w:rPr>
          <w:cs/>
          <w:lang w:val="el-GR"/>
        </w:rPr>
        <w:t>‎</w:t>
      </w:r>
      <w:r w:rsidRPr="00C140A1">
        <w:rPr>
          <w:cs/>
          <w:lang w:val="el-GR"/>
        </w:rPr>
        <w:fldChar w:fldCharType="begin"/>
      </w:r>
      <w:r w:rsidRPr="00C140A1">
        <w:rPr>
          <w:lang w:val="el-GR"/>
        </w:rPr>
        <w:instrText xml:space="preserve"> REF _Ref118477993 \h </w:instrText>
      </w:r>
      <w:r w:rsidR="001D160F" w:rsidRPr="00C140A1">
        <w:rPr>
          <w:lang w:val="el-GR"/>
        </w:rPr>
        <w:instrText xml:space="preserve"> \* MERGEFORMAT </w:instrText>
      </w:r>
      <w:r w:rsidRPr="00C140A1">
        <w:rPr>
          <w:cs/>
          <w:lang w:val="el-GR"/>
        </w:rPr>
      </w:r>
      <w:r w:rsidRPr="00C140A1">
        <w:rPr>
          <w:cs/>
          <w:lang w:val="el-GR"/>
        </w:rPr>
        <w:fldChar w:fldCharType="separate"/>
      </w:r>
      <w:r w:rsidR="001D2CC1" w:rsidRPr="00C140A1">
        <w:rPr>
          <w:lang w:val="el-GR"/>
        </w:rPr>
        <w:t xml:space="preserve">ΠΑΡΑΡΤΗΜΑ </w:t>
      </w:r>
      <w:r w:rsidR="001D2CC1" w:rsidRPr="00C140A1">
        <w:rPr>
          <w:lang w:val="en-US"/>
        </w:rPr>
        <w:t>X</w:t>
      </w:r>
      <w:r w:rsidR="001D2CC1" w:rsidRPr="00C140A1">
        <w:rPr>
          <w:lang w:val="el-GR"/>
        </w:rPr>
        <w:t xml:space="preserve"> – Ρήτρα Ακεραιότητας</w:t>
      </w:r>
      <w:r w:rsidRPr="00C140A1">
        <w:rPr>
          <w:cs/>
          <w:lang w:val="el-GR"/>
        </w:rPr>
        <w:fldChar w:fldCharType="end"/>
      </w:r>
      <w:r w:rsidRPr="00C140A1">
        <w:rPr>
          <w:rFonts w:hint="cs"/>
          <w:cs/>
          <w:lang w:val="el-GR"/>
        </w:rPr>
        <w:t xml:space="preserve"> </w:t>
      </w:r>
      <w:r w:rsidRPr="00C140A1">
        <w:rPr>
          <w:lang w:val="el-GR"/>
        </w:rPr>
        <w:t>και θα περιληφθεί στη σύμβαση.</w:t>
      </w:r>
    </w:p>
    <w:bookmarkEnd w:id="353"/>
    <w:p w14:paraId="12910C8F" w14:textId="2E1B9917" w:rsidR="009649DC" w:rsidRPr="00C140A1" w:rsidRDefault="009649DC" w:rsidP="00C140A1">
      <w:pPr>
        <w:spacing w:line="276" w:lineRule="auto"/>
        <w:rPr>
          <w:b/>
          <w:bCs/>
          <w:lang w:val="el-GR"/>
        </w:rPr>
      </w:pPr>
    </w:p>
    <w:p w14:paraId="619B8F8E" w14:textId="77777777" w:rsidR="008338F0" w:rsidRPr="00C140A1" w:rsidRDefault="003355E7" w:rsidP="00C140A1">
      <w:pPr>
        <w:pStyle w:val="Heading1"/>
        <w:spacing w:line="276" w:lineRule="auto"/>
        <w:rPr>
          <w:rFonts w:cs="Tahoma"/>
          <w:sz w:val="22"/>
          <w:szCs w:val="22"/>
          <w:lang w:val="el-GR"/>
        </w:rPr>
      </w:pPr>
      <w:bookmarkStart w:id="354" w:name="_Toc97194458"/>
      <w:bookmarkStart w:id="355" w:name="_Toc189828392"/>
      <w:r w:rsidRPr="00C140A1">
        <w:rPr>
          <w:rFonts w:cs="Tahoma"/>
          <w:sz w:val="22"/>
          <w:szCs w:val="22"/>
          <w:lang w:val="el-GR"/>
        </w:rPr>
        <w:lastRenderedPageBreak/>
        <w:t>ΕΙΔΙΚΟΙ ΟΡΟΙ ΕΚΤΕΛΕΣΗΣ ΤΗΣ ΣΥΜΒΑΣΗΣ</w:t>
      </w:r>
      <w:bookmarkEnd w:id="354"/>
      <w:bookmarkEnd w:id="355"/>
      <w:r w:rsidRPr="00C140A1">
        <w:rPr>
          <w:rFonts w:cs="Tahoma"/>
          <w:sz w:val="22"/>
          <w:szCs w:val="22"/>
          <w:lang w:val="el-GR"/>
        </w:rPr>
        <w:t xml:space="preserve"> </w:t>
      </w:r>
    </w:p>
    <w:p w14:paraId="27DF30F9"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356" w:name="_Ref496607306"/>
      <w:bookmarkStart w:id="357" w:name="_Toc97194325"/>
      <w:bookmarkStart w:id="358" w:name="_Toc97194459"/>
      <w:bookmarkStart w:id="359" w:name="_Toc189828393"/>
      <w:r w:rsidRPr="00C140A1">
        <w:rPr>
          <w:rFonts w:cs="Tahoma"/>
          <w:lang w:val="el-GR"/>
        </w:rPr>
        <w:t>Τρόπος πληρωμής</w:t>
      </w:r>
      <w:bookmarkEnd w:id="356"/>
      <w:bookmarkEnd w:id="357"/>
      <w:bookmarkEnd w:id="358"/>
      <w:bookmarkEnd w:id="359"/>
      <w:r w:rsidRPr="00C140A1">
        <w:rPr>
          <w:rFonts w:cs="Tahoma"/>
          <w:lang w:val="el-GR"/>
        </w:rPr>
        <w:t xml:space="preserve"> </w:t>
      </w:r>
    </w:p>
    <w:p w14:paraId="0FA7057E" w14:textId="3D8A78B0" w:rsidR="00477DA5" w:rsidRPr="00C140A1" w:rsidRDefault="003355E7" w:rsidP="00C140A1">
      <w:pPr>
        <w:rPr>
          <w:lang w:val="el-GR"/>
        </w:rPr>
      </w:pPr>
      <w:r w:rsidRPr="00C140A1">
        <w:rPr>
          <w:b/>
          <w:bCs/>
          <w:lang w:val="el-GR"/>
        </w:rPr>
        <w:t>5.1.1.</w:t>
      </w:r>
      <w:r w:rsidRPr="00C140A1">
        <w:rPr>
          <w:lang w:val="el-GR"/>
        </w:rPr>
        <w:t xml:space="preserve"> </w:t>
      </w:r>
      <w:r w:rsidR="00864336" w:rsidRPr="00C140A1">
        <w:rPr>
          <w:lang w:val="el-GR"/>
        </w:rPr>
        <w:t xml:space="preserve">Η πληρωμή του αναδόχου θα πραγματοποιηθεί </w:t>
      </w:r>
      <w:r w:rsidR="00FD275D" w:rsidRPr="00C140A1">
        <w:rPr>
          <w:lang w:val="el-GR"/>
        </w:rPr>
        <w:t xml:space="preserve">με </w:t>
      </w:r>
      <w:r w:rsidR="008F3396" w:rsidRPr="00C140A1">
        <w:rPr>
          <w:lang w:val="el-GR"/>
        </w:rPr>
        <w:t xml:space="preserve">ενδιάμεσες πληρωμές </w:t>
      </w:r>
      <w:r w:rsidR="00496A53" w:rsidRPr="00C140A1">
        <w:rPr>
          <w:lang w:val="el-GR"/>
        </w:rPr>
        <w:t>σε μηνιαία βάση</w:t>
      </w:r>
      <w:r w:rsidR="008F3396" w:rsidRPr="00C140A1">
        <w:rPr>
          <w:lang w:val="el-GR"/>
        </w:rPr>
        <w:t xml:space="preserve"> από την έναρξη της σύμβασης, οι οποίες θα αφορούν </w:t>
      </w:r>
      <w:r w:rsidR="00FD275D" w:rsidRPr="00C140A1">
        <w:rPr>
          <w:lang w:val="el-GR"/>
        </w:rPr>
        <w:t xml:space="preserve">απολογιστική καταβολή της συμβατικής αξίας της </w:t>
      </w:r>
      <w:r w:rsidR="008F3396" w:rsidRPr="00C140A1">
        <w:rPr>
          <w:lang w:val="el-GR"/>
        </w:rPr>
        <w:t xml:space="preserve">ανθρωποπροσπάθειας που εκτελέστηκε στη διάρκεια του </w:t>
      </w:r>
      <w:r w:rsidR="00496A53" w:rsidRPr="00C140A1">
        <w:rPr>
          <w:lang w:val="el-GR"/>
        </w:rPr>
        <w:t>μήνα</w:t>
      </w:r>
      <w:r w:rsidR="00E44062" w:rsidRPr="00C140A1">
        <w:rPr>
          <w:lang w:val="el-GR"/>
        </w:rPr>
        <w:t xml:space="preserve"> υλοποίησης / υποστήριξης</w:t>
      </w:r>
      <w:r w:rsidR="00FD275D" w:rsidRPr="00C140A1">
        <w:rPr>
          <w:lang w:val="el-GR"/>
        </w:rPr>
        <w:t>,</w:t>
      </w:r>
      <w:r w:rsidR="008F3396" w:rsidRPr="00C140A1">
        <w:rPr>
          <w:lang w:val="el-GR"/>
        </w:rPr>
        <w:t xml:space="preserve"> για την εκτέλεση υπηρεσιών (Παραδοτέ</w:t>
      </w:r>
      <w:r w:rsidR="006F47C5" w:rsidRPr="00C140A1">
        <w:rPr>
          <w:lang w:val="el-GR"/>
        </w:rPr>
        <w:t>α</w:t>
      </w:r>
      <w:r w:rsidR="008F3396" w:rsidRPr="00C140A1">
        <w:rPr>
          <w:lang w:val="el-GR"/>
        </w:rPr>
        <w:t>) που ζητήθηκαν από την Αναθέτουσα Αρχή. Προς αυτό τον σκοπό ο Ανάδοχος σε μηνιαία βάση</w:t>
      </w:r>
      <w:r w:rsidR="00B444C0" w:rsidRPr="00C140A1">
        <w:rPr>
          <w:lang w:val="el-GR"/>
        </w:rPr>
        <w:t xml:space="preserve"> με την ολοκλήρωση κάθε φάσης</w:t>
      </w:r>
      <w:r w:rsidR="008F3396" w:rsidRPr="00C140A1">
        <w:rPr>
          <w:lang w:val="el-GR"/>
        </w:rPr>
        <w:t xml:space="preserve"> θα υποβάλλει Αναφορά</w:t>
      </w:r>
      <w:r w:rsidR="00B444C0" w:rsidRPr="00C140A1">
        <w:rPr>
          <w:lang w:val="el-GR"/>
        </w:rPr>
        <w:t xml:space="preserve"> (</w:t>
      </w:r>
      <w:r w:rsidR="00690AFE" w:rsidRPr="00C140A1">
        <w:rPr>
          <w:lang w:val="el-GR"/>
        </w:rPr>
        <w:t>βλ. Παραδοτέα)</w:t>
      </w:r>
      <w:r w:rsidR="008F3396" w:rsidRPr="00C140A1">
        <w:rPr>
          <w:lang w:val="el-GR"/>
        </w:rPr>
        <w:t xml:space="preserve">  για την εκτέλεση των προαναφερθέντων υπηρεσιών</w:t>
      </w:r>
      <w:r w:rsidR="00781DAC" w:rsidRPr="00C140A1">
        <w:rPr>
          <w:lang w:val="el-GR"/>
        </w:rPr>
        <w:t xml:space="preserve"> και θα εκτελείται πληρωμή μετά την ποσοτική και ποιοτική παραλαβή </w:t>
      </w:r>
      <w:r w:rsidR="00630B47" w:rsidRPr="00C140A1">
        <w:rPr>
          <w:lang w:val="el-GR"/>
        </w:rPr>
        <w:t>των Παραδοτέων</w:t>
      </w:r>
      <w:r w:rsidR="00781DAC" w:rsidRPr="00C140A1">
        <w:rPr>
          <w:lang w:val="el-GR"/>
        </w:rPr>
        <w:t>.</w:t>
      </w:r>
    </w:p>
    <w:p w14:paraId="2FC70682" w14:textId="77777777" w:rsidR="008338F0" w:rsidRPr="00C140A1" w:rsidRDefault="003355E7" w:rsidP="00C140A1">
      <w:pPr>
        <w:rPr>
          <w:color w:val="FFFF00"/>
          <w:lang w:val="el-GR"/>
        </w:rPr>
      </w:pPr>
      <w:r w:rsidRPr="00C140A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C140A1">
        <w:rPr>
          <w:color w:val="FFFF00"/>
          <w:lang w:val="el-GR"/>
        </w:rPr>
        <w:t xml:space="preserve"> </w:t>
      </w:r>
    </w:p>
    <w:p w14:paraId="6BDC5973" w14:textId="77777777" w:rsidR="00ED24BA" w:rsidRPr="00C140A1" w:rsidRDefault="00ED24BA" w:rsidP="00C140A1">
      <w:pPr>
        <w:rPr>
          <w:color w:val="FFFF00"/>
          <w:lang w:val="el-GR"/>
        </w:rPr>
      </w:pPr>
    </w:p>
    <w:p w14:paraId="01517C07" w14:textId="682386D7" w:rsidR="00AB0E23" w:rsidRPr="00C140A1" w:rsidRDefault="003355E7" w:rsidP="00C140A1">
      <w:pPr>
        <w:rPr>
          <w:lang w:val="el-GR" w:eastAsia="el-GR"/>
        </w:rPr>
      </w:pPr>
      <w:r w:rsidRPr="00C140A1">
        <w:rPr>
          <w:b/>
          <w:bCs/>
          <w:lang w:val="el-GR"/>
        </w:rPr>
        <w:t>5.1.2.</w:t>
      </w:r>
      <w:r w:rsidRPr="00C140A1">
        <w:rPr>
          <w:lang w:val="el-GR"/>
        </w:rPr>
        <w:t xml:space="preserve"> Toν </w:t>
      </w:r>
      <w:r w:rsidR="006F47C5" w:rsidRPr="00C140A1">
        <w:rPr>
          <w:lang w:val="el-GR"/>
        </w:rPr>
        <w:t>α</w:t>
      </w:r>
      <w:r w:rsidRPr="00C140A1">
        <w:rPr>
          <w:lang w:val="el-GR"/>
        </w:rPr>
        <w:t xml:space="preserve">νάδοχο βαρύνουν </w:t>
      </w:r>
      <w:r w:rsidRPr="00C140A1">
        <w:rPr>
          <w:lang w:val="el-GR" w:eastAsia="el-GR"/>
        </w:rPr>
        <w:t xml:space="preserve">οι υπέρ τρίτων κρατήσεις, </w:t>
      </w:r>
      <w:r w:rsidR="006F47C5" w:rsidRPr="00C140A1">
        <w:rPr>
          <w:lang w:val="el-GR" w:eastAsia="el-GR"/>
        </w:rPr>
        <w:t>καθώς</w:t>
      </w:r>
      <w:r w:rsidRPr="00C140A1">
        <w:rPr>
          <w:lang w:val="el-GR" w:eastAsia="el-GR"/>
        </w:rPr>
        <w:t xml:space="preserve"> και κάθε άλλη επιβάρυνση, σύμφωνα με την κείμενη νομοθεσία, μη συμπεριλαμβανομένου Φ.Π.Α., </w:t>
      </w:r>
      <w:r w:rsidR="00AB0E23" w:rsidRPr="00C140A1">
        <w:rPr>
          <w:lang w:val="el-GR" w:eastAsia="el-GR"/>
        </w:rPr>
        <w:t xml:space="preserve">για την </w:t>
      </w:r>
      <w:r w:rsidR="005A402F" w:rsidRPr="00C140A1">
        <w:rPr>
          <w:lang w:val="el-GR" w:eastAsia="el-GR"/>
        </w:rPr>
        <w:t xml:space="preserve">παροχή των υπηρεσιών </w:t>
      </w:r>
      <w:r w:rsidRPr="00C140A1">
        <w:rPr>
          <w:lang w:val="el-GR" w:eastAsia="el-GR"/>
        </w:rPr>
        <w:t xml:space="preserve">στον τόπο και με τον τρόπο που προβλέπεται στα έγγραφα της σύμβασης. </w:t>
      </w:r>
    </w:p>
    <w:p w14:paraId="2E0FC101" w14:textId="77777777" w:rsidR="008338F0" w:rsidRPr="00C140A1" w:rsidRDefault="003355E7" w:rsidP="00C140A1">
      <w:pPr>
        <w:spacing w:before="240"/>
        <w:rPr>
          <w:lang w:val="el-GR"/>
        </w:rPr>
      </w:pPr>
      <w:r w:rsidRPr="00C140A1">
        <w:rPr>
          <w:lang w:val="el-GR" w:eastAsia="el-GR"/>
        </w:rPr>
        <w:t xml:space="preserve">Ιδίως βαρύνεται με τις </w:t>
      </w:r>
      <w:r w:rsidRPr="00C140A1">
        <w:rPr>
          <w:lang w:val="el-GR"/>
        </w:rPr>
        <w:t xml:space="preserve">ακόλουθες κρατήσεις: </w:t>
      </w:r>
    </w:p>
    <w:p w14:paraId="2A26D1FD" w14:textId="35F8DA3F" w:rsidR="00637AA2" w:rsidRPr="00C140A1" w:rsidRDefault="00637AA2" w:rsidP="00C140A1">
      <w:pPr>
        <w:rPr>
          <w:lang w:val="el-GR"/>
        </w:rPr>
      </w:pPr>
      <w:bookmarkStart w:id="360" w:name="_Hlk126506986"/>
      <w:bookmarkStart w:id="361" w:name="_Hlk118712168"/>
      <w:r w:rsidRPr="00C140A1">
        <w:rPr>
          <w:lang w:val="el-GR"/>
        </w:rPr>
        <w:t xml:space="preserve">α) Κράτηση ύψους 0,1% </w:t>
      </w:r>
      <w:r w:rsidR="006F47C5" w:rsidRPr="00C140A1">
        <w:rPr>
          <w:lang w:val="el-GR"/>
        </w:rPr>
        <w:t xml:space="preserve">η οποία </w:t>
      </w:r>
      <w:r w:rsidRPr="00C140A1">
        <w:rPr>
          <w:lang w:val="el-GR"/>
        </w:rPr>
        <w:t>υπολογίζεται επί της αξίας κάθε πληρωμής προ φόρων και κρατήσεων της αρχικής, καθώς και κάθε συμπληρωματικής ή τροποποιητικής σύμβασης.</w:t>
      </w:r>
    </w:p>
    <w:p w14:paraId="2E529301" w14:textId="77777777" w:rsidR="00637AA2" w:rsidRPr="00C140A1" w:rsidRDefault="00637AA2" w:rsidP="00C140A1">
      <w:pPr>
        <w:rPr>
          <w:lang w:val="el-GR"/>
        </w:rPr>
      </w:pPr>
      <w:r w:rsidRPr="00C140A1">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30DE5AC4" w14:textId="77777777" w:rsidR="00637AA2" w:rsidRPr="00C140A1" w:rsidRDefault="00637AA2" w:rsidP="00C140A1">
      <w:pPr>
        <w:spacing w:before="240"/>
        <w:rPr>
          <w:lang w:val="el-GR"/>
        </w:rPr>
      </w:pPr>
      <w:r w:rsidRPr="00C140A1">
        <w:rPr>
          <w:lang w:val="el-GR"/>
        </w:rPr>
        <w:t>Τράπεζα της Ελλάδας:   ΙΒΑΝ GR 2001000240000000026180286</w:t>
      </w:r>
    </w:p>
    <w:p w14:paraId="5D4CDD07" w14:textId="77777777" w:rsidR="00637AA2" w:rsidRPr="00C140A1" w:rsidRDefault="00637AA2" w:rsidP="00C140A1">
      <w:pPr>
        <w:rPr>
          <w:lang w:val="el-GR"/>
        </w:rPr>
      </w:pPr>
      <w:r w:rsidRPr="00C140A1">
        <w:rPr>
          <w:lang w:val="el-GR"/>
        </w:rPr>
        <w:t>Τράπεζα ΠΕΙΡΑΙΩΣ:       ΙΒΑΝ GR 1901721360005136088985432</w:t>
      </w:r>
      <w:bookmarkEnd w:id="360"/>
    </w:p>
    <w:p w14:paraId="68C84EDA" w14:textId="77777777" w:rsidR="00637AA2" w:rsidRPr="00C140A1" w:rsidRDefault="00637AA2" w:rsidP="00C140A1">
      <w:pPr>
        <w:rPr>
          <w:lang w:val="el-GR"/>
        </w:rPr>
      </w:pPr>
    </w:p>
    <w:p w14:paraId="6785DDF4" w14:textId="77777777" w:rsidR="00637AA2" w:rsidRPr="00C140A1" w:rsidRDefault="00637AA2" w:rsidP="00C140A1">
      <w:pPr>
        <w:rPr>
          <w:lang w:val="el-GR"/>
        </w:rPr>
      </w:pPr>
      <w:r w:rsidRPr="00C140A1">
        <w:rPr>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15A0D4E7" w14:textId="77777777" w:rsidR="00637AA2" w:rsidRPr="00C140A1" w:rsidRDefault="00637AA2" w:rsidP="00C140A1">
      <w:pPr>
        <w:rPr>
          <w:lang w:val="el-GR"/>
        </w:rPr>
      </w:pPr>
    </w:p>
    <w:p w14:paraId="56144DAD" w14:textId="77777777" w:rsidR="00637AA2" w:rsidRPr="00C140A1" w:rsidRDefault="00637AA2" w:rsidP="00C140A1">
      <w:pPr>
        <w:rPr>
          <w:lang w:val="el-GR"/>
        </w:rPr>
      </w:pPr>
      <w:r w:rsidRPr="00C140A1">
        <w:rPr>
          <w:lang w:val="el-GR"/>
        </w:rPr>
        <w:t>Οι υπέρ τρίτων κρατήσεις υπόκεινται στο εκάστοτε ισχύον αναλογικό τέλος χαρτοσήμου και στην επ’ αυτού εισφορά υπέρ ΟΓΑ.</w:t>
      </w:r>
    </w:p>
    <w:p w14:paraId="2B8449D7" w14:textId="77777777" w:rsidR="006F47C5" w:rsidRPr="00C140A1" w:rsidRDefault="006F47C5" w:rsidP="00C140A1">
      <w:pPr>
        <w:rPr>
          <w:lang w:val="el-GR"/>
        </w:rPr>
      </w:pPr>
    </w:p>
    <w:p w14:paraId="3D22A53F" w14:textId="04F8DD3F" w:rsidR="006F47C5" w:rsidRPr="00C140A1" w:rsidRDefault="006F47C5" w:rsidP="00C140A1">
      <w:pPr>
        <w:rPr>
          <w:lang w:val="el-GR"/>
        </w:rPr>
      </w:pPr>
      <w:bookmarkStart w:id="362" w:name="_Hlk167316609"/>
      <w:r w:rsidRPr="00C140A1">
        <w:rPr>
          <w:b/>
          <w:bCs/>
          <w:lang w:val="el-GR"/>
        </w:rPr>
        <w:t xml:space="preserve">5.1.3. </w:t>
      </w:r>
      <w:r w:rsidRPr="00C140A1">
        <w:rPr>
          <w:bCs/>
          <w:lang w:val="el-GR"/>
        </w:rPr>
        <w:t>Σε περίπτωση υποβολής ηλεκτρονικού τιμολογίου</w:t>
      </w:r>
      <w:r w:rsidRPr="00C140A1">
        <w:rPr>
          <w:lang w:val="el-GR"/>
        </w:rPr>
        <w:t xml:space="preserve">,  ο ανάδοχος συμπληρώνει  στο πεδίο </w:t>
      </w:r>
      <w:r w:rsidRPr="00C140A1">
        <w:rPr>
          <w:lang w:val="en-US"/>
        </w:rPr>
        <w:t>BT</w:t>
      </w:r>
      <w:r w:rsidRPr="00C140A1">
        <w:rPr>
          <w:lang w:val="el-GR"/>
        </w:rPr>
        <w:t>-11: Στοιχείο αναφοράς αγαθού του Εθνικού Μορφότυπου Ηλεκτρονικού Τιμολογίου:</w:t>
      </w:r>
    </w:p>
    <w:p w14:paraId="752A3CB2" w14:textId="77777777" w:rsidR="006F47C5" w:rsidRPr="00C140A1" w:rsidRDefault="006F47C5" w:rsidP="00C140A1">
      <w:pPr>
        <w:pStyle w:val="ListParagraph"/>
        <w:numPr>
          <w:ilvl w:val="0"/>
          <w:numId w:val="4"/>
        </w:numPr>
        <w:ind w:right="42"/>
        <w:rPr>
          <w:lang w:val="el-GR"/>
        </w:rPr>
      </w:pPr>
      <w:r w:rsidRPr="00C140A1">
        <w:rPr>
          <w:lang w:val="el-GR"/>
        </w:rPr>
        <w:t xml:space="preserve">«τον  κωδικοποιημένο Ενάριθμο» </w:t>
      </w:r>
    </w:p>
    <w:p w14:paraId="7344FA53" w14:textId="77777777" w:rsidR="00ED24BA" w:rsidRPr="00C140A1" w:rsidRDefault="00ED24BA" w:rsidP="00C140A1">
      <w:pPr>
        <w:ind w:right="42"/>
        <w:rPr>
          <w:lang w:val="el-GR"/>
        </w:rPr>
      </w:pPr>
    </w:p>
    <w:bookmarkEnd w:id="362"/>
    <w:p w14:paraId="32DCB52C" w14:textId="77777777" w:rsidR="006F47C5" w:rsidRPr="00C140A1" w:rsidRDefault="006F47C5" w:rsidP="00C140A1">
      <w:pPr>
        <w:rPr>
          <w:lang w:val="el-GR"/>
        </w:rPr>
      </w:pPr>
    </w:p>
    <w:p w14:paraId="2003B732" w14:textId="77777777" w:rsidR="008338F0" w:rsidRPr="00C140A1" w:rsidRDefault="00331981" w:rsidP="00C140A1">
      <w:pPr>
        <w:pStyle w:val="Heading2"/>
        <w:spacing w:line="276" w:lineRule="auto"/>
        <w:rPr>
          <w:rFonts w:cs="Tahoma"/>
          <w:lang w:val="el-GR"/>
        </w:rPr>
      </w:pPr>
      <w:bookmarkStart w:id="363" w:name="_Toc169171496"/>
      <w:bookmarkStart w:id="364" w:name="_Toc169185195"/>
      <w:bookmarkStart w:id="365" w:name="_Toc169186025"/>
      <w:bookmarkStart w:id="366" w:name="_Toc169171497"/>
      <w:bookmarkStart w:id="367" w:name="_Toc169185196"/>
      <w:bookmarkStart w:id="368" w:name="_Toc169186026"/>
      <w:bookmarkStart w:id="369" w:name="_Toc169171498"/>
      <w:bookmarkStart w:id="370" w:name="_Toc169185197"/>
      <w:bookmarkStart w:id="371" w:name="_Toc169186027"/>
      <w:bookmarkEnd w:id="361"/>
      <w:bookmarkEnd w:id="363"/>
      <w:bookmarkEnd w:id="364"/>
      <w:bookmarkEnd w:id="365"/>
      <w:bookmarkEnd w:id="366"/>
      <w:bookmarkEnd w:id="367"/>
      <w:bookmarkEnd w:id="368"/>
      <w:bookmarkEnd w:id="369"/>
      <w:bookmarkEnd w:id="370"/>
      <w:bookmarkEnd w:id="371"/>
      <w:r w:rsidRPr="00C140A1">
        <w:rPr>
          <w:rFonts w:cs="Tahoma"/>
          <w:lang w:val="el-GR"/>
        </w:rPr>
        <w:lastRenderedPageBreak/>
        <w:tab/>
      </w:r>
      <w:bookmarkStart w:id="372" w:name="_Ref496607484"/>
      <w:bookmarkStart w:id="373" w:name="_Toc97194326"/>
      <w:bookmarkStart w:id="374" w:name="_Toc97194460"/>
      <w:bookmarkStart w:id="375" w:name="_Toc189828394"/>
      <w:r w:rsidRPr="00C140A1">
        <w:rPr>
          <w:rFonts w:cs="Tahoma"/>
          <w:lang w:val="el-GR"/>
        </w:rPr>
        <w:t>Κήρυξη οικονομικού φορέα έ</w:t>
      </w:r>
      <w:r w:rsidR="003355E7" w:rsidRPr="00C140A1">
        <w:rPr>
          <w:rFonts w:cs="Tahoma"/>
          <w:lang w:val="el-GR"/>
        </w:rPr>
        <w:t>κπτ</w:t>
      </w:r>
      <w:r w:rsidRPr="00C140A1">
        <w:rPr>
          <w:rFonts w:cs="Tahoma"/>
          <w:lang w:val="el-GR"/>
        </w:rPr>
        <w:t>ω</w:t>
      </w:r>
      <w:r w:rsidR="003355E7" w:rsidRPr="00C140A1">
        <w:rPr>
          <w:rFonts w:cs="Tahoma"/>
          <w:lang w:val="el-GR"/>
        </w:rPr>
        <w:t>του - Κυρώσεις</w:t>
      </w:r>
      <w:bookmarkEnd w:id="372"/>
      <w:bookmarkEnd w:id="373"/>
      <w:bookmarkEnd w:id="374"/>
      <w:bookmarkEnd w:id="375"/>
      <w:r w:rsidR="003355E7" w:rsidRPr="00C140A1">
        <w:rPr>
          <w:rFonts w:cs="Tahoma"/>
          <w:lang w:val="el-GR"/>
        </w:rPr>
        <w:t xml:space="preserve"> </w:t>
      </w:r>
    </w:p>
    <w:p w14:paraId="4997C3F1" w14:textId="17CF9BFE" w:rsidR="008338F0" w:rsidRPr="00C140A1" w:rsidRDefault="003355E7" w:rsidP="00C140A1">
      <w:pPr>
        <w:suppressAutoHyphens w:val="0"/>
        <w:autoSpaceDE w:val="0"/>
        <w:rPr>
          <w:rFonts w:eastAsia="SimSun"/>
          <w:color w:val="5B9BD5"/>
          <w:spacing w:val="5"/>
          <w:lang w:val="el-GR"/>
        </w:rPr>
      </w:pPr>
      <w:bookmarkStart w:id="376" w:name="_Hlk118484476"/>
      <w:r w:rsidRPr="00C140A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sidRPr="00C140A1">
        <w:rPr>
          <w:rFonts w:eastAsia="SimSun"/>
          <w:lang w:val="el-GR"/>
        </w:rPr>
        <w:t>:</w:t>
      </w:r>
    </w:p>
    <w:p w14:paraId="5E44D907" w14:textId="77777777" w:rsidR="002F345D" w:rsidRPr="00C140A1" w:rsidRDefault="002F345D" w:rsidP="00C140A1">
      <w:pPr>
        <w:suppressAutoHyphens w:val="0"/>
        <w:autoSpaceDE w:val="0"/>
        <w:rPr>
          <w:rFonts w:eastAsia="SimSun"/>
          <w:lang w:val="el-GR"/>
        </w:rPr>
      </w:pPr>
      <w:r w:rsidRPr="00C140A1">
        <w:rPr>
          <w:rFonts w:eastAsia="SimSun"/>
          <w:lang w:val="el-GR"/>
        </w:rPr>
        <w:t>α) στην περίπτωση της παρ. 7 του άρθρου 105 περί κατακύρωσης και σύναψης σύμβασης</w:t>
      </w:r>
    </w:p>
    <w:p w14:paraId="1246D1A4" w14:textId="77777777" w:rsidR="002F345D" w:rsidRPr="00C140A1" w:rsidRDefault="002F345D" w:rsidP="00C140A1">
      <w:pPr>
        <w:suppressAutoHyphens w:val="0"/>
        <w:autoSpaceDE w:val="0"/>
        <w:rPr>
          <w:rFonts w:eastAsia="SimSun"/>
          <w:lang w:val="el-GR"/>
        </w:rPr>
      </w:pPr>
      <w:r w:rsidRPr="00C140A1">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5E37B13A" w:rsidR="002F345D" w:rsidRPr="00C140A1" w:rsidRDefault="002F345D" w:rsidP="00C140A1">
      <w:pPr>
        <w:suppressAutoHyphens w:val="0"/>
        <w:autoSpaceDE w:val="0"/>
        <w:rPr>
          <w:rFonts w:eastAsia="SimSun"/>
          <w:lang w:val="el-GR"/>
        </w:rPr>
      </w:pPr>
      <w:r w:rsidRPr="00C140A1">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6F47C5" w:rsidRPr="00C140A1">
        <w:rPr>
          <w:rFonts w:eastAsia="SimSun"/>
          <w:lang w:val="el-GR"/>
        </w:rPr>
        <w:t>χορηγήθηκε</w:t>
      </w:r>
      <w:r w:rsidRPr="00C140A1">
        <w:rPr>
          <w:rFonts w:eastAsia="SimSun"/>
          <w:lang w:val="el-GR"/>
        </w:rPr>
        <w:t xml:space="preserve">, σύμφωνα με τα </w:t>
      </w:r>
      <w:r w:rsidR="006F47C5" w:rsidRPr="00C140A1">
        <w:rPr>
          <w:rFonts w:eastAsia="SimSun"/>
          <w:lang w:val="el-GR"/>
        </w:rPr>
        <w:t xml:space="preserve">προβλεπόμενα </w:t>
      </w:r>
      <w:r w:rsidRPr="00C140A1">
        <w:rPr>
          <w:rFonts w:eastAsia="SimSun"/>
          <w:lang w:val="el-GR"/>
        </w:rPr>
        <w:t>στο άρθρο 217 περί διάρκειας</w:t>
      </w:r>
      <w:r w:rsidR="006F47C5" w:rsidRPr="00C140A1">
        <w:rPr>
          <w:rFonts w:eastAsia="SimSun"/>
          <w:lang w:val="el-GR"/>
        </w:rPr>
        <w:t xml:space="preserve"> της</w:t>
      </w:r>
      <w:r w:rsidRPr="00C140A1">
        <w:rPr>
          <w:rFonts w:eastAsia="SimSun"/>
          <w:lang w:val="el-GR"/>
        </w:rPr>
        <w:t xml:space="preserve"> σύμβασης παροχής υπηρεσίας με την επιφύλαξη της επόμενης παραγράφου.</w:t>
      </w:r>
    </w:p>
    <w:p w14:paraId="0F83E059" w14:textId="3E8D8D40" w:rsidR="002F345D" w:rsidRPr="00C140A1" w:rsidRDefault="002F345D" w:rsidP="00C140A1">
      <w:pPr>
        <w:suppressAutoHyphens w:val="0"/>
        <w:autoSpaceDE w:val="0"/>
        <w:rPr>
          <w:rFonts w:eastAsia="SimSun"/>
          <w:lang w:val="el-GR"/>
        </w:rPr>
      </w:pPr>
      <w:r w:rsidRPr="00C140A1">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w:t>
      </w:r>
      <w:r w:rsidR="006F47C5" w:rsidRPr="00C140A1">
        <w:rPr>
          <w:rFonts w:eastAsia="SimSun"/>
          <w:lang w:val="el-GR"/>
        </w:rPr>
        <w:t xml:space="preserve">στην </w:t>
      </w:r>
      <w:r w:rsidRPr="00C140A1">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C140A1">
        <w:rPr>
          <w:lang w:val="el-GR"/>
        </w:rPr>
        <w:t xml:space="preserve"> </w:t>
      </w:r>
      <w:r w:rsidRPr="00C140A1">
        <w:rPr>
          <w:rFonts w:eastAsia="SimSun"/>
          <w:lang w:val="el-GR"/>
        </w:rPr>
        <w:t xml:space="preserve">Αν η προθεσμία, που </w:t>
      </w:r>
      <w:r w:rsidR="006F47C5" w:rsidRPr="00C140A1">
        <w:rPr>
          <w:rFonts w:eastAsia="SimSun"/>
          <w:lang w:val="el-GR"/>
        </w:rPr>
        <w:t xml:space="preserve">τάχθηκε </w:t>
      </w:r>
      <w:r w:rsidRPr="00C140A1">
        <w:rPr>
          <w:rFonts w:eastAsia="SimSun"/>
          <w:lang w:val="el-GR"/>
        </w:rPr>
        <w:t>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5770B660" w:rsidR="002F345D" w:rsidRPr="00C140A1" w:rsidRDefault="002F345D" w:rsidP="00C140A1">
      <w:pPr>
        <w:suppressAutoHyphens w:val="0"/>
        <w:autoSpaceDE w:val="0"/>
        <w:rPr>
          <w:rFonts w:eastAsia="SimSun"/>
          <w:lang w:val="el-GR"/>
        </w:rPr>
      </w:pPr>
      <w:r w:rsidRPr="00C140A1">
        <w:rPr>
          <w:rFonts w:eastAsia="SimSun"/>
          <w:lang w:val="el-GR"/>
        </w:rPr>
        <w:t xml:space="preserve">Ο ανάδοχος δεν κηρύσσεται έκπτωτος για λόγους που </w:t>
      </w:r>
      <w:r w:rsidR="006F47C5" w:rsidRPr="00C140A1">
        <w:rPr>
          <w:rFonts w:eastAsia="SimSun"/>
          <w:lang w:val="el-GR"/>
        </w:rPr>
        <w:t xml:space="preserve">ανάγονται </w:t>
      </w:r>
      <w:r w:rsidRPr="00C140A1">
        <w:rPr>
          <w:rFonts w:eastAsia="SimSun"/>
          <w:lang w:val="el-GR"/>
        </w:rPr>
        <w:t>σε υπαιτιότητα του φορέα εκτέλεσης της σύμβασης ή αν συντρέχουν λόγοι ανωτέρας βίας.</w:t>
      </w:r>
    </w:p>
    <w:p w14:paraId="036EA088" w14:textId="77777777" w:rsidR="00637AA2" w:rsidRPr="00C140A1" w:rsidRDefault="00637AA2" w:rsidP="00C140A1">
      <w:pPr>
        <w:suppressAutoHyphens w:val="0"/>
        <w:autoSpaceDE w:val="0"/>
        <w:rPr>
          <w:rFonts w:eastAsia="SimSun"/>
          <w:spacing w:val="5"/>
          <w:lang w:val="el-GR"/>
        </w:rPr>
      </w:pPr>
      <w:r w:rsidRPr="00C140A1">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46112B24" w14:textId="77777777" w:rsidR="00637AA2" w:rsidRPr="00C140A1" w:rsidRDefault="00637AA2" w:rsidP="00C140A1">
      <w:pPr>
        <w:suppressAutoHyphens w:val="0"/>
        <w:autoSpaceDE w:val="0"/>
        <w:rPr>
          <w:rFonts w:eastAsia="SimSun"/>
          <w:spacing w:val="5"/>
          <w:lang w:val="el-GR"/>
        </w:rPr>
      </w:pPr>
      <w:r w:rsidRPr="00C140A1">
        <w:rPr>
          <w:rFonts w:eastAsia="SimSun"/>
          <w:spacing w:val="5"/>
          <w:lang w:val="el-GR"/>
        </w:rPr>
        <w:t>α) ολική κατάπτωση της εγγύησης καλής εκτέλεσης της σύμβασης,</w:t>
      </w:r>
    </w:p>
    <w:p w14:paraId="1BB0E497" w14:textId="721AE74D" w:rsidR="00637AA2" w:rsidRPr="00C140A1" w:rsidRDefault="00637AA2" w:rsidP="00C140A1">
      <w:pPr>
        <w:suppressAutoHyphens w:val="0"/>
        <w:autoSpaceDE w:val="0"/>
        <w:rPr>
          <w:rFonts w:eastAsia="SimSun"/>
          <w:spacing w:val="5"/>
          <w:lang w:val="el-GR"/>
        </w:rPr>
      </w:pPr>
      <w:r w:rsidRPr="00C140A1">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6F47C5" w:rsidRPr="00C140A1">
        <w:rPr>
          <w:rFonts w:eastAsia="SimSun"/>
          <w:spacing w:val="5"/>
          <w:lang w:val="el-GR"/>
        </w:rPr>
        <w:t>ν</w:t>
      </w:r>
      <w:r w:rsidRPr="00C140A1">
        <w:rPr>
          <w:rFonts w:eastAsia="SimSun"/>
          <w:spacing w:val="5"/>
          <w:lang w:val="el-GR"/>
        </w:rPr>
        <w:t xml:space="preserve"> επιστροφή της, με το ισχύον κάθε φορά επιτόκιο για τόκο υπερημερίας </w:t>
      </w:r>
      <w:bookmarkStart w:id="377" w:name="_Hlk126507284"/>
      <w:r w:rsidRPr="00C140A1">
        <w:rPr>
          <w:rFonts w:eastAsia="SimSun"/>
          <w:spacing w:val="5"/>
          <w:lang w:val="el-GR"/>
        </w:rPr>
        <w:t>εφόσον προβλέπεται προκαταβολή</w:t>
      </w:r>
      <w:bookmarkEnd w:id="377"/>
      <w:r w:rsidRPr="00C140A1">
        <w:rPr>
          <w:rFonts w:eastAsia="SimSun"/>
          <w:spacing w:val="5"/>
          <w:lang w:val="el-GR"/>
        </w:rPr>
        <w:t xml:space="preserve">. </w:t>
      </w:r>
    </w:p>
    <w:p w14:paraId="40BD88E7" w14:textId="77D69783" w:rsidR="006F47C5" w:rsidRPr="00C140A1" w:rsidRDefault="006F47C5" w:rsidP="00C140A1">
      <w:pPr>
        <w:suppressAutoHyphens w:val="0"/>
        <w:autoSpaceDE w:val="0"/>
        <w:rPr>
          <w:rFonts w:eastAsia="SimSun"/>
          <w:i/>
          <w:iCs/>
          <w:color w:val="5B9BD5"/>
          <w:spacing w:val="5"/>
          <w:lang w:val="el-GR"/>
        </w:rPr>
      </w:pPr>
      <w:r w:rsidRPr="00C140A1">
        <w:rPr>
          <w:lang w:val="el-GR"/>
        </w:rPr>
        <w:t xml:space="preserve">γ) </w:t>
      </w:r>
      <w:r w:rsidRPr="00C140A1">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π.δ/τος.</w:t>
      </w:r>
    </w:p>
    <w:p w14:paraId="25C3488E" w14:textId="77777777" w:rsidR="003F0D9A" w:rsidRPr="00C140A1" w:rsidRDefault="003F0D9A" w:rsidP="00C140A1">
      <w:pPr>
        <w:suppressAutoHyphens w:val="0"/>
        <w:autoSpaceDE w:val="0"/>
        <w:rPr>
          <w:rFonts w:eastAsia="SimSun" w:cs="Calibri"/>
          <w:i/>
          <w:iCs/>
          <w:color w:val="5B9BD5"/>
          <w:spacing w:val="5"/>
          <w:szCs w:val="24"/>
          <w:lang w:val="el-GR"/>
        </w:rPr>
      </w:pPr>
    </w:p>
    <w:p w14:paraId="45E66529" w14:textId="77777777" w:rsidR="00F52071" w:rsidRPr="00C140A1" w:rsidRDefault="003355E7" w:rsidP="00C140A1">
      <w:pPr>
        <w:suppressAutoHyphens w:val="0"/>
        <w:autoSpaceDE w:val="0"/>
        <w:spacing w:after="0"/>
        <w:rPr>
          <w:rFonts w:eastAsia="SimSun"/>
          <w:lang w:val="el-GR"/>
        </w:rPr>
      </w:pPr>
      <w:r w:rsidRPr="00C140A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C140A1">
        <w:rPr>
          <w:lang w:val="el-GR"/>
        </w:rPr>
        <w:t xml:space="preserve"> </w:t>
      </w:r>
      <w:r w:rsidR="00F52071" w:rsidRPr="00C140A1">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C140A1" w:rsidRDefault="00A57BD8" w:rsidP="00C140A1">
      <w:pPr>
        <w:suppressAutoHyphens w:val="0"/>
        <w:autoSpaceDE w:val="0"/>
        <w:spacing w:after="0"/>
        <w:rPr>
          <w:rFonts w:eastAsia="SimSun"/>
          <w:lang w:val="el-GR"/>
        </w:rPr>
      </w:pPr>
    </w:p>
    <w:p w14:paraId="43E490AB" w14:textId="77777777" w:rsidR="00D46EBC" w:rsidRPr="00C140A1" w:rsidRDefault="00D46EBC" w:rsidP="00C140A1">
      <w:pPr>
        <w:suppressAutoHyphens w:val="0"/>
        <w:autoSpaceDE w:val="0"/>
        <w:spacing w:after="0"/>
        <w:jc w:val="left"/>
        <w:rPr>
          <w:rFonts w:eastAsia="SimSun"/>
          <w:lang w:val="el-GR"/>
        </w:rPr>
      </w:pPr>
    </w:p>
    <w:p w14:paraId="2A5CBA40" w14:textId="77777777" w:rsidR="00D46EBC" w:rsidRPr="00C140A1" w:rsidRDefault="00D46EBC" w:rsidP="00C140A1">
      <w:pPr>
        <w:suppressAutoHyphens w:val="0"/>
        <w:autoSpaceDE w:val="0"/>
        <w:spacing w:after="0"/>
        <w:jc w:val="left"/>
        <w:rPr>
          <w:rFonts w:eastAsia="SimSun"/>
          <w:lang w:val="el-GR"/>
        </w:rPr>
      </w:pPr>
    </w:p>
    <w:p w14:paraId="5433966D" w14:textId="328EC65D" w:rsidR="008338F0" w:rsidRPr="00C140A1" w:rsidRDefault="003355E7" w:rsidP="00C140A1">
      <w:pPr>
        <w:suppressAutoHyphens w:val="0"/>
        <w:autoSpaceDE w:val="0"/>
        <w:rPr>
          <w:rFonts w:eastAsia="SimSun"/>
          <w:lang w:val="el-GR"/>
        </w:rPr>
      </w:pPr>
      <w:r w:rsidRPr="00C140A1">
        <w:rPr>
          <w:rFonts w:eastAsia="SimSun"/>
          <w:lang w:val="el-GR"/>
        </w:rPr>
        <w:lastRenderedPageBreak/>
        <w:t>Οι ποινικές ρήτρες υπολογίζονται ως εξής:</w:t>
      </w:r>
    </w:p>
    <w:p w14:paraId="5A1EC005" w14:textId="14B00BC0" w:rsidR="008338F0" w:rsidRPr="00C140A1" w:rsidRDefault="003355E7" w:rsidP="00C140A1">
      <w:pPr>
        <w:suppressAutoHyphens w:val="0"/>
        <w:autoSpaceDE w:val="0"/>
        <w:rPr>
          <w:rFonts w:eastAsia="SimSun"/>
          <w:lang w:val="el-GR"/>
        </w:rPr>
      </w:pPr>
      <w:r w:rsidRPr="00C140A1">
        <w:rPr>
          <w:rFonts w:eastAsia="SimSun"/>
          <w:lang w:val="el-GR"/>
        </w:rPr>
        <w:t xml:space="preserve">α) για καθυστέρηση που περιορίζεται σε χρονικό διάστημα </w:t>
      </w:r>
      <w:r w:rsidR="006F47C5" w:rsidRPr="00C140A1">
        <w:rPr>
          <w:rFonts w:eastAsia="SimSun"/>
          <w:lang w:val="el-GR"/>
        </w:rPr>
        <w:t xml:space="preserve">το οποίο </w:t>
      </w:r>
      <w:r w:rsidRPr="00C140A1">
        <w:rPr>
          <w:rFonts w:eastAsia="SimSun"/>
          <w:lang w:val="el-GR"/>
        </w:rPr>
        <w:t>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C140A1" w:rsidRDefault="003355E7" w:rsidP="00C140A1">
      <w:pPr>
        <w:suppressAutoHyphens w:val="0"/>
        <w:autoSpaceDE w:val="0"/>
        <w:rPr>
          <w:rFonts w:eastAsia="SimSun"/>
          <w:lang w:val="el-GR"/>
        </w:rPr>
      </w:pPr>
      <w:r w:rsidRPr="00C140A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C140A1" w:rsidRDefault="003355E7" w:rsidP="00C140A1">
      <w:pPr>
        <w:suppressAutoHyphens w:val="0"/>
        <w:autoSpaceDE w:val="0"/>
        <w:spacing w:after="0"/>
        <w:rPr>
          <w:rFonts w:eastAsia="SimSun"/>
          <w:lang w:val="el-GR"/>
        </w:rPr>
      </w:pPr>
      <w:r w:rsidRPr="00C140A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C140A1" w:rsidRDefault="00A57BD8" w:rsidP="00C140A1">
      <w:pPr>
        <w:suppressAutoHyphens w:val="0"/>
        <w:autoSpaceDE w:val="0"/>
        <w:spacing w:after="0"/>
        <w:rPr>
          <w:rFonts w:eastAsia="SimSun"/>
          <w:lang w:val="el-GR"/>
        </w:rPr>
      </w:pPr>
    </w:p>
    <w:p w14:paraId="5CF89AA5" w14:textId="77777777" w:rsidR="008338F0" w:rsidRPr="00C140A1" w:rsidRDefault="003355E7" w:rsidP="00C140A1">
      <w:pPr>
        <w:suppressAutoHyphens w:val="0"/>
        <w:autoSpaceDE w:val="0"/>
        <w:spacing w:after="0"/>
        <w:jc w:val="left"/>
        <w:rPr>
          <w:rFonts w:eastAsia="SimSun"/>
          <w:lang w:val="el-GR"/>
        </w:rPr>
      </w:pPr>
      <w:r w:rsidRPr="00C140A1">
        <w:rPr>
          <w:rFonts w:eastAsia="SimSun"/>
          <w:lang w:val="el-GR"/>
        </w:rPr>
        <w:t>Το ποσό των ποινικών ρητρών αφαιρείται/συμψηφίζεται από/με την αμοιβή του αναδόχου.</w:t>
      </w:r>
    </w:p>
    <w:p w14:paraId="48519690" w14:textId="40EC5F9D" w:rsidR="008338F0" w:rsidRPr="00C140A1" w:rsidRDefault="003355E7" w:rsidP="00C140A1">
      <w:pPr>
        <w:suppressAutoHyphens w:val="0"/>
        <w:autoSpaceDE w:val="0"/>
        <w:spacing w:after="0"/>
        <w:rPr>
          <w:rFonts w:eastAsia="SimSun"/>
          <w:lang w:val="el-GR"/>
        </w:rPr>
      </w:pPr>
      <w:r w:rsidRPr="00C140A1">
        <w:rPr>
          <w:rFonts w:eastAsia="SimSun"/>
          <w:lang w:val="el-GR"/>
        </w:rPr>
        <w:t>Η επιβολή ποινικών ρητρών δεν στερεί από την αναθέτουσα αρχή το δικαίωμα να κηρύξει τον ανάδοχο έκπτωτο.</w:t>
      </w:r>
    </w:p>
    <w:bookmarkEnd w:id="376"/>
    <w:p w14:paraId="471CEAD8" w14:textId="37C4D9EA" w:rsidR="000C1AAF" w:rsidRPr="00C140A1" w:rsidRDefault="000C1AAF" w:rsidP="00C140A1">
      <w:pPr>
        <w:suppressAutoHyphens w:val="0"/>
        <w:autoSpaceDE w:val="0"/>
        <w:spacing w:after="0"/>
        <w:rPr>
          <w:rFonts w:eastAsia="SimSun"/>
          <w:lang w:val="el-GR"/>
        </w:rPr>
      </w:pPr>
    </w:p>
    <w:p w14:paraId="09B731FF" w14:textId="77777777" w:rsidR="000C1AAF" w:rsidRPr="00C140A1" w:rsidRDefault="000C1AAF" w:rsidP="00C140A1">
      <w:pPr>
        <w:suppressAutoHyphens w:val="0"/>
        <w:autoSpaceDE w:val="0"/>
        <w:rPr>
          <w:lang w:val="el-GR"/>
        </w:rPr>
      </w:pPr>
      <w:r w:rsidRPr="00C140A1">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C140A1" w:rsidRDefault="000C1AAF" w:rsidP="00C140A1">
      <w:pPr>
        <w:suppressAutoHyphens w:val="0"/>
        <w:autoSpaceDE w:val="0"/>
        <w:rPr>
          <w:lang w:val="el-GR"/>
        </w:rPr>
      </w:pPr>
      <w:r w:rsidRPr="00C140A1">
        <w:rPr>
          <w:lang w:val="el-GR"/>
        </w:rPr>
        <w:t>Οι ποινικές ρήτρες υπολογίζονται ως εξής:</w:t>
      </w:r>
    </w:p>
    <w:p w14:paraId="4D758C51" w14:textId="77777777" w:rsidR="000C1AAF" w:rsidRPr="00C140A1" w:rsidRDefault="000C1AAF" w:rsidP="00C140A1">
      <w:pPr>
        <w:suppressAutoHyphens w:val="0"/>
        <w:autoSpaceDE w:val="0"/>
        <w:rPr>
          <w:lang w:val="el-GR"/>
        </w:rPr>
      </w:pPr>
      <w:r w:rsidRPr="00C140A1">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C140A1" w:rsidRDefault="000C1AAF" w:rsidP="00C140A1">
      <w:pPr>
        <w:suppressAutoHyphens w:val="0"/>
        <w:autoSpaceDE w:val="0"/>
        <w:rPr>
          <w:lang w:val="el-GR"/>
        </w:rPr>
      </w:pPr>
      <w:r w:rsidRPr="00C140A1">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C140A1" w:rsidRDefault="000C1AAF" w:rsidP="00C140A1">
      <w:pPr>
        <w:suppressAutoHyphens w:val="0"/>
        <w:autoSpaceDE w:val="0"/>
        <w:rPr>
          <w:lang w:val="el-GR"/>
        </w:rPr>
      </w:pPr>
      <w:r w:rsidRPr="00C140A1">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C140A1" w:rsidRDefault="000C1AAF" w:rsidP="00C140A1">
      <w:pPr>
        <w:suppressAutoHyphens w:val="0"/>
        <w:autoSpaceDE w:val="0"/>
        <w:rPr>
          <w:lang w:val="el-GR"/>
        </w:rPr>
      </w:pPr>
      <w:r w:rsidRPr="00C140A1">
        <w:rPr>
          <w:lang w:val="el-GR"/>
        </w:rPr>
        <w:t>Το ποσό των ποινικών ρητρών αφαιρείται/συμψηφίζεται από/με την αμοιβή του αναδόχου.</w:t>
      </w:r>
    </w:p>
    <w:p w14:paraId="20EC9EC3" w14:textId="77777777" w:rsidR="000C1AAF" w:rsidRPr="00C140A1" w:rsidRDefault="000C1AAF" w:rsidP="00C140A1">
      <w:pPr>
        <w:suppressAutoHyphens w:val="0"/>
        <w:autoSpaceDE w:val="0"/>
        <w:rPr>
          <w:lang w:val="el-GR"/>
        </w:rPr>
      </w:pPr>
      <w:r w:rsidRPr="00C140A1">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C140A1" w:rsidRDefault="000C1AAF" w:rsidP="00C140A1">
      <w:pPr>
        <w:suppressAutoHyphens w:val="0"/>
        <w:autoSpaceDE w:val="0"/>
        <w:spacing w:after="0"/>
        <w:rPr>
          <w:lang w:val="el-GR"/>
        </w:rPr>
      </w:pPr>
    </w:p>
    <w:p w14:paraId="7D09FE5B"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378" w:name="_Ref55324340"/>
      <w:bookmarkStart w:id="379" w:name="_Toc97194327"/>
      <w:bookmarkStart w:id="380" w:name="_Toc97194461"/>
      <w:bookmarkStart w:id="381" w:name="_Toc189828395"/>
      <w:r w:rsidRPr="00C140A1">
        <w:rPr>
          <w:rFonts w:cs="Tahoma"/>
          <w:lang w:val="el-GR"/>
        </w:rPr>
        <w:t>Διοικητικές προσφυγές κατά τη διαδικασία εκτέλεσης</w:t>
      </w:r>
      <w:bookmarkEnd w:id="378"/>
      <w:bookmarkEnd w:id="379"/>
      <w:bookmarkEnd w:id="380"/>
      <w:bookmarkEnd w:id="381"/>
      <w:r w:rsidRPr="00C140A1">
        <w:rPr>
          <w:rFonts w:cs="Tahoma"/>
          <w:lang w:val="el-GR"/>
        </w:rPr>
        <w:t xml:space="preserve"> </w:t>
      </w:r>
    </w:p>
    <w:p w14:paraId="036FE66B" w14:textId="4F7EB646" w:rsidR="00672DE1" w:rsidRPr="00C140A1" w:rsidRDefault="00672DE1" w:rsidP="00C140A1">
      <w:pPr>
        <w:suppressAutoHyphens w:val="0"/>
        <w:autoSpaceDE w:val="0"/>
        <w:rPr>
          <w:lang w:val="el-GR"/>
        </w:rPr>
      </w:pPr>
      <w:r w:rsidRPr="00C140A1">
        <w:rPr>
          <w:lang w:val="el-GR"/>
        </w:rPr>
        <w:t xml:space="preserve">Ο ανάδοχος μπορεί κατά των αποφάσεων που επιβάλλουν σε βάρος του κυρώσεις, δυνάμει των όρων των άρθρων </w:t>
      </w:r>
      <w:r w:rsidRPr="00C140A1">
        <w:rPr>
          <w:rFonts w:eastAsia="SimSun"/>
          <w:lang w:val="el-GR"/>
        </w:rPr>
        <w:fldChar w:fldCharType="begin"/>
      </w:r>
      <w:r w:rsidRPr="00C140A1">
        <w:rPr>
          <w:rFonts w:eastAsia="SimSun"/>
          <w:lang w:val="el-GR"/>
        </w:rPr>
        <w:instrText xml:space="preserve"> REF _Ref496607484 \r \h  \* MERGEFORMAT </w:instrText>
      </w:r>
      <w:r w:rsidRPr="00C140A1">
        <w:rPr>
          <w:rFonts w:eastAsia="SimSun"/>
          <w:lang w:val="el-GR"/>
        </w:rPr>
      </w:r>
      <w:r w:rsidRPr="00C140A1">
        <w:rPr>
          <w:rFonts w:eastAsia="SimSun"/>
          <w:lang w:val="el-GR"/>
        </w:rPr>
        <w:fldChar w:fldCharType="separate"/>
      </w:r>
      <w:r w:rsidR="001D2CC1" w:rsidRPr="00C140A1">
        <w:rPr>
          <w:rFonts w:eastAsia="SimSun"/>
          <w:lang w:val="el-GR"/>
        </w:rPr>
        <w:t>5.2</w:t>
      </w:r>
      <w:r w:rsidRPr="00C140A1">
        <w:rPr>
          <w:rFonts w:eastAsia="SimSun"/>
          <w:lang w:val="el-GR"/>
        </w:rPr>
        <w:fldChar w:fldCharType="end"/>
      </w:r>
      <w:r w:rsidRPr="00C140A1">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822633" w:rsidRPr="00C140A1">
        <w:rPr>
          <w:lang w:val="el-GR"/>
        </w:rPr>
        <w:t xml:space="preserve">επιβληθείσες  </w:t>
      </w:r>
      <w:r w:rsidRPr="00C140A1">
        <w:rPr>
          <w:lang w:val="el-GR"/>
        </w:rPr>
        <w:t xml:space="preserve">κυρώσεις. </w:t>
      </w:r>
    </w:p>
    <w:p w14:paraId="09B8049F" w14:textId="77777777" w:rsidR="00D46EBC" w:rsidRPr="00C140A1" w:rsidRDefault="00D46EBC" w:rsidP="00C140A1">
      <w:pPr>
        <w:suppressAutoHyphens w:val="0"/>
        <w:autoSpaceDE w:val="0"/>
        <w:rPr>
          <w:lang w:val="el-GR"/>
        </w:rPr>
      </w:pPr>
    </w:p>
    <w:p w14:paraId="76E745FF" w14:textId="74A670EE" w:rsidR="00672DE1" w:rsidRPr="00C140A1" w:rsidRDefault="00672DE1" w:rsidP="00C140A1">
      <w:pPr>
        <w:suppressAutoHyphens w:val="0"/>
        <w:autoSpaceDE w:val="0"/>
        <w:rPr>
          <w:lang w:val="el-GR"/>
        </w:rPr>
      </w:pPr>
      <w:r w:rsidRPr="00C140A1">
        <w:rPr>
          <w:lang w:val="el-GR"/>
        </w:rPr>
        <w:lastRenderedPageBreak/>
        <w:t xml:space="preserve">Επί της προσφυγής αποφασίζει το αρμοδίως αποφαινόμενο όργανο, ύστερα από γνωμοδότηση του προβλεπόμενου </w:t>
      </w:r>
      <w:r w:rsidR="005052FB" w:rsidRPr="00C140A1">
        <w:rPr>
          <w:lang w:val="el-GR"/>
        </w:rPr>
        <w:t xml:space="preserve">της περίπτωσης δ΄ της παραγράφου 11 </w:t>
      </w:r>
      <w:r w:rsidRPr="00C140A1">
        <w:rPr>
          <w:lang w:val="el-GR"/>
        </w:rPr>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w:t>
      </w:r>
      <w:r w:rsidR="00822633" w:rsidRPr="00C140A1">
        <w:rPr>
          <w:lang w:val="el-GR"/>
        </w:rPr>
        <w:t xml:space="preserve"> αυτή</w:t>
      </w:r>
      <w:r w:rsidRPr="00C140A1">
        <w:rPr>
          <w:lang w:val="el-GR"/>
        </w:rPr>
        <w:t xml:space="preserve">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Pr="00C140A1" w:rsidRDefault="00672DE1" w:rsidP="00C140A1">
      <w:pPr>
        <w:rPr>
          <w:lang w:val="el-GR"/>
        </w:rPr>
      </w:pPr>
    </w:p>
    <w:p w14:paraId="0ED80B95" w14:textId="77777777" w:rsidR="005550B0" w:rsidRPr="00C140A1" w:rsidRDefault="005550B0" w:rsidP="00C140A1">
      <w:pPr>
        <w:pStyle w:val="Heading2"/>
        <w:spacing w:line="276" w:lineRule="auto"/>
        <w:rPr>
          <w:rFonts w:cs="Tahoma"/>
          <w:lang w:val="el-GR"/>
        </w:rPr>
      </w:pPr>
      <w:bookmarkStart w:id="382" w:name="_Toc13748951"/>
      <w:r w:rsidRPr="00C140A1">
        <w:rPr>
          <w:rFonts w:cs="Tahoma"/>
          <w:lang w:val="el-GR"/>
        </w:rPr>
        <w:tab/>
      </w:r>
      <w:bookmarkStart w:id="383" w:name="_Toc97194328"/>
      <w:bookmarkStart w:id="384" w:name="_Toc97194462"/>
      <w:bookmarkStart w:id="385" w:name="_Toc189828396"/>
      <w:r w:rsidRPr="00C140A1">
        <w:rPr>
          <w:rFonts w:cs="Tahoma"/>
          <w:lang w:val="el-GR"/>
        </w:rPr>
        <w:t>Δικαστική επίλυση διαφορών</w:t>
      </w:r>
      <w:bookmarkEnd w:id="382"/>
      <w:bookmarkEnd w:id="383"/>
      <w:bookmarkEnd w:id="384"/>
      <w:bookmarkEnd w:id="385"/>
    </w:p>
    <w:p w14:paraId="114104F6" w14:textId="07B3C357" w:rsidR="005052FB" w:rsidRPr="00C140A1" w:rsidRDefault="005052FB" w:rsidP="00C140A1">
      <w:pPr>
        <w:spacing w:line="276" w:lineRule="auto"/>
        <w:rPr>
          <w:b/>
          <w:sz w:val="24"/>
          <w:lang w:val="el-GR"/>
        </w:rPr>
      </w:pPr>
      <w:r w:rsidRPr="00C140A1">
        <w:rPr>
          <w:lang w:val="el-GR"/>
        </w:rPr>
        <w:t>Κάθε διαφορά μεταξύ των συμβαλλόμενων μερών που προκύπτει από τ</w:t>
      </w:r>
      <w:r w:rsidR="00822633" w:rsidRPr="00C140A1">
        <w:rPr>
          <w:lang w:val="el-GR"/>
        </w:rPr>
        <w:t>η</w:t>
      </w:r>
      <w:r w:rsidRPr="00C140A1">
        <w:rPr>
          <w:lang w:val="el-GR"/>
        </w:rPr>
        <w:t xml:space="preserve"> </w:t>
      </w:r>
      <w:r w:rsidR="00822633" w:rsidRPr="00C140A1">
        <w:rPr>
          <w:lang w:val="el-GR"/>
        </w:rPr>
        <w:t xml:space="preserve">σύμβαση </w:t>
      </w:r>
      <w:r w:rsidRPr="00C140A1">
        <w:rPr>
          <w:lang w:val="el-GR"/>
        </w:rPr>
        <w:t>που συνάπτ</w:t>
      </w:r>
      <w:r w:rsidR="00822633" w:rsidRPr="00C140A1">
        <w:rPr>
          <w:lang w:val="el-GR"/>
        </w:rPr>
        <w:t>ε</w:t>
      </w:r>
      <w:r w:rsidRPr="00C140A1">
        <w:rPr>
          <w:lang w:val="el-GR"/>
        </w:rPr>
        <w:t xml:space="preserve">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και 6 του άρθρου 205Α του ν. 4412/2016. Πριν την άσκηση της προσφυγής στο Διοικητικό Εφετείο </w:t>
      </w:r>
      <w:r w:rsidR="00822633" w:rsidRPr="00C140A1">
        <w:rPr>
          <w:lang w:val="el-GR"/>
        </w:rPr>
        <w:t xml:space="preserve">τηρείται </w:t>
      </w:r>
      <w:r w:rsidRPr="00C140A1">
        <w:rPr>
          <w:lang w:val="el-GR"/>
        </w:rPr>
        <w:t>υποχρεωτικά η ενδικοφαν</w:t>
      </w:r>
      <w:r w:rsidR="00822633" w:rsidRPr="00C140A1">
        <w:rPr>
          <w:lang w:val="el-GR"/>
        </w:rPr>
        <w:t>ή</w:t>
      </w:r>
      <w:r w:rsidRPr="00C140A1">
        <w:rPr>
          <w:lang w:val="el-GR"/>
        </w:rPr>
        <w:t xml:space="preserve">ς διαδικασία που προβλέπεται στο άρθρο 205 του ν. 4412/2016 και την παράγραφο </w:t>
      </w:r>
      <w:r w:rsidR="00E46A18" w:rsidRPr="00C140A1">
        <w:rPr>
          <w:lang w:val="el-GR"/>
        </w:rPr>
        <w:fldChar w:fldCharType="begin"/>
      </w:r>
      <w:r w:rsidR="00E46A18" w:rsidRPr="00C140A1">
        <w:rPr>
          <w:lang w:val="el-GR"/>
        </w:rPr>
        <w:instrText xml:space="preserve"> REF _Ref55324340 \r \h </w:instrText>
      </w:r>
      <w:r w:rsidR="009D24CF" w:rsidRPr="00C140A1">
        <w:rPr>
          <w:lang w:val="el-GR"/>
        </w:rPr>
        <w:instrText xml:space="preserve"> \* MERGEFORMAT </w:instrText>
      </w:r>
      <w:r w:rsidR="00E46A18" w:rsidRPr="00C140A1">
        <w:rPr>
          <w:lang w:val="el-GR"/>
        </w:rPr>
      </w:r>
      <w:r w:rsidR="00E46A18" w:rsidRPr="00C140A1">
        <w:rPr>
          <w:lang w:val="el-GR"/>
        </w:rPr>
        <w:fldChar w:fldCharType="separate"/>
      </w:r>
      <w:r w:rsidR="001D2CC1" w:rsidRPr="00C140A1">
        <w:rPr>
          <w:lang w:val="el-GR"/>
        </w:rPr>
        <w:t>5.3</w:t>
      </w:r>
      <w:r w:rsidR="00E46A18" w:rsidRPr="00C140A1">
        <w:rPr>
          <w:lang w:val="el-GR"/>
        </w:rPr>
        <w:fldChar w:fldCharType="end"/>
      </w:r>
      <w:r w:rsidRPr="00C140A1">
        <w:rPr>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C140A1" w:rsidRDefault="005550B0" w:rsidP="00C140A1">
      <w:pPr>
        <w:suppressAutoHyphens w:val="0"/>
        <w:autoSpaceDE w:val="0"/>
        <w:spacing w:line="276" w:lineRule="auto"/>
        <w:rPr>
          <w:rFonts w:ascii="Calibri" w:hAnsi="Calibri"/>
          <w:lang w:val="el-GR"/>
        </w:rPr>
      </w:pPr>
    </w:p>
    <w:p w14:paraId="5E5B11FA" w14:textId="77777777" w:rsidR="00036CBD" w:rsidRPr="00C140A1" w:rsidRDefault="00036CBD" w:rsidP="00C140A1">
      <w:pPr>
        <w:spacing w:line="276" w:lineRule="auto"/>
        <w:rPr>
          <w:lang w:val="el-GR"/>
        </w:rPr>
      </w:pPr>
    </w:p>
    <w:p w14:paraId="66CD902A" w14:textId="77777777" w:rsidR="008338F0" w:rsidRPr="00C140A1" w:rsidRDefault="00BB5BD6" w:rsidP="00C140A1">
      <w:pPr>
        <w:pStyle w:val="Heading1"/>
        <w:spacing w:line="276" w:lineRule="auto"/>
        <w:rPr>
          <w:rFonts w:cs="Tahoma"/>
          <w:szCs w:val="22"/>
        </w:rPr>
      </w:pPr>
      <w:bookmarkStart w:id="386" w:name="_Ref75870221"/>
      <w:bookmarkStart w:id="387" w:name="_Toc97194463"/>
      <w:bookmarkStart w:id="388" w:name="_Toc189828397"/>
      <w:r w:rsidRPr="00C140A1">
        <w:rPr>
          <w:rFonts w:cs="Tahoma"/>
          <w:szCs w:val="22"/>
        </w:rPr>
        <w:lastRenderedPageBreak/>
        <w:t xml:space="preserve">ΧΡΟΝΟΣ ΚΑΙ ΤΡΟΠΟΣ </w:t>
      </w:r>
      <w:r w:rsidR="003355E7" w:rsidRPr="00C140A1">
        <w:rPr>
          <w:rFonts w:cs="Tahoma"/>
          <w:szCs w:val="22"/>
        </w:rPr>
        <w:t>ΕΚΤΕΛΕΣΗΣ</w:t>
      </w:r>
      <w:bookmarkEnd w:id="386"/>
      <w:bookmarkEnd w:id="387"/>
      <w:bookmarkEnd w:id="388"/>
      <w:r w:rsidR="003355E7" w:rsidRPr="00C140A1">
        <w:rPr>
          <w:rFonts w:cs="Tahoma"/>
          <w:szCs w:val="22"/>
        </w:rPr>
        <w:t xml:space="preserve"> </w:t>
      </w:r>
    </w:p>
    <w:p w14:paraId="77208E1F"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389" w:name="_Ref63782029"/>
      <w:bookmarkStart w:id="390" w:name="_Toc97194329"/>
      <w:bookmarkStart w:id="391" w:name="_Toc97194464"/>
      <w:bookmarkStart w:id="392" w:name="_Toc189828398"/>
      <w:r w:rsidRPr="00C140A1">
        <w:rPr>
          <w:rFonts w:cs="Tahoma"/>
          <w:lang w:val="el-GR"/>
        </w:rPr>
        <w:t>Παρακολούθηση της σύμβασης</w:t>
      </w:r>
      <w:bookmarkEnd w:id="389"/>
      <w:bookmarkEnd w:id="390"/>
      <w:bookmarkEnd w:id="391"/>
      <w:bookmarkEnd w:id="392"/>
      <w:r w:rsidRPr="00C140A1">
        <w:rPr>
          <w:rFonts w:cs="Tahoma"/>
          <w:lang w:val="el-GR"/>
        </w:rPr>
        <w:t xml:space="preserve"> </w:t>
      </w:r>
    </w:p>
    <w:p w14:paraId="36F9268F" w14:textId="5CC9061F" w:rsidR="00CE12C7" w:rsidRPr="00C140A1" w:rsidRDefault="00512083" w:rsidP="00C140A1">
      <w:pPr>
        <w:spacing w:line="276" w:lineRule="auto"/>
        <w:rPr>
          <w:lang w:val="el-GR"/>
        </w:rPr>
      </w:pPr>
      <w:r w:rsidRPr="00C140A1">
        <w:rPr>
          <w:b/>
          <w:bCs/>
          <w:lang w:val="el-GR"/>
        </w:rPr>
        <w:t>6.1.1.</w:t>
      </w:r>
      <w:r w:rsidRPr="00C140A1">
        <w:rPr>
          <w:lang w:val="el-GR"/>
        </w:rPr>
        <w:t xml:space="preserve"> </w:t>
      </w:r>
      <w:bookmarkStart w:id="393" w:name="_Hlk9421248"/>
      <w:r w:rsidRPr="00C140A1">
        <w:rPr>
          <w:lang w:val="el-GR"/>
        </w:rPr>
        <w:t xml:space="preserve">Η παρακολούθηση της εκτέλεσης της </w:t>
      </w:r>
      <w:r w:rsidR="00522213" w:rsidRPr="00C140A1">
        <w:rPr>
          <w:lang w:val="el-GR"/>
        </w:rPr>
        <w:t>σ</w:t>
      </w:r>
      <w:r w:rsidRPr="00C140A1">
        <w:rPr>
          <w:lang w:val="el-GR"/>
        </w:rPr>
        <w:t>ύμβασης και η διοίκηση αυτής θα διενεργ</w:t>
      </w:r>
      <w:r w:rsidR="005052FB" w:rsidRPr="00C140A1">
        <w:rPr>
          <w:lang w:val="el-GR"/>
        </w:rPr>
        <w:t xml:space="preserve">ηθεί </w:t>
      </w:r>
      <w:r w:rsidR="007D792E" w:rsidRPr="00C140A1">
        <w:rPr>
          <w:lang w:val="el-GR"/>
        </w:rPr>
        <w:t xml:space="preserve">από ειδική </w:t>
      </w:r>
      <w:r w:rsidR="002333E4" w:rsidRPr="00C140A1">
        <w:rPr>
          <w:lang w:val="el-GR"/>
        </w:rPr>
        <w:t>Ε</w:t>
      </w:r>
      <w:r w:rsidR="007D792E" w:rsidRPr="00C140A1">
        <w:rPr>
          <w:lang w:val="el-GR"/>
        </w:rPr>
        <w:t xml:space="preserve">πιτροπή </w:t>
      </w:r>
      <w:r w:rsidR="000653F1" w:rsidRPr="00C140A1">
        <w:rPr>
          <w:lang w:val="el-GR"/>
        </w:rPr>
        <w:t xml:space="preserve">(τριμελή ή πενταμελή) </w:t>
      </w:r>
      <w:r w:rsidR="007D792E" w:rsidRPr="00C140A1">
        <w:rPr>
          <w:lang w:val="el-GR"/>
        </w:rPr>
        <w:t>η οποία θα ορισθεί με απόφαση της αναθέτουσας αρχής</w:t>
      </w:r>
      <w:r w:rsidR="00CE12C7" w:rsidRPr="00C140A1">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D889F0F" w14:textId="77777777" w:rsidR="00E34D96" w:rsidRPr="00C140A1" w:rsidRDefault="00E34D96" w:rsidP="00C140A1">
      <w:pPr>
        <w:rPr>
          <w:lang w:val="el-GR"/>
        </w:rPr>
      </w:pPr>
      <w:r w:rsidRPr="00C140A1">
        <w:rPr>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560CB510" w14:textId="59B0ABE8" w:rsidR="000E5F1C" w:rsidRPr="00C140A1" w:rsidRDefault="007D792E" w:rsidP="00C140A1">
      <w:pPr>
        <w:spacing w:line="276" w:lineRule="auto"/>
        <w:rPr>
          <w:lang w:val="el-GR"/>
        </w:rPr>
      </w:pPr>
      <w:r w:rsidRPr="00C140A1">
        <w:rPr>
          <w:lang w:val="el-GR"/>
        </w:rPr>
        <w:t xml:space="preserve">Η αρμόδια </w:t>
      </w:r>
      <w:r w:rsidR="002333E4" w:rsidRPr="00C140A1">
        <w:rPr>
          <w:lang w:val="el-GR"/>
        </w:rPr>
        <w:t>Ε</w:t>
      </w:r>
      <w:r w:rsidRPr="00C140A1">
        <w:rPr>
          <w:lang w:val="el-GR"/>
        </w:rPr>
        <w:t xml:space="preserve">πιτροπή </w:t>
      </w:r>
      <w:r w:rsidR="002333E4" w:rsidRPr="00C140A1">
        <w:rPr>
          <w:lang w:val="el-GR"/>
        </w:rPr>
        <w:t>Π</w:t>
      </w:r>
      <w:r w:rsidRPr="00C140A1">
        <w:rPr>
          <w:lang w:val="el-GR"/>
        </w:rPr>
        <w:t>αρακολού</w:t>
      </w:r>
      <w:r w:rsidR="002333E4" w:rsidRPr="00C140A1">
        <w:rPr>
          <w:lang w:val="el-GR"/>
        </w:rPr>
        <w:t>θη</w:t>
      </w:r>
      <w:r w:rsidRPr="00C140A1">
        <w:rPr>
          <w:lang w:val="el-GR"/>
        </w:rPr>
        <w:t xml:space="preserve">σης </w:t>
      </w:r>
      <w:r w:rsidR="002333E4" w:rsidRPr="00C140A1">
        <w:rPr>
          <w:lang w:val="el-GR"/>
        </w:rPr>
        <w:t>δύναται να αποστέλλει</w:t>
      </w:r>
      <w:r w:rsidR="00512083" w:rsidRPr="00C140A1">
        <w:rPr>
          <w:lang w:val="el-GR"/>
        </w:rPr>
        <w:t xml:space="preserve"> </w:t>
      </w:r>
      <w:r w:rsidR="002333E4" w:rsidRPr="00C140A1">
        <w:rPr>
          <w:lang w:val="el-GR"/>
        </w:rPr>
        <w:t>έγγραφα</w:t>
      </w:r>
      <w:r w:rsidR="00512083" w:rsidRPr="00C140A1">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w:t>
      </w:r>
      <w:r w:rsidR="007F3AF5" w:rsidRPr="00C140A1">
        <w:rPr>
          <w:lang w:val="el-GR"/>
        </w:rPr>
        <w:t xml:space="preserve">αποστολή γνωστοποίησης ελέγχου, την </w:t>
      </w:r>
      <w:r w:rsidR="00512083" w:rsidRPr="00C140A1">
        <w:rPr>
          <w:lang w:val="el-GR"/>
        </w:rPr>
        <w:t>πιστοποίηση της εκτέλεσης του αντικειμένου της σύμβασης</w:t>
      </w:r>
      <w:r w:rsidR="00B8683B" w:rsidRPr="00C140A1">
        <w:rPr>
          <w:lang w:val="el-GR"/>
        </w:rPr>
        <w:t>,</w:t>
      </w:r>
      <w:r w:rsidR="00512083" w:rsidRPr="00C140A1">
        <w:rPr>
          <w:lang w:val="el-GR"/>
        </w:rPr>
        <w:t xml:space="preserve"> καθώς και τον έλεγχο συμμόρφωσης του αναδόχου με τους όρους αυτής.  </w:t>
      </w:r>
    </w:p>
    <w:p w14:paraId="5A10D923" w14:textId="77777777" w:rsidR="00D46EBC" w:rsidRPr="00C140A1" w:rsidRDefault="00D46EBC" w:rsidP="00C140A1">
      <w:pPr>
        <w:spacing w:line="276" w:lineRule="auto"/>
        <w:rPr>
          <w:lang w:val="el-GR"/>
        </w:rPr>
      </w:pPr>
    </w:p>
    <w:bookmarkEnd w:id="393"/>
    <w:p w14:paraId="1E69F45B"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394" w:name="_Toc97194330"/>
      <w:bookmarkStart w:id="395" w:name="_Toc97194465"/>
      <w:bookmarkStart w:id="396" w:name="_Toc189828399"/>
      <w:r w:rsidRPr="00C140A1">
        <w:rPr>
          <w:rFonts w:cs="Tahoma"/>
          <w:lang w:val="el-GR"/>
        </w:rPr>
        <w:t>Διάρκεια σύμβασης</w:t>
      </w:r>
      <w:bookmarkEnd w:id="394"/>
      <w:bookmarkEnd w:id="395"/>
      <w:bookmarkEnd w:id="396"/>
      <w:r w:rsidRPr="00C140A1">
        <w:rPr>
          <w:rFonts w:cs="Tahoma"/>
          <w:lang w:val="el-GR"/>
        </w:rPr>
        <w:t xml:space="preserve"> </w:t>
      </w:r>
    </w:p>
    <w:p w14:paraId="67428F6F" w14:textId="1659A5C4" w:rsidR="00E2645A" w:rsidRPr="00C140A1" w:rsidRDefault="003355E7" w:rsidP="00C140A1">
      <w:pPr>
        <w:spacing w:line="276" w:lineRule="auto"/>
        <w:rPr>
          <w:lang w:val="el-GR"/>
        </w:rPr>
      </w:pPr>
      <w:r w:rsidRPr="00C140A1">
        <w:rPr>
          <w:b/>
          <w:bCs/>
          <w:lang w:val="el-GR"/>
        </w:rPr>
        <w:t>6.2.1.</w:t>
      </w:r>
      <w:r w:rsidRPr="00C140A1">
        <w:rPr>
          <w:lang w:val="el-GR"/>
        </w:rPr>
        <w:t xml:space="preserve"> </w:t>
      </w:r>
      <w:r w:rsidR="008702D8" w:rsidRPr="00C140A1">
        <w:rPr>
          <w:lang w:val="el-GR"/>
        </w:rPr>
        <w:t xml:space="preserve">Η συνολική </w:t>
      </w:r>
      <w:r w:rsidR="008702D8" w:rsidRPr="00C140A1">
        <w:rPr>
          <w:b/>
          <w:lang w:val="el-GR"/>
        </w:rPr>
        <w:t>διάρκεια</w:t>
      </w:r>
      <w:r w:rsidR="008702D8" w:rsidRPr="00C140A1">
        <w:rPr>
          <w:lang w:val="el-GR"/>
        </w:rPr>
        <w:t xml:space="preserve"> της σύμβασης ορίζεται σε</w:t>
      </w:r>
      <w:r w:rsidR="00140781" w:rsidRPr="00C140A1">
        <w:rPr>
          <w:lang w:val="el-GR"/>
        </w:rPr>
        <w:t xml:space="preserve"> </w:t>
      </w:r>
      <w:r w:rsidR="00301766" w:rsidRPr="00C140A1">
        <w:rPr>
          <w:b/>
          <w:bCs/>
          <w:lang w:val="el-GR"/>
        </w:rPr>
        <w:t xml:space="preserve">επτά </w:t>
      </w:r>
      <w:r w:rsidR="00140781" w:rsidRPr="00C140A1">
        <w:rPr>
          <w:b/>
          <w:bCs/>
          <w:lang w:val="el-GR"/>
        </w:rPr>
        <w:t>(</w:t>
      </w:r>
      <w:r w:rsidR="00301766" w:rsidRPr="00C140A1">
        <w:rPr>
          <w:b/>
          <w:bCs/>
          <w:lang w:val="el-GR"/>
        </w:rPr>
        <w:t>7</w:t>
      </w:r>
      <w:r w:rsidR="00140781" w:rsidRPr="00C140A1">
        <w:rPr>
          <w:b/>
          <w:bCs/>
          <w:lang w:val="el-GR"/>
        </w:rPr>
        <w:t>)</w:t>
      </w:r>
      <w:r w:rsidR="008702D8" w:rsidRPr="00C140A1">
        <w:rPr>
          <w:lang w:val="el-GR"/>
        </w:rPr>
        <w:t xml:space="preserve"> μήνες από την ημερομηνία υπογραφής </w:t>
      </w:r>
      <w:r w:rsidR="00F52071" w:rsidRPr="00C140A1">
        <w:rPr>
          <w:lang w:val="el-GR"/>
        </w:rPr>
        <w:t xml:space="preserve">της έως την </w:t>
      </w:r>
      <w:r w:rsidR="00A71911" w:rsidRPr="00C140A1">
        <w:rPr>
          <w:lang w:val="el-GR"/>
        </w:rPr>
        <w:t xml:space="preserve">παραλαβή </w:t>
      </w:r>
      <w:r w:rsidR="00F52071" w:rsidRPr="00C140A1">
        <w:rPr>
          <w:lang w:val="el-GR"/>
        </w:rPr>
        <w:t xml:space="preserve">του τελευταίου παραδοτέου σύμφωνα με το αναλυτικό χρονοδιάγραμμα που περιλαμβάνεται στο </w:t>
      </w:r>
      <w:r w:rsidR="00CA4BC9" w:rsidRPr="00C140A1">
        <w:rPr>
          <w:lang w:val="el-GR"/>
        </w:rPr>
        <w:fldChar w:fldCharType="begin"/>
      </w:r>
      <w:r w:rsidR="00CA4BC9" w:rsidRPr="00C140A1">
        <w:rPr>
          <w:lang w:val="el-GR"/>
        </w:rPr>
        <w:instrText xml:space="preserve"> REF _Ref169187577 \h </w:instrText>
      </w:r>
      <w:r w:rsidR="009D24CF" w:rsidRPr="00C140A1">
        <w:rPr>
          <w:lang w:val="el-GR"/>
        </w:rPr>
        <w:instrText xml:space="preserve"> \* MERGEFORMAT </w:instrText>
      </w:r>
      <w:r w:rsidR="00CA4BC9" w:rsidRPr="00C140A1">
        <w:rPr>
          <w:lang w:val="el-GR"/>
        </w:rPr>
      </w:r>
      <w:r w:rsidR="00CA4BC9" w:rsidRPr="00C140A1">
        <w:rPr>
          <w:lang w:val="el-GR"/>
        </w:rPr>
        <w:fldChar w:fldCharType="separate"/>
      </w:r>
      <w:r w:rsidR="00CA4BC9" w:rsidRPr="00C140A1">
        <w:rPr>
          <w:lang w:val="el-GR"/>
        </w:rPr>
        <w:t xml:space="preserve">ΠΑΡΑΡΤΗΜΑ </w:t>
      </w:r>
      <w:r w:rsidR="00CA4BC9" w:rsidRPr="00C140A1">
        <w:rPr>
          <w:lang w:val="en-US"/>
        </w:rPr>
        <w:t>I</w:t>
      </w:r>
      <w:r w:rsidR="00CA4BC9" w:rsidRPr="00C140A1">
        <w:rPr>
          <w:lang w:val="el-GR"/>
        </w:rPr>
        <w:t xml:space="preserve"> – Αναλυτική Περιγραφή Φυσικού και Οικονομικού Αντικειμένου της Σύμβασης</w:t>
      </w:r>
      <w:r w:rsidR="00CA4BC9" w:rsidRPr="00C140A1">
        <w:rPr>
          <w:lang w:val="el-GR"/>
        </w:rPr>
        <w:fldChar w:fldCharType="end"/>
      </w:r>
      <w:r w:rsidR="00CA4BC9" w:rsidRPr="00C140A1">
        <w:rPr>
          <w:lang w:val="el-GR"/>
        </w:rPr>
        <w:t xml:space="preserve"> </w:t>
      </w:r>
      <w:r w:rsidR="00F52071" w:rsidRPr="00C140A1">
        <w:rPr>
          <w:lang w:val="el-GR"/>
        </w:rPr>
        <w:t>της παρούσας.</w:t>
      </w:r>
    </w:p>
    <w:p w14:paraId="23229412" w14:textId="37321926" w:rsidR="008338F0" w:rsidRPr="00C140A1" w:rsidRDefault="003355E7" w:rsidP="00C140A1">
      <w:pPr>
        <w:spacing w:line="276" w:lineRule="auto"/>
        <w:rPr>
          <w:lang w:val="el-GR"/>
        </w:rPr>
      </w:pPr>
      <w:r w:rsidRPr="00C140A1">
        <w:rPr>
          <w:b/>
          <w:bCs/>
          <w:lang w:val="el-GR"/>
        </w:rPr>
        <w:t>6.2.2.</w:t>
      </w:r>
      <w:r w:rsidRPr="00C140A1">
        <w:rPr>
          <w:lang w:val="el-GR"/>
        </w:rPr>
        <w:t xml:space="preserve"> Η</w:t>
      </w:r>
      <w:r w:rsidR="00E1337D" w:rsidRPr="00C140A1">
        <w:rPr>
          <w:lang w:val="el-GR"/>
        </w:rPr>
        <w:t xml:space="preserve"> </w:t>
      </w:r>
      <w:r w:rsidRPr="00C140A1">
        <w:rPr>
          <w:lang w:val="el-GR"/>
        </w:rPr>
        <w:t>συνολική διάρκεια της σύμβασης μπορεί να παρατείνεται μετά από</w:t>
      </w:r>
      <w:r w:rsidR="00E1337D" w:rsidRPr="00C140A1">
        <w:rPr>
          <w:lang w:val="el-GR"/>
        </w:rPr>
        <w:t xml:space="preserve"> </w:t>
      </w:r>
      <w:r w:rsidRPr="00C140A1">
        <w:rPr>
          <w:lang w:val="el-GR"/>
        </w:rPr>
        <w:t>αιτιολογημένη απόφαση της αναθέτουσας αρχής μέχρι το 50% αυτής ύστερα από σχετικό αίτημα του</w:t>
      </w:r>
      <w:r w:rsidR="00E1337D" w:rsidRPr="00C140A1">
        <w:rPr>
          <w:lang w:val="el-GR"/>
        </w:rPr>
        <w:t xml:space="preserve"> </w:t>
      </w:r>
      <w:r w:rsidRPr="00C140A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522213" w:rsidRPr="00C140A1">
        <w:rPr>
          <w:lang w:val="el-GR"/>
        </w:rPr>
        <w:t xml:space="preserve">Εάν </w:t>
      </w:r>
      <w:r w:rsidRPr="00C140A1">
        <w:rPr>
          <w:lang w:val="el-GR"/>
        </w:rPr>
        <w:t xml:space="preserve">λήξει η συνολική διάρκεια της σύμβασης, χωρίς να υποβληθεί εγκαίρως αίτημα παράτασης ή, </w:t>
      </w:r>
      <w:r w:rsidR="00522213" w:rsidRPr="00C140A1">
        <w:rPr>
          <w:lang w:val="el-GR"/>
        </w:rPr>
        <w:t>εάν</w:t>
      </w:r>
      <w:r w:rsidRPr="00C140A1">
        <w:rPr>
          <w:lang w:val="el-GR"/>
        </w:rPr>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C140A1">
        <w:rPr>
          <w:lang w:val="el-GR"/>
        </w:rPr>
        <w:t>.</w:t>
      </w:r>
      <w:r w:rsidRPr="00C140A1">
        <w:rPr>
          <w:lang w:val="el-GR"/>
        </w:rPr>
        <w:t xml:space="preserve"> </w:t>
      </w:r>
      <w:r w:rsidR="00522213" w:rsidRPr="00C140A1">
        <w:rPr>
          <w:lang w:val="el-GR"/>
        </w:rPr>
        <w:t xml:space="preserve">Εάν </w:t>
      </w:r>
      <w:r w:rsidRPr="00C140A1">
        <w:rPr>
          <w:lang w:val="el-GR"/>
        </w:rPr>
        <w:t xml:space="preserve">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C140A1">
        <w:rPr>
          <w:lang w:val="el-GR"/>
        </w:rPr>
        <w:t xml:space="preserve">την παρ. </w:t>
      </w:r>
      <w:r w:rsidR="00673490" w:rsidRPr="00C140A1">
        <w:rPr>
          <w:lang w:val="el-GR"/>
        </w:rPr>
        <w:fldChar w:fldCharType="begin"/>
      </w:r>
      <w:r w:rsidR="00673490" w:rsidRPr="00C140A1">
        <w:rPr>
          <w:lang w:val="el-GR"/>
        </w:rPr>
        <w:instrText xml:space="preserve"> REF _Ref496607484 \r \h </w:instrText>
      </w:r>
      <w:r w:rsidR="00DF02B0" w:rsidRPr="00C140A1">
        <w:rPr>
          <w:lang w:val="el-GR"/>
        </w:rPr>
        <w:instrText xml:space="preserve"> \* MERGEFORMAT </w:instrText>
      </w:r>
      <w:r w:rsidR="00673490" w:rsidRPr="00C140A1">
        <w:rPr>
          <w:lang w:val="el-GR"/>
        </w:rPr>
      </w:r>
      <w:r w:rsidR="00673490" w:rsidRPr="00C140A1">
        <w:rPr>
          <w:lang w:val="el-GR"/>
        </w:rPr>
        <w:fldChar w:fldCharType="separate"/>
      </w:r>
      <w:r w:rsidR="001D2CC1" w:rsidRPr="00C140A1">
        <w:rPr>
          <w:lang w:val="el-GR"/>
        </w:rPr>
        <w:t>5.2</w:t>
      </w:r>
      <w:r w:rsidR="00673490" w:rsidRPr="00C140A1">
        <w:rPr>
          <w:lang w:val="el-GR"/>
        </w:rPr>
        <w:fldChar w:fldCharType="end"/>
      </w:r>
      <w:r w:rsidRPr="00C140A1">
        <w:rPr>
          <w:lang w:val="el-GR"/>
        </w:rPr>
        <w:t xml:space="preserve"> της παρούσας.</w:t>
      </w:r>
    </w:p>
    <w:p w14:paraId="1642DF81" w14:textId="77777777" w:rsidR="007F3AF5" w:rsidRPr="00C140A1" w:rsidRDefault="007F3AF5" w:rsidP="00C140A1">
      <w:pPr>
        <w:spacing w:line="276" w:lineRule="auto"/>
        <w:rPr>
          <w:lang w:val="el-GR"/>
        </w:rPr>
      </w:pPr>
    </w:p>
    <w:p w14:paraId="00974E0F" w14:textId="77777777" w:rsidR="008338F0" w:rsidRPr="00C140A1" w:rsidRDefault="003355E7" w:rsidP="00C140A1">
      <w:pPr>
        <w:pStyle w:val="Heading2"/>
        <w:spacing w:line="276" w:lineRule="auto"/>
        <w:rPr>
          <w:rFonts w:cs="Tahoma"/>
          <w:lang w:val="el-GR"/>
        </w:rPr>
      </w:pPr>
      <w:r w:rsidRPr="00C140A1">
        <w:rPr>
          <w:rFonts w:cs="Tahoma"/>
          <w:lang w:val="el-GR"/>
        </w:rPr>
        <w:tab/>
      </w:r>
      <w:bookmarkStart w:id="397" w:name="_Ref40954198"/>
      <w:bookmarkStart w:id="398" w:name="_Ref55381059"/>
      <w:bookmarkStart w:id="399" w:name="_Toc97194331"/>
      <w:bookmarkStart w:id="400" w:name="_Toc97194466"/>
      <w:bookmarkStart w:id="401" w:name="_Toc189828400"/>
      <w:r w:rsidRPr="00C140A1">
        <w:rPr>
          <w:rFonts w:cs="Tahoma"/>
          <w:lang w:val="el-GR"/>
        </w:rPr>
        <w:t>Παραλαβή του αντικειμένου της σύμβασης</w:t>
      </w:r>
      <w:bookmarkEnd w:id="397"/>
      <w:bookmarkEnd w:id="398"/>
      <w:bookmarkEnd w:id="399"/>
      <w:bookmarkEnd w:id="400"/>
      <w:bookmarkEnd w:id="401"/>
      <w:r w:rsidRPr="00C140A1">
        <w:rPr>
          <w:rFonts w:cs="Tahoma"/>
          <w:lang w:val="el-GR"/>
        </w:rPr>
        <w:t xml:space="preserve"> </w:t>
      </w:r>
    </w:p>
    <w:p w14:paraId="785F3EE2" w14:textId="15FF4A6F" w:rsidR="0074193A" w:rsidRPr="00C140A1" w:rsidRDefault="00B8528C" w:rsidP="00C140A1">
      <w:pPr>
        <w:suppressAutoHyphens w:val="0"/>
        <w:autoSpaceDE w:val="0"/>
        <w:autoSpaceDN w:val="0"/>
        <w:adjustRightInd w:val="0"/>
        <w:spacing w:after="0" w:line="276" w:lineRule="auto"/>
        <w:rPr>
          <w:lang w:val="el-GR" w:eastAsia="el-GR"/>
        </w:rPr>
      </w:pPr>
      <w:bookmarkStart w:id="402" w:name="_Hlk520910148"/>
      <w:r w:rsidRPr="00C140A1">
        <w:rPr>
          <w:b/>
          <w:lang w:val="el-GR"/>
        </w:rPr>
        <w:t>6.3.1</w:t>
      </w:r>
      <w:r w:rsidRPr="00C140A1">
        <w:rPr>
          <w:lang w:val="el-GR"/>
        </w:rPr>
        <w:t xml:space="preserve"> </w:t>
      </w:r>
      <w:r w:rsidR="00DF2684" w:rsidRPr="00C140A1">
        <w:rPr>
          <w:lang w:val="el-GR" w:eastAsia="el-GR"/>
        </w:rPr>
        <w:t xml:space="preserve">Η παραλαβή των παρεχόμενων υπηρεσιών ή/και παραδοτέων γίνεται από Επιτροπή Παραλαβής Έργου </w:t>
      </w:r>
      <w:r w:rsidR="005D6980" w:rsidRPr="00C140A1">
        <w:rPr>
          <w:lang w:val="el-GR" w:eastAsia="el-GR"/>
        </w:rPr>
        <w:t>(τριμελή ή πενταμελή) που συγκροτείται, σύμφωνα με το άρθρο 221</w:t>
      </w:r>
      <w:r w:rsidR="00F52071" w:rsidRPr="00C140A1">
        <w:rPr>
          <w:lang w:val="el-GR"/>
        </w:rPr>
        <w:t>, κατά τα αναλυτικώς αναφερόμενα στο Παράρτημα Ι της παρούσας όπου περιγράφεται η διαδικασία ελέγχου ανά φάση υλοποίησης καθώς και το χρονοδιάγραμμα παράδοσης</w:t>
      </w:r>
      <w:r w:rsidR="00692F66" w:rsidRPr="00C140A1">
        <w:rPr>
          <w:lang w:val="el-GR" w:eastAsia="el-GR"/>
        </w:rPr>
        <w:t>.</w:t>
      </w:r>
      <w:r w:rsidR="005D6980" w:rsidRPr="00C140A1">
        <w:rPr>
          <w:lang w:val="el-GR" w:eastAsia="el-GR"/>
        </w:rPr>
        <w:t xml:space="preserve"> </w:t>
      </w:r>
    </w:p>
    <w:p w14:paraId="3BE2AE0D" w14:textId="77777777" w:rsidR="00364DC6" w:rsidRPr="00C140A1" w:rsidRDefault="00364DC6" w:rsidP="00C140A1">
      <w:pPr>
        <w:suppressAutoHyphens w:val="0"/>
        <w:autoSpaceDE w:val="0"/>
        <w:autoSpaceDN w:val="0"/>
        <w:adjustRightInd w:val="0"/>
        <w:spacing w:after="0" w:line="276" w:lineRule="auto"/>
        <w:rPr>
          <w:lang w:val="el-GR" w:eastAsia="el-GR"/>
        </w:rPr>
      </w:pPr>
    </w:p>
    <w:p w14:paraId="051183AD" w14:textId="77777777" w:rsidR="005D6980" w:rsidRPr="00C140A1" w:rsidRDefault="005D6980" w:rsidP="00C140A1">
      <w:pPr>
        <w:suppressAutoHyphens w:val="0"/>
        <w:autoSpaceDE w:val="0"/>
        <w:autoSpaceDN w:val="0"/>
        <w:adjustRightInd w:val="0"/>
        <w:spacing w:after="0" w:line="276" w:lineRule="auto"/>
        <w:rPr>
          <w:lang w:val="el-GR" w:eastAsia="el-GR"/>
        </w:rPr>
      </w:pPr>
    </w:p>
    <w:p w14:paraId="755C7EE2" w14:textId="1B129DE1" w:rsidR="00DF2684" w:rsidRPr="00C140A1" w:rsidRDefault="0078301C" w:rsidP="00C140A1">
      <w:pPr>
        <w:suppressAutoHyphens w:val="0"/>
        <w:autoSpaceDE w:val="0"/>
        <w:autoSpaceDN w:val="0"/>
        <w:adjustRightInd w:val="0"/>
        <w:spacing w:after="0" w:line="276" w:lineRule="auto"/>
        <w:rPr>
          <w:lang w:val="el-GR" w:eastAsia="el-GR"/>
        </w:rPr>
      </w:pPr>
      <w:r w:rsidRPr="00C140A1">
        <w:rPr>
          <w:lang w:val="el-GR" w:eastAsia="el-GR"/>
        </w:rPr>
        <w:lastRenderedPageBreak/>
        <w:t xml:space="preserve">Ο </w:t>
      </w:r>
      <w:r w:rsidR="00DF2684" w:rsidRPr="00C140A1">
        <w:rPr>
          <w:lang w:val="el-GR" w:eastAsia="el-GR"/>
        </w:rPr>
        <w:t>Ανάδοχος</w:t>
      </w:r>
      <w:r w:rsidRPr="00C140A1">
        <w:rPr>
          <w:lang w:val="el-GR" w:eastAsia="el-GR"/>
        </w:rPr>
        <w:t xml:space="preserve"> </w:t>
      </w:r>
      <w:r w:rsidR="004E634F" w:rsidRPr="00C140A1">
        <w:rPr>
          <w:lang w:val="el-GR" w:eastAsia="el-GR"/>
        </w:rPr>
        <w:t xml:space="preserve">στο τέλος της κάθε Φάσης </w:t>
      </w:r>
      <w:r w:rsidR="00DF2684" w:rsidRPr="00C140A1">
        <w:rPr>
          <w:lang w:val="el-GR" w:eastAsia="el-GR"/>
        </w:rPr>
        <w:t>θα υποβάλει αναλυτική αναφορά πεπραγμένων (Έκθεση</w:t>
      </w:r>
      <w:r w:rsidR="0074193A" w:rsidRPr="00C140A1">
        <w:rPr>
          <w:lang w:val="el-GR" w:eastAsia="el-GR"/>
        </w:rPr>
        <w:t xml:space="preserve"> </w:t>
      </w:r>
      <w:r w:rsidR="00DF2684" w:rsidRPr="00C140A1">
        <w:rPr>
          <w:lang w:val="el-GR" w:eastAsia="el-GR"/>
        </w:rPr>
        <w:t>Πεπραγμένων), η οποία θα περιλαμβάνει αναλυτικές πληροφορίες για τις υπηρεσίες που παρασχέθηκαν και θα ακολουθεί η οριστική παραλαβή της από την</w:t>
      </w:r>
      <w:r w:rsidR="0074193A" w:rsidRPr="00C140A1">
        <w:rPr>
          <w:lang w:val="el-GR" w:eastAsia="el-GR"/>
        </w:rPr>
        <w:t xml:space="preserve"> </w:t>
      </w:r>
      <w:r w:rsidR="00DF2684" w:rsidRPr="00C140A1">
        <w:rPr>
          <w:lang w:val="el-GR" w:eastAsia="el-GR"/>
        </w:rPr>
        <w:t xml:space="preserve">αρμόδια </w:t>
      </w:r>
      <w:r w:rsidR="009C2F0B" w:rsidRPr="00C140A1">
        <w:rPr>
          <w:lang w:val="el-GR" w:eastAsia="el-GR"/>
        </w:rPr>
        <w:t>Επιτροπή</w:t>
      </w:r>
      <w:r w:rsidR="00DF2684" w:rsidRPr="00C140A1">
        <w:rPr>
          <w:lang w:val="el-GR" w:eastAsia="el-GR"/>
        </w:rPr>
        <w:t xml:space="preserve"> της Αναθέτουσας Αρχής.</w:t>
      </w:r>
    </w:p>
    <w:p w14:paraId="5D5F7C9F" w14:textId="77777777" w:rsidR="00DF2684" w:rsidRPr="00C140A1" w:rsidRDefault="00DF2684" w:rsidP="00C140A1">
      <w:pPr>
        <w:spacing w:line="276" w:lineRule="auto"/>
        <w:rPr>
          <w:lang w:val="el-GR" w:eastAsia="el-GR"/>
        </w:rPr>
      </w:pPr>
    </w:p>
    <w:p w14:paraId="0611ACAB" w14:textId="2683D8CF" w:rsidR="00B8528C" w:rsidRPr="00C140A1" w:rsidRDefault="00B8528C" w:rsidP="00C140A1">
      <w:pPr>
        <w:spacing w:line="276" w:lineRule="auto"/>
        <w:rPr>
          <w:lang w:val="el-GR"/>
        </w:rPr>
      </w:pPr>
      <w:r w:rsidRPr="00C140A1">
        <w:rPr>
          <w:b/>
          <w:lang w:val="el-GR"/>
        </w:rPr>
        <w:t>6.3.2</w:t>
      </w:r>
      <w:r w:rsidRPr="00C140A1">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522213" w:rsidRPr="00C140A1">
        <w:rPr>
          <w:lang w:val="el-GR"/>
        </w:rPr>
        <w:t>αποφαινόμενου</w:t>
      </w:r>
      <w:r w:rsidRPr="00C140A1">
        <w:rPr>
          <w:lang w:val="el-GR"/>
        </w:rPr>
        <w:t xml:space="preserve">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298563F5" w:rsidR="00B8528C" w:rsidRPr="00C140A1" w:rsidRDefault="00B8528C" w:rsidP="00C140A1">
      <w:pPr>
        <w:spacing w:line="276" w:lineRule="auto"/>
        <w:rPr>
          <w:lang w:val="el-GR"/>
        </w:rPr>
      </w:pPr>
      <w:r w:rsidRPr="00C140A1">
        <w:rPr>
          <w:b/>
          <w:lang w:val="el-GR"/>
        </w:rPr>
        <w:t>6.3.3</w:t>
      </w:r>
      <w:r w:rsidRPr="00C140A1">
        <w:rPr>
          <w:lang w:val="el-GR"/>
        </w:rPr>
        <w:t xml:space="preserve"> </w:t>
      </w:r>
      <w:r w:rsidR="00522213" w:rsidRPr="00C140A1">
        <w:rPr>
          <w:lang w:val="el-GR"/>
        </w:rPr>
        <w:t xml:space="preserve">Εάν </w:t>
      </w:r>
      <w:r w:rsidRPr="00C140A1">
        <w:rPr>
          <w:lang w:val="el-GR"/>
        </w:rPr>
        <w:t xml:space="preserve">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522213" w:rsidRPr="00C140A1">
        <w:rPr>
          <w:lang w:val="el-GR"/>
        </w:rPr>
        <w:t xml:space="preserve">στο οποίο </w:t>
      </w:r>
      <w:r w:rsidRPr="00C140A1">
        <w:rPr>
          <w:lang w:val="el-GR"/>
        </w:rPr>
        <w:t xml:space="preserve">αναφέρει τις παρεκκλίσεις που διαπιστώθηκαν από τους όρους της σύμβασης και γνωμοδοτεί </w:t>
      </w:r>
      <w:r w:rsidR="00522213" w:rsidRPr="00C140A1">
        <w:rPr>
          <w:lang w:val="el-GR"/>
        </w:rPr>
        <w:t xml:space="preserve">ως προς το εάν </w:t>
      </w:r>
      <w:r w:rsidRPr="00C140A1">
        <w:rPr>
          <w:lang w:val="el-GR"/>
        </w:rPr>
        <w:t xml:space="preserve"> οι αναφερόμενες παρεκκλίσεις επηρεάζουν την καταλληλότητα των παρεχόμενων υπηρεσιών ή παραδοτέων και συνεπώς </w:t>
      </w:r>
      <w:r w:rsidR="00522213" w:rsidRPr="00C140A1">
        <w:rPr>
          <w:lang w:val="el-GR"/>
        </w:rPr>
        <w:t>εάν</w:t>
      </w:r>
      <w:r w:rsidRPr="00C140A1">
        <w:rPr>
          <w:lang w:val="el-GR"/>
        </w:rPr>
        <w:t xml:space="preserve"> μπορούν οι τελευταίες να καλύψουν τις σχετικές ανάγκες. </w:t>
      </w:r>
    </w:p>
    <w:p w14:paraId="4B693BD3" w14:textId="77777777" w:rsidR="00B8528C" w:rsidRPr="00C140A1" w:rsidRDefault="00B8528C" w:rsidP="00C140A1">
      <w:pPr>
        <w:spacing w:line="276" w:lineRule="auto"/>
        <w:rPr>
          <w:lang w:val="el-GR"/>
        </w:rPr>
      </w:pPr>
      <w:r w:rsidRPr="00C140A1">
        <w:rPr>
          <w:b/>
          <w:lang w:val="el-GR"/>
        </w:rPr>
        <w:t>6.3.4</w:t>
      </w:r>
      <w:r w:rsidRPr="00C140A1">
        <w:rPr>
          <w:lang w:val="el-GR"/>
        </w:rPr>
        <w:t xml:space="preserve"> Για την εφαρμογή της προηγούμενης παραγράφου ορίζονται τα ακόλουθα: </w:t>
      </w:r>
    </w:p>
    <w:p w14:paraId="1F28E519" w14:textId="75E4632A" w:rsidR="00B8528C" w:rsidRPr="00C140A1" w:rsidRDefault="00B8528C" w:rsidP="00C140A1">
      <w:pPr>
        <w:spacing w:line="276" w:lineRule="auto"/>
        <w:rPr>
          <w:lang w:val="el-GR"/>
        </w:rPr>
      </w:pPr>
      <w:r w:rsidRPr="00C140A1">
        <w:rPr>
          <w:lang w:val="el-GR"/>
        </w:rPr>
        <w:t xml:space="preserve">α) Στην περίπτωση που διαπιστωθεί, με αιτιολογημένη απόφαση του αρμόδιου αποφαινόμενου οργάνου, </w:t>
      </w:r>
      <w:r w:rsidR="00522213" w:rsidRPr="00C140A1">
        <w:rPr>
          <w:lang w:val="el-GR"/>
        </w:rPr>
        <w:t xml:space="preserve">ότι, δεν επηρεάζεται η καταλληλότητα, </w:t>
      </w:r>
      <w:r w:rsidRPr="00C140A1">
        <w:rPr>
          <w:lang w:val="el-GR"/>
        </w:rPr>
        <w:t xml:space="preserve">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C140A1" w:rsidRDefault="00B8528C" w:rsidP="00C140A1">
      <w:pPr>
        <w:spacing w:line="276" w:lineRule="auto"/>
        <w:rPr>
          <w:lang w:val="el-GR"/>
        </w:rPr>
      </w:pPr>
      <w:r w:rsidRPr="00C140A1">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55362272" w:rsidR="00B8528C" w:rsidRPr="00C140A1" w:rsidRDefault="00B8528C" w:rsidP="00C140A1">
      <w:pPr>
        <w:spacing w:line="276" w:lineRule="auto"/>
        <w:rPr>
          <w:lang w:val="el-GR"/>
        </w:rPr>
      </w:pPr>
      <w:r w:rsidRPr="00C140A1">
        <w:rPr>
          <w:b/>
          <w:lang w:val="el-GR"/>
        </w:rPr>
        <w:t>6.3.5</w:t>
      </w:r>
      <w:r w:rsidRPr="00C140A1">
        <w:rPr>
          <w:lang w:val="el-GR"/>
        </w:rPr>
        <w:t xml:space="preserve"> </w:t>
      </w:r>
      <w:r w:rsidR="00522213" w:rsidRPr="00C140A1">
        <w:rPr>
          <w:lang w:val="el-GR"/>
        </w:rPr>
        <w:t xml:space="preserve">Εάν </w:t>
      </w:r>
      <w:r w:rsidRPr="00C140A1">
        <w:rPr>
          <w:lang w:val="el-GR"/>
        </w:rPr>
        <w:t>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522213" w:rsidRPr="00C140A1">
        <w:rPr>
          <w:lang w:val="el-GR"/>
        </w:rPr>
        <w:t>τ</w:t>
      </w:r>
      <w:r w:rsidRPr="00C140A1">
        <w:rPr>
          <w:lang w:val="el-GR"/>
        </w:rPr>
        <w:t xml:space="preserve">εί αυτοδίκαια. </w:t>
      </w:r>
    </w:p>
    <w:p w14:paraId="32242AA6" w14:textId="18D45312" w:rsidR="00B8528C" w:rsidRPr="00C140A1" w:rsidRDefault="00B8528C" w:rsidP="00C140A1">
      <w:pPr>
        <w:spacing w:line="276" w:lineRule="auto"/>
        <w:rPr>
          <w:lang w:val="el-GR"/>
        </w:rPr>
      </w:pPr>
      <w:r w:rsidRPr="00C140A1">
        <w:rPr>
          <w:b/>
          <w:lang w:val="el-GR"/>
        </w:rPr>
        <w:t>6.3.6</w:t>
      </w:r>
      <w:r w:rsidRPr="00C140A1">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522213" w:rsidRPr="00C140A1">
        <w:rPr>
          <w:lang w:val="el-GR"/>
        </w:rPr>
        <w:t>αποφαινόμενου</w:t>
      </w:r>
      <w:r w:rsidRPr="00C140A1">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sidRPr="00C140A1">
        <w:rPr>
          <w:lang w:val="el-GR"/>
        </w:rPr>
        <w:t>Η</w:t>
      </w:r>
      <w:r w:rsidRPr="00C140A1">
        <w:rPr>
          <w:lang w:val="el-GR"/>
        </w:rPr>
        <w:t xml:space="preserve"> εγγυητικ</w:t>
      </w:r>
      <w:r w:rsidR="00CF1C2C" w:rsidRPr="00C140A1">
        <w:rPr>
          <w:lang w:val="el-GR"/>
        </w:rPr>
        <w:t>ή</w:t>
      </w:r>
      <w:r w:rsidRPr="00C140A1">
        <w:rPr>
          <w:lang w:val="el-GR"/>
        </w:rPr>
        <w:t xml:space="preserve"> επιστολ</w:t>
      </w:r>
      <w:r w:rsidR="00CF1C2C" w:rsidRPr="00C140A1">
        <w:rPr>
          <w:lang w:val="el-GR"/>
        </w:rPr>
        <w:t>ή</w:t>
      </w:r>
      <w:r w:rsidRPr="00C140A1">
        <w:rPr>
          <w:lang w:val="el-GR"/>
        </w:rPr>
        <w:t xml:space="preserve"> καλής εκτέλεσης δεν επιστρέφ</w:t>
      </w:r>
      <w:r w:rsidR="00CF1C2C" w:rsidRPr="00C140A1">
        <w:rPr>
          <w:lang w:val="el-GR"/>
        </w:rPr>
        <w:t>ε</w:t>
      </w:r>
      <w:r w:rsidRPr="00C140A1">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Pr="00C140A1" w:rsidRDefault="00BB555C" w:rsidP="00C140A1">
      <w:pPr>
        <w:spacing w:line="276" w:lineRule="auto"/>
        <w:rPr>
          <w:lang w:val="el-GR"/>
        </w:rPr>
      </w:pPr>
      <w:bookmarkStart w:id="403" w:name="_Hlk9421462"/>
      <w:bookmarkEnd w:id="402"/>
    </w:p>
    <w:bookmarkEnd w:id="403"/>
    <w:p w14:paraId="775CD989" w14:textId="77777777" w:rsidR="008338F0" w:rsidRPr="00C140A1" w:rsidRDefault="003355E7" w:rsidP="00C140A1">
      <w:pPr>
        <w:pStyle w:val="Heading2"/>
        <w:spacing w:line="276" w:lineRule="auto"/>
        <w:rPr>
          <w:rFonts w:cs="Tahoma"/>
          <w:lang w:val="el-GR"/>
        </w:rPr>
      </w:pPr>
      <w:r w:rsidRPr="00C140A1">
        <w:rPr>
          <w:rFonts w:cs="Tahoma"/>
          <w:lang w:val="el-GR"/>
        </w:rPr>
        <w:lastRenderedPageBreak/>
        <w:tab/>
      </w:r>
      <w:bookmarkStart w:id="404" w:name="_Ref496625354"/>
      <w:bookmarkStart w:id="405" w:name="_Toc97194332"/>
      <w:bookmarkStart w:id="406" w:name="_Toc97194467"/>
      <w:bookmarkStart w:id="407" w:name="_Toc189828401"/>
      <w:r w:rsidRPr="00C140A1">
        <w:rPr>
          <w:rFonts w:cs="Tahoma"/>
          <w:lang w:val="el-GR"/>
        </w:rPr>
        <w:t>Απόρριψη παραδοτέων – Αντικατάσταση</w:t>
      </w:r>
      <w:bookmarkEnd w:id="404"/>
      <w:bookmarkEnd w:id="405"/>
      <w:bookmarkEnd w:id="406"/>
      <w:bookmarkEnd w:id="407"/>
      <w:r w:rsidRPr="00C140A1">
        <w:rPr>
          <w:rFonts w:cs="Tahoma"/>
          <w:lang w:val="el-GR"/>
        </w:rPr>
        <w:t xml:space="preserve"> </w:t>
      </w:r>
    </w:p>
    <w:p w14:paraId="40124ED0" w14:textId="3F0F401F" w:rsidR="000653F1" w:rsidRPr="00C140A1" w:rsidRDefault="000653F1" w:rsidP="00C140A1">
      <w:pPr>
        <w:spacing w:line="276" w:lineRule="auto"/>
        <w:rPr>
          <w:lang w:val="el-GR"/>
        </w:rPr>
      </w:pPr>
      <w:r w:rsidRPr="00C140A1">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522213" w:rsidRPr="00C140A1">
        <w:rPr>
          <w:rFonts w:eastAsia="SimSun"/>
          <w:lang w:val="el-GR"/>
        </w:rPr>
        <w:t>, ύστερα από γνωμοδότηση της επιτροπής παραλαβής,</w:t>
      </w:r>
      <w:r w:rsidRPr="00C140A1">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522213" w:rsidRPr="00C140A1">
        <w:rPr>
          <w:rFonts w:eastAsia="SimSun"/>
          <w:lang w:val="el-GR"/>
        </w:rPr>
        <w:t xml:space="preserve">Εάν </w:t>
      </w:r>
      <w:r w:rsidRPr="00C140A1">
        <w:rPr>
          <w:rFonts w:eastAsia="SimSun"/>
          <w:lang w:val="el-GR"/>
        </w:rPr>
        <w:t xml:space="preserve">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C140A1">
        <w:rPr>
          <w:lang w:val="el-GR"/>
        </w:rPr>
        <w:fldChar w:fldCharType="begin"/>
      </w:r>
      <w:r w:rsidRPr="00C140A1">
        <w:rPr>
          <w:lang w:val="el-GR"/>
        </w:rPr>
        <w:instrText xml:space="preserve"> REF _Ref496607484 \r \h  \* MERGEFORMAT </w:instrText>
      </w:r>
      <w:r w:rsidRPr="00C140A1">
        <w:rPr>
          <w:lang w:val="el-GR"/>
        </w:rPr>
      </w:r>
      <w:r w:rsidRPr="00C140A1">
        <w:rPr>
          <w:lang w:val="el-GR"/>
        </w:rPr>
        <w:fldChar w:fldCharType="separate"/>
      </w:r>
      <w:r w:rsidR="001D2CC1" w:rsidRPr="00C140A1">
        <w:rPr>
          <w:lang w:val="el-GR"/>
        </w:rPr>
        <w:t>5.2</w:t>
      </w:r>
      <w:r w:rsidRPr="00C140A1">
        <w:rPr>
          <w:lang w:val="el-GR"/>
        </w:rPr>
        <w:fldChar w:fldCharType="end"/>
      </w:r>
      <w:r w:rsidRPr="00C140A1">
        <w:rPr>
          <w:lang w:val="el-GR"/>
        </w:rPr>
        <w:t xml:space="preserve"> </w:t>
      </w:r>
      <w:r w:rsidRPr="00C140A1">
        <w:rPr>
          <w:rFonts w:eastAsia="SimSun"/>
          <w:lang w:val="el-GR"/>
        </w:rPr>
        <w:t>της παρούσας, λόγω εκπρόθεσμης παράδοσης.</w:t>
      </w:r>
    </w:p>
    <w:p w14:paraId="196646B9" w14:textId="77777777" w:rsidR="000653F1" w:rsidRPr="00C140A1" w:rsidRDefault="000653F1" w:rsidP="00C140A1">
      <w:pPr>
        <w:spacing w:line="276" w:lineRule="auto"/>
        <w:rPr>
          <w:lang w:val="el-GR"/>
        </w:rPr>
      </w:pPr>
      <w:r w:rsidRPr="00C140A1">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8D2089E" w14:textId="77777777" w:rsidR="00BB555C" w:rsidRPr="00C140A1" w:rsidRDefault="00BB555C" w:rsidP="00C140A1">
      <w:pPr>
        <w:spacing w:line="276" w:lineRule="auto"/>
        <w:rPr>
          <w:i/>
          <w:iCs/>
          <w:color w:val="5B9BD5"/>
          <w:spacing w:val="5"/>
          <w:kern w:val="1"/>
          <w:lang w:val="el-GR"/>
        </w:rPr>
      </w:pPr>
    </w:p>
    <w:p w14:paraId="32F3B29E" w14:textId="186B36C8" w:rsidR="0074193A" w:rsidRPr="00C140A1" w:rsidRDefault="0074193A" w:rsidP="00C140A1">
      <w:pPr>
        <w:suppressAutoHyphens w:val="0"/>
        <w:autoSpaceDE w:val="0"/>
        <w:autoSpaceDN w:val="0"/>
        <w:adjustRightInd w:val="0"/>
        <w:spacing w:after="0" w:line="276" w:lineRule="auto"/>
        <w:rPr>
          <w:color w:val="5B9BD5"/>
          <w:spacing w:val="5"/>
          <w:kern w:val="1"/>
          <w:lang w:val="el-GR"/>
        </w:rPr>
      </w:pPr>
    </w:p>
    <w:p w14:paraId="3593DEF5" w14:textId="77777777" w:rsidR="00BB555C" w:rsidRPr="00C140A1" w:rsidRDefault="00BB555C" w:rsidP="00C140A1">
      <w:pPr>
        <w:rPr>
          <w:lang w:val="el-GR"/>
        </w:rPr>
      </w:pPr>
    </w:p>
    <w:p w14:paraId="4500152F" w14:textId="77777777" w:rsidR="008338F0" w:rsidRPr="00C140A1" w:rsidRDefault="003355E7" w:rsidP="00C140A1">
      <w:pPr>
        <w:pStyle w:val="Heading1"/>
        <w:numPr>
          <w:ilvl w:val="0"/>
          <w:numId w:val="0"/>
        </w:numPr>
        <w:rPr>
          <w:rFonts w:cs="Tahoma"/>
          <w:szCs w:val="22"/>
          <w:lang w:val="el-GR"/>
        </w:rPr>
      </w:pPr>
      <w:bookmarkStart w:id="408" w:name="_Toc74566947"/>
      <w:bookmarkStart w:id="409" w:name="_Toc74566948"/>
      <w:bookmarkStart w:id="410" w:name="_Toc74566949"/>
      <w:bookmarkStart w:id="411" w:name="_Toc74566950"/>
      <w:bookmarkStart w:id="412" w:name="_Toc74566951"/>
      <w:bookmarkStart w:id="413" w:name="_Toc97194469"/>
      <w:bookmarkStart w:id="414" w:name="_Toc189828402"/>
      <w:bookmarkEnd w:id="408"/>
      <w:bookmarkEnd w:id="409"/>
      <w:bookmarkEnd w:id="410"/>
      <w:bookmarkEnd w:id="411"/>
      <w:bookmarkEnd w:id="412"/>
      <w:r w:rsidRPr="00C140A1">
        <w:rPr>
          <w:rFonts w:cs="Tahoma"/>
          <w:szCs w:val="22"/>
          <w:lang w:val="el-GR"/>
        </w:rPr>
        <w:lastRenderedPageBreak/>
        <w:t>ΠΑΡΑΡΤΗΜΑΤΑ</w:t>
      </w:r>
      <w:bookmarkEnd w:id="413"/>
      <w:bookmarkEnd w:id="414"/>
    </w:p>
    <w:p w14:paraId="3C4E7FEA" w14:textId="2A4BD4A6" w:rsidR="00B42BA2" w:rsidRPr="00C140A1" w:rsidRDefault="006C4FF6" w:rsidP="00C140A1">
      <w:pPr>
        <w:pStyle w:val="Heading2"/>
        <w:numPr>
          <w:ilvl w:val="0"/>
          <w:numId w:val="0"/>
        </w:numPr>
        <w:tabs>
          <w:tab w:val="clear" w:pos="567"/>
          <w:tab w:val="left" w:pos="0"/>
        </w:tabs>
        <w:rPr>
          <w:rFonts w:eastAsia="SimSun"/>
          <w:lang w:val="el-GR"/>
        </w:rPr>
      </w:pPr>
      <w:bookmarkStart w:id="415" w:name="_Ref169187320"/>
      <w:bookmarkStart w:id="416" w:name="_Ref169187577"/>
      <w:bookmarkStart w:id="417" w:name="_Toc189828403"/>
      <w:bookmarkStart w:id="418" w:name="_Ref51336725"/>
      <w:bookmarkStart w:id="419" w:name="_Toc53671308"/>
      <w:r w:rsidRPr="00C140A1">
        <w:rPr>
          <w:rFonts w:cs="Tahoma"/>
          <w:lang w:val="el-GR"/>
        </w:rPr>
        <w:t xml:space="preserve">ΠΑΡΑΡΤΗΜΑ </w:t>
      </w:r>
      <w:r w:rsidRPr="00C140A1">
        <w:rPr>
          <w:rFonts w:cs="Tahoma"/>
          <w:lang w:val="en-US"/>
        </w:rPr>
        <w:t>I</w:t>
      </w:r>
      <w:r w:rsidRPr="00C140A1">
        <w:rPr>
          <w:rFonts w:cs="Tahoma"/>
          <w:lang w:val="el-GR"/>
        </w:rPr>
        <w:t xml:space="preserve"> – Αναλυτική Περιγραφή Φυσικού και Οικονομικού Αντικειμένου της Σύμβασης</w:t>
      </w:r>
      <w:bookmarkEnd w:id="415"/>
      <w:bookmarkEnd w:id="416"/>
      <w:bookmarkEnd w:id="417"/>
    </w:p>
    <w:p w14:paraId="4CD2F8E1" w14:textId="77777777" w:rsidR="007F3AF5" w:rsidRPr="00C140A1" w:rsidRDefault="007F3AF5" w:rsidP="00C140A1">
      <w:pPr>
        <w:pStyle w:val="Heading3"/>
        <w:numPr>
          <w:ilvl w:val="0"/>
          <w:numId w:val="26"/>
        </w:numPr>
        <w:spacing w:line="276" w:lineRule="auto"/>
        <w:ind w:left="720" w:hanging="360"/>
        <w:rPr>
          <w:rFonts w:eastAsia="SimSun" w:cs="Tahoma"/>
          <w:szCs w:val="22"/>
          <w:lang w:val="el-GR"/>
        </w:rPr>
      </w:pPr>
      <w:bookmarkStart w:id="420" w:name="_Toc139981082"/>
      <w:bookmarkStart w:id="421" w:name="_Toc139985628"/>
      <w:bookmarkStart w:id="422" w:name="_Toc189828404"/>
      <w:bookmarkStart w:id="423" w:name="_Hlk113616675"/>
      <w:bookmarkEnd w:id="418"/>
      <w:bookmarkEnd w:id="419"/>
      <w:r w:rsidRPr="00C140A1">
        <w:rPr>
          <w:rFonts w:cs="Tahoma"/>
          <w:szCs w:val="22"/>
          <w:lang w:val="el-GR"/>
        </w:rPr>
        <w:t>ΠΕΡΙΓΡΑΦΗ ΦΥΣΙΚΟΥ ΑΝΤΙΚΕΙΜΕΝΟΥ ΤΗΣ ΣΥΜΒΑΣΗΣ</w:t>
      </w:r>
      <w:bookmarkEnd w:id="420"/>
      <w:bookmarkEnd w:id="421"/>
      <w:bookmarkEnd w:id="422"/>
    </w:p>
    <w:p w14:paraId="54ADF1AD" w14:textId="77777777" w:rsidR="00721C30" w:rsidRPr="00C140A1" w:rsidRDefault="007F3AF5" w:rsidP="00C140A1">
      <w:pPr>
        <w:pStyle w:val="Heading3"/>
        <w:numPr>
          <w:ilvl w:val="1"/>
          <w:numId w:val="27"/>
        </w:numPr>
        <w:spacing w:line="276" w:lineRule="auto"/>
        <w:ind w:left="1134" w:hanging="708"/>
        <w:rPr>
          <w:rFonts w:eastAsia="SimSun" w:cs="Tahoma"/>
          <w:szCs w:val="22"/>
          <w:lang w:val="el-GR"/>
        </w:rPr>
      </w:pPr>
      <w:bookmarkStart w:id="424" w:name="_Toc139981083"/>
      <w:bookmarkStart w:id="425" w:name="_Toc139985629"/>
      <w:bookmarkStart w:id="426" w:name="_Ref163649258"/>
      <w:bookmarkStart w:id="427" w:name="_Toc189828405"/>
      <w:r w:rsidRPr="00C140A1">
        <w:rPr>
          <w:rFonts w:eastAsia="SimSun" w:cs="Tahoma"/>
          <w:szCs w:val="22"/>
          <w:lang w:val="el-GR"/>
        </w:rPr>
        <w:t>ΠΕΡΙΒΑΛΛΟΝ ΤΗΣ ΣΥΜΒΑΣΗΣ</w:t>
      </w:r>
      <w:bookmarkEnd w:id="424"/>
      <w:bookmarkEnd w:id="425"/>
      <w:bookmarkEnd w:id="426"/>
      <w:bookmarkEnd w:id="427"/>
    </w:p>
    <w:p w14:paraId="2E5A07B5" w14:textId="77777777" w:rsidR="00F52071" w:rsidRPr="00C140A1" w:rsidRDefault="00F52071" w:rsidP="00C140A1">
      <w:pPr>
        <w:pStyle w:val="Heading3"/>
        <w:numPr>
          <w:ilvl w:val="2"/>
          <w:numId w:val="27"/>
        </w:numPr>
        <w:spacing w:line="276" w:lineRule="auto"/>
        <w:rPr>
          <w:rFonts w:eastAsia="SimSun"/>
          <w:szCs w:val="22"/>
        </w:rPr>
      </w:pPr>
      <w:bookmarkStart w:id="428" w:name="_Toc105346437"/>
      <w:bookmarkStart w:id="429" w:name="_Toc155796842"/>
      <w:bookmarkStart w:id="430" w:name="_Toc189828406"/>
      <w:r w:rsidRPr="00C140A1">
        <w:rPr>
          <w:rFonts w:eastAsia="SimSun" w:cs="Tahoma"/>
          <w:szCs w:val="22"/>
          <w:lang w:val="el-GR"/>
        </w:rPr>
        <w:t>Εμπλεκόμενοι στην υλοποίηση της Σύμβασης</w:t>
      </w:r>
      <w:bookmarkEnd w:id="428"/>
      <w:bookmarkEnd w:id="429"/>
      <w:bookmarkEnd w:id="430"/>
    </w:p>
    <w:p w14:paraId="4EE679F4" w14:textId="77777777" w:rsidR="00F52071" w:rsidRPr="00C140A1" w:rsidRDefault="00F52071" w:rsidP="00C140A1">
      <w:pPr>
        <w:rPr>
          <w:lang w:val="el-GR"/>
        </w:rPr>
      </w:pPr>
      <w:r w:rsidRPr="00C140A1">
        <w:rPr>
          <w:lang w:val="el-GR" w:eastAsia="en-US" w:bidi="he-IL"/>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F52071" w:rsidRPr="00542BAD" w14:paraId="3BAB2044" w14:textId="77777777" w:rsidTr="00564C89">
        <w:tc>
          <w:tcPr>
            <w:tcW w:w="3397" w:type="dxa"/>
          </w:tcPr>
          <w:p w14:paraId="7AE15F40" w14:textId="77777777" w:rsidR="00F52071" w:rsidRPr="00C140A1" w:rsidRDefault="00F52071" w:rsidP="00C140A1">
            <w:pPr>
              <w:widowControl w:val="0"/>
              <w:suppressAutoHyphens w:val="0"/>
              <w:spacing w:after="0"/>
              <w:rPr>
                <w:lang w:val="el-GR" w:eastAsia="en-US"/>
              </w:rPr>
            </w:pPr>
            <w:r w:rsidRPr="00C140A1">
              <w:rPr>
                <w:lang w:val="el-GR" w:eastAsia="en-US"/>
              </w:rPr>
              <w:t xml:space="preserve">Φορέας Διαχείρισης </w:t>
            </w:r>
          </w:p>
        </w:tc>
        <w:tc>
          <w:tcPr>
            <w:tcW w:w="2530" w:type="dxa"/>
            <w:vAlign w:val="center"/>
          </w:tcPr>
          <w:p w14:paraId="331023BF" w14:textId="77777777" w:rsidR="00F52071" w:rsidRPr="00C140A1" w:rsidRDefault="00F52071" w:rsidP="00C140A1">
            <w:pPr>
              <w:widowControl w:val="0"/>
              <w:suppressAutoHyphens w:val="0"/>
              <w:spacing w:after="0"/>
              <w:rPr>
                <w:lang w:val="el-GR" w:eastAsia="en-US"/>
              </w:rPr>
            </w:pPr>
            <w:r w:rsidRPr="00C140A1">
              <w:rPr>
                <w:lang w:val="el-GR" w:eastAsia="en-US"/>
              </w:rPr>
              <w:t>Ειδική Υπηρεσία Συντονισμού Ταμείου Ανάκαμψης</w:t>
            </w:r>
          </w:p>
        </w:tc>
        <w:tc>
          <w:tcPr>
            <w:tcW w:w="3928" w:type="dxa"/>
            <w:vAlign w:val="center"/>
          </w:tcPr>
          <w:p w14:paraId="0D3815DB" w14:textId="77777777" w:rsidR="00F52071" w:rsidRPr="00C140A1" w:rsidRDefault="00F52071" w:rsidP="00C140A1">
            <w:pPr>
              <w:widowControl w:val="0"/>
              <w:suppressAutoHyphens w:val="0"/>
              <w:spacing w:after="0"/>
              <w:rPr>
                <w:lang w:val="el-GR" w:eastAsia="en-US"/>
              </w:rPr>
            </w:pPr>
            <w:r w:rsidRPr="00C140A1">
              <w:rPr>
                <w:lang w:val="el-GR"/>
              </w:rPr>
              <w:t>https://www.greece20.gov.gr/</w:t>
            </w:r>
          </w:p>
        </w:tc>
      </w:tr>
      <w:tr w:rsidR="00F52071" w:rsidRPr="00542BAD" w14:paraId="271B877D" w14:textId="77777777" w:rsidTr="00564C89">
        <w:tc>
          <w:tcPr>
            <w:tcW w:w="3397" w:type="dxa"/>
            <w:vAlign w:val="center"/>
          </w:tcPr>
          <w:p w14:paraId="2F01A2E7" w14:textId="77777777" w:rsidR="00F52071" w:rsidRPr="00C140A1" w:rsidRDefault="00F52071" w:rsidP="00C140A1">
            <w:pPr>
              <w:widowControl w:val="0"/>
              <w:suppressAutoHyphens w:val="0"/>
              <w:spacing w:after="0"/>
              <w:rPr>
                <w:lang w:val="el-GR" w:eastAsia="en-US"/>
              </w:rPr>
            </w:pPr>
            <w:r w:rsidRPr="00C140A1">
              <w:rPr>
                <w:lang w:val="el-GR" w:eastAsia="en-US"/>
              </w:rPr>
              <w:t>Φορέας Υλοποίησης</w:t>
            </w:r>
          </w:p>
        </w:tc>
        <w:tc>
          <w:tcPr>
            <w:tcW w:w="2530" w:type="dxa"/>
            <w:vAlign w:val="center"/>
          </w:tcPr>
          <w:p w14:paraId="6CD3355B" w14:textId="77777777" w:rsidR="00F52071" w:rsidRPr="00C140A1" w:rsidRDefault="00F52071" w:rsidP="00C140A1">
            <w:pPr>
              <w:widowControl w:val="0"/>
              <w:suppressAutoHyphens w:val="0"/>
              <w:spacing w:after="0"/>
              <w:rPr>
                <w:lang w:val="el-GR" w:eastAsia="en-US"/>
              </w:rPr>
            </w:pPr>
            <w:r w:rsidRPr="00C140A1">
              <w:rPr>
                <w:lang w:val="el-GR" w:eastAsia="en-US"/>
              </w:rPr>
              <w:t>Κοινωνία της Πληροφορίας Μ.Α.Ε</w:t>
            </w:r>
          </w:p>
        </w:tc>
        <w:tc>
          <w:tcPr>
            <w:tcW w:w="3928" w:type="dxa"/>
            <w:vAlign w:val="center"/>
          </w:tcPr>
          <w:p w14:paraId="7DB2E229" w14:textId="1C92A056" w:rsidR="00F52071" w:rsidRPr="00C140A1" w:rsidRDefault="00F52071" w:rsidP="00C140A1">
            <w:pPr>
              <w:widowControl w:val="0"/>
              <w:suppressAutoHyphens w:val="0"/>
              <w:spacing w:after="0"/>
              <w:rPr>
                <w:lang w:val="el-GR" w:eastAsia="en-US"/>
              </w:rPr>
            </w:pPr>
            <w:r w:rsidRPr="00C140A1">
              <w:rPr>
                <w:lang w:val="el-GR" w:eastAsia="en-US"/>
              </w:rPr>
              <w:t>Βλ. Παρ. 1.1.1.</w:t>
            </w:r>
            <w:r w:rsidR="00293EA8" w:rsidRPr="00C140A1">
              <w:rPr>
                <w:lang w:val="el-GR" w:eastAsia="en-US"/>
              </w:rPr>
              <w:t>1.</w:t>
            </w:r>
          </w:p>
          <w:p w14:paraId="529B33B5" w14:textId="77777777" w:rsidR="00F52071" w:rsidRPr="00C140A1" w:rsidRDefault="00F52071" w:rsidP="00C140A1">
            <w:pPr>
              <w:widowControl w:val="0"/>
              <w:suppressAutoHyphens w:val="0"/>
              <w:spacing w:after="0"/>
              <w:rPr>
                <w:lang w:val="el-GR" w:eastAsia="en-US"/>
              </w:rPr>
            </w:pPr>
            <w:r w:rsidRPr="00C140A1">
              <w:rPr>
                <w:lang w:val="el-GR" w:eastAsia="en-US"/>
              </w:rPr>
              <w:t>www.ktpae.gr</w:t>
            </w:r>
          </w:p>
        </w:tc>
      </w:tr>
      <w:tr w:rsidR="00F52071" w:rsidRPr="00542BAD" w14:paraId="4851AD1E" w14:textId="77777777" w:rsidTr="00564C89">
        <w:tc>
          <w:tcPr>
            <w:tcW w:w="3397" w:type="dxa"/>
            <w:vAlign w:val="center"/>
          </w:tcPr>
          <w:p w14:paraId="66298CFE" w14:textId="77777777" w:rsidR="00F52071" w:rsidRPr="00C140A1" w:rsidRDefault="00F52071" w:rsidP="00C140A1">
            <w:pPr>
              <w:widowControl w:val="0"/>
              <w:suppressAutoHyphens w:val="0"/>
              <w:spacing w:after="0"/>
              <w:rPr>
                <w:lang w:val="el-GR" w:eastAsia="en-US"/>
              </w:rPr>
            </w:pPr>
            <w:r w:rsidRPr="00C140A1">
              <w:rPr>
                <w:lang w:val="el-GR" w:eastAsia="en-US"/>
              </w:rPr>
              <w:t>Φορέας Χρηματοδότησης</w:t>
            </w:r>
          </w:p>
        </w:tc>
        <w:tc>
          <w:tcPr>
            <w:tcW w:w="2530" w:type="dxa"/>
            <w:vAlign w:val="center"/>
          </w:tcPr>
          <w:p w14:paraId="6312CA28" w14:textId="77777777" w:rsidR="00F52071" w:rsidRPr="00C140A1" w:rsidRDefault="00F52071" w:rsidP="00C140A1">
            <w:pPr>
              <w:widowControl w:val="0"/>
              <w:suppressAutoHyphens w:val="0"/>
              <w:spacing w:after="0"/>
              <w:rPr>
                <w:lang w:val="el-GR" w:eastAsia="en-US"/>
              </w:rPr>
            </w:pPr>
            <w:r w:rsidRPr="00C140A1">
              <w:rPr>
                <w:lang w:val="el-GR" w:eastAsia="en-US"/>
              </w:rPr>
              <w:t>Υπουργείο Ψηφιακής Διακυβέρνησης</w:t>
            </w:r>
          </w:p>
        </w:tc>
        <w:tc>
          <w:tcPr>
            <w:tcW w:w="3928" w:type="dxa"/>
            <w:vAlign w:val="center"/>
          </w:tcPr>
          <w:p w14:paraId="62E25139" w14:textId="77777777" w:rsidR="00F52071" w:rsidRPr="00C140A1" w:rsidRDefault="00F52071" w:rsidP="00C140A1">
            <w:pPr>
              <w:widowControl w:val="0"/>
              <w:suppressAutoHyphens w:val="0"/>
              <w:spacing w:after="0"/>
              <w:rPr>
                <w:u w:val="single"/>
                <w:lang w:val="el-GR" w:eastAsia="en-US"/>
              </w:rPr>
            </w:pPr>
            <w:hyperlink r:id="rId35" w:history="1">
              <w:r w:rsidRPr="00C140A1">
                <w:rPr>
                  <w:rStyle w:val="Hyperlink"/>
                  <w:lang w:val="el-GR" w:eastAsia="en-US"/>
                </w:rPr>
                <w:t>www.mindigital.gr</w:t>
              </w:r>
            </w:hyperlink>
          </w:p>
          <w:p w14:paraId="1F52D8BE" w14:textId="5153275B" w:rsidR="00F52071" w:rsidRPr="00C140A1" w:rsidRDefault="00F52071" w:rsidP="00C140A1">
            <w:pPr>
              <w:widowControl w:val="0"/>
              <w:suppressAutoHyphens w:val="0"/>
              <w:spacing w:after="0"/>
              <w:rPr>
                <w:lang w:val="el-GR" w:eastAsia="en-US"/>
              </w:rPr>
            </w:pPr>
            <w:r w:rsidRPr="00C140A1">
              <w:rPr>
                <w:lang w:val="el-GR" w:eastAsia="en-US"/>
              </w:rPr>
              <w:t xml:space="preserve">Βλ. Παρ. </w:t>
            </w:r>
            <w:r w:rsidR="00293EA8" w:rsidRPr="00C140A1">
              <w:rPr>
                <w:lang w:val="el-GR" w:eastAsia="en-US"/>
              </w:rPr>
              <w:t>1.</w:t>
            </w:r>
            <w:r w:rsidRPr="00C140A1">
              <w:rPr>
                <w:lang w:val="el-GR" w:eastAsia="en-US"/>
              </w:rPr>
              <w:t>1.1.2</w:t>
            </w:r>
            <w:r w:rsidR="00293EA8" w:rsidRPr="00C140A1">
              <w:rPr>
                <w:lang w:val="el-GR" w:eastAsia="en-US"/>
              </w:rPr>
              <w:t>.</w:t>
            </w:r>
          </w:p>
        </w:tc>
      </w:tr>
      <w:tr w:rsidR="00F52071" w:rsidRPr="00542BAD" w14:paraId="1C6889E5" w14:textId="77777777" w:rsidTr="00564C89">
        <w:tc>
          <w:tcPr>
            <w:tcW w:w="3397" w:type="dxa"/>
            <w:vAlign w:val="center"/>
          </w:tcPr>
          <w:p w14:paraId="006B254E" w14:textId="77777777" w:rsidR="00F52071" w:rsidRPr="00C140A1" w:rsidRDefault="00F52071" w:rsidP="00C140A1">
            <w:pPr>
              <w:widowControl w:val="0"/>
              <w:suppressAutoHyphens w:val="0"/>
              <w:spacing w:after="0"/>
              <w:rPr>
                <w:lang w:val="el-GR" w:eastAsia="en-US"/>
              </w:rPr>
            </w:pPr>
            <w:r w:rsidRPr="00C140A1">
              <w:rPr>
                <w:lang w:val="el-GR" w:eastAsia="en-US"/>
              </w:rPr>
              <w:t>Κύριος του Έργου</w:t>
            </w:r>
          </w:p>
        </w:tc>
        <w:tc>
          <w:tcPr>
            <w:tcW w:w="2530" w:type="dxa"/>
            <w:vAlign w:val="center"/>
          </w:tcPr>
          <w:p w14:paraId="2982C6CD" w14:textId="77777777" w:rsidR="00F52071" w:rsidRPr="00C140A1" w:rsidRDefault="00F52071" w:rsidP="00C140A1">
            <w:pPr>
              <w:widowControl w:val="0"/>
              <w:suppressAutoHyphens w:val="0"/>
              <w:spacing w:after="0"/>
              <w:rPr>
                <w:lang w:val="el-GR" w:eastAsia="en-US"/>
              </w:rPr>
            </w:pPr>
            <w:r w:rsidRPr="00C140A1">
              <w:rPr>
                <w:lang w:val="el-GR" w:eastAsia="en-US"/>
              </w:rPr>
              <w:t>Υπουργείο Ψηφιακής Διακυβέρνησης</w:t>
            </w:r>
          </w:p>
        </w:tc>
        <w:tc>
          <w:tcPr>
            <w:tcW w:w="3928" w:type="dxa"/>
            <w:vAlign w:val="center"/>
          </w:tcPr>
          <w:p w14:paraId="1911796C" w14:textId="77777777" w:rsidR="00F52071" w:rsidRPr="00C140A1" w:rsidRDefault="00F52071" w:rsidP="00C140A1">
            <w:pPr>
              <w:widowControl w:val="0"/>
              <w:suppressAutoHyphens w:val="0"/>
              <w:spacing w:after="0"/>
              <w:rPr>
                <w:u w:val="single"/>
                <w:lang w:val="el-GR" w:eastAsia="en-US"/>
              </w:rPr>
            </w:pPr>
            <w:hyperlink r:id="rId36" w:history="1">
              <w:r w:rsidRPr="00C140A1">
                <w:rPr>
                  <w:rStyle w:val="Hyperlink"/>
                  <w:lang w:val="el-GR" w:eastAsia="en-US"/>
                </w:rPr>
                <w:t>www.mindigital.gr</w:t>
              </w:r>
            </w:hyperlink>
          </w:p>
          <w:p w14:paraId="4E6BE622" w14:textId="69CAA74A" w:rsidR="00F52071" w:rsidRPr="00C140A1" w:rsidRDefault="00F52071" w:rsidP="00C140A1">
            <w:pPr>
              <w:widowControl w:val="0"/>
              <w:suppressAutoHyphens w:val="0"/>
              <w:spacing w:after="0"/>
              <w:rPr>
                <w:lang w:val="el-GR" w:eastAsia="en-US"/>
              </w:rPr>
            </w:pPr>
            <w:r w:rsidRPr="00C140A1">
              <w:rPr>
                <w:lang w:val="el-GR" w:eastAsia="en-US"/>
              </w:rPr>
              <w:t xml:space="preserve">Βλ. Παρ. </w:t>
            </w:r>
            <w:r w:rsidR="00293EA8" w:rsidRPr="00C140A1">
              <w:rPr>
                <w:lang w:val="el-GR" w:eastAsia="en-US"/>
              </w:rPr>
              <w:t>1.1.1.</w:t>
            </w:r>
            <w:r w:rsidR="00A80190" w:rsidRPr="00C140A1">
              <w:rPr>
                <w:lang w:val="el-GR" w:eastAsia="en-US"/>
              </w:rPr>
              <w:t>3</w:t>
            </w:r>
            <w:r w:rsidR="00293EA8" w:rsidRPr="00C140A1">
              <w:rPr>
                <w:lang w:val="el-GR" w:eastAsia="en-US"/>
              </w:rPr>
              <w:t>.</w:t>
            </w:r>
          </w:p>
        </w:tc>
      </w:tr>
      <w:tr w:rsidR="00F52071" w:rsidRPr="00542BAD" w14:paraId="0BDE4C55" w14:textId="77777777" w:rsidTr="00564C89">
        <w:tc>
          <w:tcPr>
            <w:tcW w:w="3397" w:type="dxa"/>
            <w:vAlign w:val="center"/>
          </w:tcPr>
          <w:p w14:paraId="717EE8C2" w14:textId="77777777" w:rsidR="00F52071" w:rsidRPr="00C140A1" w:rsidRDefault="00F52071" w:rsidP="00C140A1">
            <w:pPr>
              <w:widowControl w:val="0"/>
              <w:suppressAutoHyphens w:val="0"/>
              <w:spacing w:after="0"/>
              <w:rPr>
                <w:lang w:val="el-GR" w:eastAsia="en-US"/>
              </w:rPr>
            </w:pPr>
            <w:r w:rsidRPr="00C140A1">
              <w:rPr>
                <w:lang w:val="el-GR" w:eastAsia="en-US"/>
              </w:rPr>
              <w:t>Φορέας Λειτουργίας του Έργου</w:t>
            </w:r>
          </w:p>
        </w:tc>
        <w:tc>
          <w:tcPr>
            <w:tcW w:w="2530" w:type="dxa"/>
            <w:vAlign w:val="center"/>
          </w:tcPr>
          <w:p w14:paraId="2CB46120" w14:textId="77777777" w:rsidR="00F52071" w:rsidRPr="00C140A1" w:rsidRDefault="00F52071" w:rsidP="00C140A1">
            <w:pPr>
              <w:widowControl w:val="0"/>
              <w:suppressAutoHyphens w:val="0"/>
              <w:spacing w:after="0"/>
              <w:rPr>
                <w:lang w:val="el-GR" w:eastAsia="en-US"/>
              </w:rPr>
            </w:pPr>
            <w:r w:rsidRPr="00C140A1">
              <w:rPr>
                <w:lang w:val="el-GR" w:eastAsia="en-US"/>
              </w:rPr>
              <w:t>Υπουργείο Ψηφιακής Διακυβέρνησης</w:t>
            </w:r>
          </w:p>
        </w:tc>
        <w:tc>
          <w:tcPr>
            <w:tcW w:w="3928" w:type="dxa"/>
            <w:vAlign w:val="center"/>
          </w:tcPr>
          <w:p w14:paraId="1EFECBD7" w14:textId="77777777" w:rsidR="00F52071" w:rsidRPr="00C140A1" w:rsidRDefault="00F52071" w:rsidP="00C140A1">
            <w:pPr>
              <w:widowControl w:val="0"/>
              <w:suppressAutoHyphens w:val="0"/>
              <w:spacing w:after="0"/>
              <w:rPr>
                <w:u w:val="single"/>
                <w:lang w:val="el-GR" w:eastAsia="en-US"/>
              </w:rPr>
            </w:pPr>
            <w:hyperlink r:id="rId37" w:history="1">
              <w:r w:rsidRPr="00C140A1">
                <w:rPr>
                  <w:rStyle w:val="Hyperlink"/>
                  <w:lang w:val="el-GR" w:eastAsia="en-US"/>
                </w:rPr>
                <w:t>www.mindigital.gr</w:t>
              </w:r>
            </w:hyperlink>
          </w:p>
          <w:p w14:paraId="2FDEA7F6" w14:textId="1E80C29D" w:rsidR="00F52071" w:rsidRPr="00C140A1" w:rsidRDefault="00F52071" w:rsidP="00C140A1">
            <w:pPr>
              <w:widowControl w:val="0"/>
              <w:suppressAutoHyphens w:val="0"/>
              <w:spacing w:after="0"/>
              <w:rPr>
                <w:lang w:val="el-GR" w:eastAsia="en-US"/>
              </w:rPr>
            </w:pPr>
            <w:r w:rsidRPr="00C140A1">
              <w:rPr>
                <w:lang w:val="el-GR" w:eastAsia="en-US"/>
              </w:rPr>
              <w:t xml:space="preserve">Βλ. Παρ. </w:t>
            </w:r>
            <w:r w:rsidR="00293EA8" w:rsidRPr="00C140A1">
              <w:rPr>
                <w:lang w:val="el-GR" w:eastAsia="en-US"/>
              </w:rPr>
              <w:t>1.1.1.</w:t>
            </w:r>
            <w:r w:rsidR="00A80190" w:rsidRPr="00C140A1">
              <w:rPr>
                <w:lang w:val="el-GR" w:eastAsia="en-US"/>
              </w:rPr>
              <w:t>3</w:t>
            </w:r>
            <w:r w:rsidR="00293EA8" w:rsidRPr="00C140A1">
              <w:rPr>
                <w:lang w:val="el-GR" w:eastAsia="en-US"/>
              </w:rPr>
              <w:t>.</w:t>
            </w:r>
          </w:p>
        </w:tc>
      </w:tr>
      <w:tr w:rsidR="00F52071" w:rsidRPr="00C140A1" w:rsidDel="00DF55C4" w14:paraId="14102739" w14:textId="77777777" w:rsidTr="00564C89">
        <w:tc>
          <w:tcPr>
            <w:tcW w:w="3397" w:type="dxa"/>
            <w:vAlign w:val="center"/>
          </w:tcPr>
          <w:p w14:paraId="6A2302B0" w14:textId="77777777" w:rsidR="00F52071" w:rsidRPr="00C140A1" w:rsidDel="00DF55C4" w:rsidRDefault="00F52071" w:rsidP="00C140A1">
            <w:pPr>
              <w:widowControl w:val="0"/>
              <w:suppressAutoHyphens w:val="0"/>
              <w:spacing w:after="0"/>
              <w:rPr>
                <w:lang w:val="el-GR" w:eastAsia="en-US"/>
              </w:rPr>
            </w:pPr>
            <w:r w:rsidRPr="00C140A1">
              <w:rPr>
                <w:lang w:val="el-GR" w:eastAsia="en-US"/>
              </w:rPr>
              <w:t>Όργανα &amp; Επιτροπές Παρακολούθησης, Διακυβέρνησης και Ελέγχου του Έργου</w:t>
            </w:r>
          </w:p>
        </w:tc>
        <w:tc>
          <w:tcPr>
            <w:tcW w:w="2530" w:type="dxa"/>
            <w:vAlign w:val="center"/>
          </w:tcPr>
          <w:p w14:paraId="5C2B0169" w14:textId="77777777" w:rsidR="00F52071" w:rsidRPr="00C140A1" w:rsidDel="00DF55C4" w:rsidRDefault="00F52071" w:rsidP="00C140A1">
            <w:pPr>
              <w:widowControl w:val="0"/>
              <w:suppressAutoHyphens w:val="0"/>
              <w:spacing w:after="0"/>
              <w:rPr>
                <w:lang w:val="el-GR" w:eastAsia="en-US"/>
              </w:rPr>
            </w:pPr>
            <w:r w:rsidRPr="00C140A1">
              <w:rPr>
                <w:lang w:val="el-GR" w:eastAsia="en-US"/>
              </w:rPr>
              <w:t>-</w:t>
            </w:r>
          </w:p>
        </w:tc>
        <w:tc>
          <w:tcPr>
            <w:tcW w:w="3928" w:type="dxa"/>
            <w:vAlign w:val="center"/>
          </w:tcPr>
          <w:p w14:paraId="78E2136D" w14:textId="35376CC2" w:rsidR="00F52071" w:rsidRPr="00C140A1" w:rsidDel="00DF55C4" w:rsidRDefault="00F52071" w:rsidP="00C140A1">
            <w:pPr>
              <w:widowControl w:val="0"/>
              <w:suppressAutoHyphens w:val="0"/>
              <w:spacing w:after="0"/>
              <w:rPr>
                <w:lang w:val="el-GR" w:eastAsia="en-US"/>
              </w:rPr>
            </w:pPr>
            <w:r w:rsidRPr="00C140A1">
              <w:rPr>
                <w:lang w:val="el-GR" w:eastAsia="en-US"/>
              </w:rPr>
              <w:t xml:space="preserve">Βλ. Παρ. </w:t>
            </w:r>
            <w:r w:rsidR="00293EA8" w:rsidRPr="00C140A1">
              <w:rPr>
                <w:lang w:val="el-GR" w:eastAsia="en-US"/>
              </w:rPr>
              <w:t>1.</w:t>
            </w:r>
            <w:r w:rsidRPr="00C140A1">
              <w:rPr>
                <w:lang w:val="el-GR" w:eastAsia="en-US"/>
              </w:rPr>
              <w:t>1.1.4</w:t>
            </w:r>
          </w:p>
        </w:tc>
      </w:tr>
    </w:tbl>
    <w:p w14:paraId="4ABD7B77" w14:textId="77777777" w:rsidR="00F52071" w:rsidRPr="00C140A1" w:rsidRDefault="00F52071" w:rsidP="00C140A1"/>
    <w:p w14:paraId="62366230" w14:textId="77777777" w:rsidR="00F52071" w:rsidRPr="00C140A1" w:rsidRDefault="00F52071" w:rsidP="00C140A1">
      <w:pPr>
        <w:pStyle w:val="Heading3"/>
        <w:numPr>
          <w:ilvl w:val="3"/>
          <w:numId w:val="27"/>
        </w:numPr>
        <w:spacing w:line="276" w:lineRule="auto"/>
        <w:rPr>
          <w:rFonts w:eastAsia="SimSun"/>
          <w:szCs w:val="22"/>
        </w:rPr>
      </w:pPr>
      <w:bookmarkStart w:id="431" w:name="_Ref89384066"/>
      <w:bookmarkStart w:id="432" w:name="_Toc105346438"/>
      <w:bookmarkStart w:id="433" w:name="_Toc189828407"/>
      <w:r w:rsidRPr="00C140A1">
        <w:rPr>
          <w:rFonts w:eastAsia="SimSun" w:cs="Tahoma"/>
          <w:szCs w:val="22"/>
          <w:lang w:val="el-GR"/>
        </w:rPr>
        <w:t>Φορέας Υλοποίησης – Αναθέτουσα Αρχή</w:t>
      </w:r>
      <w:bookmarkEnd w:id="431"/>
      <w:bookmarkEnd w:id="432"/>
      <w:bookmarkEnd w:id="433"/>
      <w:r w:rsidRPr="00C140A1">
        <w:rPr>
          <w:rFonts w:eastAsia="SimSun" w:cs="Tahoma"/>
          <w:szCs w:val="22"/>
          <w:lang w:val="el-GR"/>
        </w:rPr>
        <w:t xml:space="preserve"> </w:t>
      </w:r>
    </w:p>
    <w:p w14:paraId="5B61C319" w14:textId="77777777" w:rsidR="00F52071" w:rsidRPr="00C140A1" w:rsidRDefault="00F52071" w:rsidP="00C140A1">
      <w:pPr>
        <w:rPr>
          <w:lang w:val="el-GR"/>
        </w:rPr>
      </w:pPr>
      <w:r w:rsidRPr="00C140A1">
        <w:rPr>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C140A1">
        <w:t>N</w:t>
      </w:r>
      <w:r w:rsidRPr="00C140A1">
        <w:rPr>
          <w:lang w:val="el-GR"/>
        </w:rPr>
        <w:t xml:space="preserve">. 3429/2005 στο πλαίσιο των διατάξεων του </w:t>
      </w:r>
      <w:r w:rsidRPr="00C140A1">
        <w:t>N</w:t>
      </w:r>
      <w:r w:rsidRPr="00C140A1">
        <w:rPr>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08672FE" w14:textId="77777777" w:rsidR="00F52071" w:rsidRPr="00C140A1" w:rsidRDefault="00F52071" w:rsidP="00C140A1">
      <w:pPr>
        <w:rPr>
          <w:lang w:val="el-GR"/>
        </w:rPr>
      </w:pPr>
      <w:r w:rsidRPr="00C140A1">
        <w:rPr>
          <w:lang w:val="el-GR"/>
        </w:rPr>
        <w:t>Βασικός σκοπός της Εταιρείας, όπως ορίζεται στην τελευταία τροποποίηση του καταστατικού αυτής (ΦΕΚ 343/Β/07-02-2020), είναι:</w:t>
      </w:r>
    </w:p>
    <w:p w14:paraId="50F65D1A" w14:textId="77777777" w:rsidR="00F52071" w:rsidRPr="00C140A1" w:rsidRDefault="00F52071" w:rsidP="00C140A1">
      <w:pPr>
        <w:suppressAutoHyphens w:val="0"/>
        <w:spacing w:after="150"/>
        <w:rPr>
          <w:lang w:val="el-GR"/>
        </w:rPr>
      </w:pPr>
      <w:r w:rsidRPr="00C140A1">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65E9EB1" w14:textId="77777777" w:rsidR="00F52071" w:rsidRPr="00C140A1" w:rsidRDefault="00F52071" w:rsidP="00C140A1">
      <w:pPr>
        <w:suppressAutoHyphens w:val="0"/>
        <w:spacing w:after="150"/>
        <w:rPr>
          <w:lang w:val="el-GR"/>
        </w:rPr>
      </w:pPr>
      <w:r w:rsidRPr="00C140A1">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C140A1">
        <w:rPr>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46FAA386" w14:textId="77777777" w:rsidR="00F52071" w:rsidRPr="00C140A1" w:rsidRDefault="00F52071" w:rsidP="00C140A1">
      <w:pPr>
        <w:suppressAutoHyphens w:val="0"/>
        <w:spacing w:after="150"/>
        <w:rPr>
          <w:lang w:val="el-GR"/>
        </w:rPr>
      </w:pPr>
      <w:r w:rsidRPr="00C140A1">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8602080" w14:textId="77777777" w:rsidR="00F52071" w:rsidRPr="00C140A1" w:rsidRDefault="00F52071" w:rsidP="00C140A1">
      <w:pPr>
        <w:suppressAutoHyphens w:val="0"/>
        <w:spacing w:after="150"/>
        <w:rPr>
          <w:lang w:val="el-GR"/>
        </w:rPr>
      </w:pPr>
      <w:r w:rsidRPr="00C140A1">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ACB99A7" w14:textId="77777777" w:rsidR="00F52071" w:rsidRPr="00C140A1" w:rsidRDefault="00F52071" w:rsidP="00C140A1">
      <w:pPr>
        <w:suppressAutoHyphens w:val="0"/>
        <w:spacing w:after="150"/>
        <w:rPr>
          <w:lang w:val="el-GR"/>
        </w:rPr>
      </w:pPr>
      <w:r w:rsidRPr="00C140A1">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FD27CA0" w14:textId="77777777" w:rsidR="00F52071" w:rsidRPr="00C140A1" w:rsidRDefault="00F52071" w:rsidP="00C140A1">
      <w:pPr>
        <w:suppressAutoHyphens w:val="0"/>
        <w:spacing w:after="150"/>
        <w:rPr>
          <w:lang w:val="el-GR"/>
        </w:rPr>
      </w:pPr>
      <w:r w:rsidRPr="00C140A1">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3903E19D" w14:textId="77777777" w:rsidR="00F52071" w:rsidRPr="00C140A1" w:rsidRDefault="00F52071" w:rsidP="00C140A1">
      <w:pPr>
        <w:suppressAutoHyphens w:val="0"/>
        <w:spacing w:after="150"/>
        <w:rPr>
          <w:lang w:val="el-GR"/>
        </w:rPr>
      </w:pPr>
      <w:r w:rsidRPr="00C140A1">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4F3158E" w14:textId="77777777" w:rsidR="00F52071" w:rsidRPr="00C140A1" w:rsidRDefault="00F52071" w:rsidP="00C140A1">
      <w:pPr>
        <w:suppressAutoHyphens w:val="0"/>
        <w:spacing w:after="150"/>
        <w:rPr>
          <w:lang w:val="el-GR"/>
        </w:rPr>
      </w:pPr>
      <w:r w:rsidRPr="00C140A1">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5C8EDA67" w14:textId="77777777" w:rsidR="00F52071" w:rsidRPr="00C140A1" w:rsidRDefault="00F52071" w:rsidP="00C140A1">
      <w:pPr>
        <w:suppressAutoHyphens w:val="0"/>
        <w:spacing w:after="150"/>
        <w:rPr>
          <w:lang w:val="el-GR"/>
        </w:rPr>
      </w:pPr>
      <w:r w:rsidRPr="00C140A1">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F5D77E2" w14:textId="77777777" w:rsidR="00F52071" w:rsidRPr="00C140A1" w:rsidRDefault="00F52071" w:rsidP="00C140A1">
      <w:pPr>
        <w:suppressAutoHyphens w:val="0"/>
        <w:spacing w:after="150"/>
        <w:rPr>
          <w:lang w:val="el-GR"/>
        </w:rPr>
      </w:pPr>
      <w:r w:rsidRPr="00C140A1">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FCD0A77" w14:textId="77777777" w:rsidR="00F52071" w:rsidRPr="00C140A1" w:rsidRDefault="00F52071" w:rsidP="00C140A1">
      <w:pPr>
        <w:suppressAutoHyphens w:val="0"/>
        <w:spacing w:after="150"/>
        <w:rPr>
          <w:lang w:val="el-GR"/>
        </w:rPr>
      </w:pPr>
      <w:r w:rsidRPr="00C140A1">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81770B1" w14:textId="77777777" w:rsidR="00F52071" w:rsidRPr="00C140A1" w:rsidRDefault="00F52071" w:rsidP="00C140A1">
      <w:pPr>
        <w:pStyle w:val="Heading3"/>
        <w:numPr>
          <w:ilvl w:val="3"/>
          <w:numId w:val="27"/>
        </w:numPr>
        <w:spacing w:line="276" w:lineRule="auto"/>
        <w:rPr>
          <w:rFonts w:eastAsia="SimSun"/>
          <w:szCs w:val="22"/>
        </w:rPr>
      </w:pPr>
      <w:bookmarkStart w:id="434" w:name="_Toc189828408"/>
      <w:r w:rsidRPr="00C140A1">
        <w:rPr>
          <w:rFonts w:eastAsia="SimSun" w:cs="Tahoma"/>
          <w:szCs w:val="22"/>
          <w:lang w:val="el-GR"/>
        </w:rPr>
        <w:t>Φορέας Χρηματοδότησης</w:t>
      </w:r>
      <w:bookmarkEnd w:id="434"/>
      <w:r w:rsidRPr="00C140A1">
        <w:rPr>
          <w:rFonts w:eastAsia="SimSun" w:cs="Tahoma"/>
          <w:szCs w:val="22"/>
          <w:lang w:val="el-GR"/>
        </w:rPr>
        <w:t xml:space="preserve"> </w:t>
      </w:r>
    </w:p>
    <w:p w14:paraId="264AFAB6" w14:textId="77777777" w:rsidR="00F52071" w:rsidRPr="00C140A1" w:rsidRDefault="00F52071" w:rsidP="00C140A1">
      <w:pPr>
        <w:suppressAutoHyphens w:val="0"/>
        <w:autoSpaceDE w:val="0"/>
        <w:spacing w:after="60"/>
        <w:rPr>
          <w:lang w:val="el-GR"/>
        </w:rPr>
      </w:pPr>
      <w:r w:rsidRPr="00C140A1">
        <w:rPr>
          <w:lang w:val="el-GR"/>
        </w:rPr>
        <w:t>Φορέας Χρηματοδότησης είναι το Υπουργείο Ψηφιακής Διακυβέρνησης (Φορέας Κεντρικής Κυβέρνησης).</w:t>
      </w:r>
    </w:p>
    <w:p w14:paraId="2580EBBD" w14:textId="77777777" w:rsidR="00F52071" w:rsidRPr="00C140A1" w:rsidRDefault="00F52071" w:rsidP="00C140A1">
      <w:pPr>
        <w:suppressAutoHyphens w:val="0"/>
        <w:autoSpaceDE w:val="0"/>
        <w:spacing w:after="60"/>
        <w:rPr>
          <w:lang w:val="el-GR"/>
        </w:rPr>
      </w:pPr>
      <w:r w:rsidRPr="00C140A1">
        <w:rPr>
          <w:lang w:val="el-GR"/>
        </w:rPr>
        <w:t>Το Υπουργείο Ψηφιακής Διακυβέρνησης αποτελεί μια μονάδα δημόσιας διοίκησης η οποία για πρώτη φορά συγκεντρώνει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08AB1251" w14:textId="77777777" w:rsidR="00F52071" w:rsidRPr="00C140A1" w:rsidRDefault="00F52071" w:rsidP="00C140A1">
      <w:pPr>
        <w:rPr>
          <w:color w:val="000000" w:themeColor="text1"/>
          <w:lang w:val="el-GR"/>
        </w:rPr>
      </w:pPr>
    </w:p>
    <w:p w14:paraId="25EA5C8F" w14:textId="77777777" w:rsidR="00F52071" w:rsidRPr="00C140A1" w:rsidRDefault="00F52071" w:rsidP="00C140A1">
      <w:pPr>
        <w:pStyle w:val="Heading3"/>
        <w:numPr>
          <w:ilvl w:val="3"/>
          <w:numId w:val="27"/>
        </w:numPr>
        <w:spacing w:line="276" w:lineRule="auto"/>
        <w:rPr>
          <w:rFonts w:eastAsia="SimSun"/>
          <w:szCs w:val="22"/>
          <w:lang w:val="el-GR"/>
        </w:rPr>
      </w:pPr>
      <w:bookmarkStart w:id="435" w:name="_Toc189828409"/>
      <w:r w:rsidRPr="00C140A1">
        <w:rPr>
          <w:rFonts w:eastAsia="SimSun" w:cs="Tahoma"/>
          <w:szCs w:val="22"/>
          <w:lang w:val="el-GR"/>
        </w:rPr>
        <w:lastRenderedPageBreak/>
        <w:t>Κύριος του Έργου – Φορέας Λειτουργίας</w:t>
      </w:r>
      <w:bookmarkEnd w:id="435"/>
    </w:p>
    <w:p w14:paraId="2AED9718" w14:textId="77777777" w:rsidR="00F52071" w:rsidRPr="00C140A1" w:rsidRDefault="00F52071" w:rsidP="00C140A1">
      <w:pPr>
        <w:rPr>
          <w:lang w:val="el-GR"/>
        </w:rPr>
      </w:pPr>
    </w:p>
    <w:p w14:paraId="77CA2F95" w14:textId="2A541E6D" w:rsidR="00F52071" w:rsidRPr="00C140A1" w:rsidRDefault="00F52071" w:rsidP="00C140A1">
      <w:pPr>
        <w:rPr>
          <w:lang w:val="el-GR"/>
        </w:rPr>
      </w:pPr>
      <w:r w:rsidRPr="00C140A1">
        <w:rPr>
          <w:lang w:val="el-GR"/>
        </w:rPr>
        <w:t xml:space="preserve">Κύριος του Έργου και Φορέας Λειτουργίας του είναι το Υπ. Ψηφιακής Διακυβέρνησης, βλ. παρ. </w:t>
      </w:r>
      <w:r w:rsidR="00293EA8" w:rsidRPr="00C140A1">
        <w:rPr>
          <w:lang w:val="el-GR"/>
        </w:rPr>
        <w:t>1</w:t>
      </w:r>
      <w:r w:rsidRPr="00C140A1">
        <w:rPr>
          <w:lang w:val="el-GR"/>
        </w:rPr>
        <w:t xml:space="preserve">.1.1.2. </w:t>
      </w:r>
    </w:p>
    <w:p w14:paraId="22906C5B" w14:textId="77777777" w:rsidR="00F52071" w:rsidRPr="00C140A1" w:rsidRDefault="00F52071" w:rsidP="00C140A1">
      <w:pPr>
        <w:rPr>
          <w:lang w:val="el-GR"/>
        </w:rPr>
      </w:pPr>
    </w:p>
    <w:p w14:paraId="1999910A" w14:textId="77777777" w:rsidR="00F52071" w:rsidRPr="00C140A1" w:rsidRDefault="00F52071" w:rsidP="00C140A1">
      <w:pPr>
        <w:pStyle w:val="Heading3"/>
        <w:numPr>
          <w:ilvl w:val="3"/>
          <w:numId w:val="27"/>
        </w:numPr>
        <w:spacing w:line="276" w:lineRule="auto"/>
        <w:rPr>
          <w:rFonts w:eastAsia="SimSun"/>
          <w:szCs w:val="22"/>
          <w:lang w:val="el-GR"/>
        </w:rPr>
      </w:pPr>
      <w:bookmarkStart w:id="436" w:name="_Ref89384184"/>
      <w:bookmarkStart w:id="437" w:name="_Toc105346441"/>
      <w:bookmarkStart w:id="438" w:name="_Toc189828410"/>
      <w:r w:rsidRPr="00C140A1">
        <w:rPr>
          <w:rFonts w:eastAsia="SimSun" w:cs="Tahoma"/>
          <w:szCs w:val="22"/>
          <w:lang w:val="el-GR"/>
        </w:rPr>
        <w:t>Όργανα &amp; Επιτροπές Παρακολούθησης, Διακυβέρνησης και Ελέγχου του Έργου</w:t>
      </w:r>
      <w:bookmarkEnd w:id="436"/>
      <w:bookmarkEnd w:id="437"/>
      <w:bookmarkEnd w:id="438"/>
    </w:p>
    <w:p w14:paraId="335DE607" w14:textId="77777777" w:rsidR="00F52071" w:rsidRPr="00C140A1" w:rsidRDefault="00F52071" w:rsidP="00C140A1">
      <w:pPr>
        <w:rPr>
          <w:lang w:val="el-GR"/>
        </w:rPr>
      </w:pPr>
      <w:r w:rsidRPr="00C140A1">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44E79A1" w14:textId="77777777" w:rsidR="00F52071" w:rsidRPr="00C140A1" w:rsidRDefault="00F52071" w:rsidP="00C140A1">
      <w:pPr>
        <w:pStyle w:val="ListParagraph"/>
        <w:numPr>
          <w:ilvl w:val="0"/>
          <w:numId w:val="73"/>
        </w:numPr>
        <w:ind w:left="0" w:firstLine="6"/>
        <w:rPr>
          <w:b/>
          <w:bCs/>
          <w:lang w:val="el-GR"/>
        </w:rPr>
      </w:pPr>
      <w:r w:rsidRPr="00C140A1">
        <w:rPr>
          <w:b/>
          <w:bCs/>
          <w:lang w:val="el-GR"/>
        </w:rPr>
        <w:t>Επιτροπή Εποπτείας Προγραμματικής Συμφωνίας (ΕΕΠΣ)</w:t>
      </w:r>
    </w:p>
    <w:p w14:paraId="419CDC39" w14:textId="77777777" w:rsidR="00F52071" w:rsidRPr="00C140A1" w:rsidRDefault="00F52071" w:rsidP="00C140A1">
      <w:r w:rsidRPr="00C140A1">
        <w:t xml:space="preserve">Η ΕΕΠΣ:  </w:t>
      </w:r>
    </w:p>
    <w:p w14:paraId="39B93C2B" w14:textId="77777777" w:rsidR="00F52071" w:rsidRPr="00C140A1" w:rsidRDefault="00F52071" w:rsidP="00C140A1">
      <w:pPr>
        <w:numPr>
          <w:ilvl w:val="0"/>
          <w:numId w:val="77"/>
        </w:numPr>
        <w:suppressAutoHyphens w:val="0"/>
        <w:spacing w:before="120"/>
        <w:ind w:left="714" w:hanging="357"/>
        <w:rPr>
          <w:rFonts w:ascii="Calibri" w:hAnsi="Calibri" w:cs="Calibri"/>
          <w:color w:val="333333"/>
          <w:lang w:val="el-GR" w:eastAsia="en-US"/>
        </w:rPr>
      </w:pPr>
      <w:r w:rsidRPr="00C140A1">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1245FFB6" w14:textId="77777777" w:rsidR="00F52071" w:rsidRPr="00C140A1" w:rsidRDefault="00F52071" w:rsidP="00C140A1">
      <w:pPr>
        <w:numPr>
          <w:ilvl w:val="0"/>
          <w:numId w:val="77"/>
        </w:numPr>
        <w:suppressAutoHyphens w:val="0"/>
        <w:spacing w:before="120"/>
        <w:ind w:left="714" w:hanging="357"/>
        <w:rPr>
          <w:color w:val="333333"/>
          <w:lang w:val="el-GR"/>
        </w:rPr>
      </w:pPr>
      <w:r w:rsidRPr="00C140A1">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226FA48A" w14:textId="77777777" w:rsidR="00F52071" w:rsidRPr="00C140A1" w:rsidRDefault="00F52071" w:rsidP="00C140A1">
      <w:pPr>
        <w:numPr>
          <w:ilvl w:val="0"/>
          <w:numId w:val="77"/>
        </w:numPr>
        <w:suppressAutoHyphens w:val="0"/>
        <w:spacing w:before="120"/>
        <w:ind w:left="714" w:hanging="357"/>
        <w:rPr>
          <w:color w:val="333333"/>
          <w:lang w:val="el-GR"/>
        </w:rPr>
      </w:pPr>
      <w:r w:rsidRPr="00C140A1">
        <w:rPr>
          <w:color w:val="333333"/>
          <w:lang w:val="el-GR"/>
        </w:rPr>
        <w:t xml:space="preserve">Εισηγείται την έγκριση για την έναρξη των διαδικασιών της επόμενης φάσης της Προγραμματικής Συμφωνίας. </w:t>
      </w:r>
    </w:p>
    <w:p w14:paraId="3007F72F" w14:textId="77777777" w:rsidR="00F52071" w:rsidRPr="00C140A1" w:rsidRDefault="00F52071" w:rsidP="00C140A1">
      <w:pPr>
        <w:numPr>
          <w:ilvl w:val="0"/>
          <w:numId w:val="77"/>
        </w:numPr>
        <w:suppressAutoHyphens w:val="0"/>
        <w:spacing w:before="120"/>
        <w:ind w:left="714" w:hanging="357"/>
        <w:rPr>
          <w:color w:val="333333"/>
          <w:lang w:val="el-GR"/>
        </w:rPr>
      </w:pPr>
      <w:r w:rsidRPr="00C140A1">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3CA290A1" w14:textId="77777777" w:rsidR="00F52071" w:rsidRPr="00C140A1" w:rsidRDefault="00F52071" w:rsidP="00C140A1">
      <w:pPr>
        <w:ind w:hanging="294"/>
        <w:rPr>
          <w:lang w:val="el-GR"/>
        </w:rPr>
      </w:pPr>
    </w:p>
    <w:p w14:paraId="43934010" w14:textId="77777777" w:rsidR="00F52071" w:rsidRPr="00C140A1" w:rsidRDefault="00F52071" w:rsidP="00C140A1">
      <w:pPr>
        <w:pStyle w:val="ListParagraph"/>
        <w:numPr>
          <w:ilvl w:val="0"/>
          <w:numId w:val="73"/>
        </w:numPr>
        <w:ind w:left="0" w:hanging="294"/>
        <w:rPr>
          <w:b/>
          <w:bCs/>
        </w:rPr>
      </w:pPr>
      <w:r w:rsidRPr="00C140A1">
        <w:rPr>
          <w:b/>
          <w:bCs/>
        </w:rPr>
        <w:t>Ομάδα Διοίκησης Έργου (ΟΔΕ)</w:t>
      </w:r>
    </w:p>
    <w:p w14:paraId="030D7BE9" w14:textId="77777777" w:rsidR="00F52071" w:rsidRPr="00C140A1" w:rsidRDefault="00F52071" w:rsidP="00C140A1">
      <w:pPr>
        <w:rPr>
          <w:lang w:val="el-GR"/>
        </w:rPr>
      </w:pPr>
      <w:r w:rsidRPr="00C140A1">
        <w:rPr>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375741CF" w14:textId="77777777" w:rsidR="00F52071" w:rsidRPr="00C140A1" w:rsidRDefault="00F52071" w:rsidP="00C140A1">
      <w:pPr>
        <w:pStyle w:val="ListParagraph"/>
        <w:numPr>
          <w:ilvl w:val="1"/>
          <w:numId w:val="76"/>
        </w:numPr>
        <w:pBdr>
          <w:top w:val="nil"/>
          <w:left w:val="nil"/>
          <w:bottom w:val="nil"/>
          <w:right w:val="nil"/>
          <w:between w:val="nil"/>
          <w:bar w:val="nil"/>
        </w:pBdr>
        <w:ind w:left="567" w:hanging="567"/>
        <w:contextualSpacing w:val="0"/>
        <w:rPr>
          <w:lang w:val="el-GR"/>
        </w:rPr>
      </w:pPr>
      <w:r w:rsidRPr="00C140A1">
        <w:rPr>
          <w:lang w:val="el-GR"/>
        </w:rPr>
        <w:t>Διοικητής Ψηφιακού Έργου (</w:t>
      </w:r>
      <w:r w:rsidRPr="00C140A1">
        <w:t>Project</w:t>
      </w:r>
      <w:r w:rsidRPr="00C140A1">
        <w:rPr>
          <w:lang w:val="el-GR"/>
        </w:rPr>
        <w:t xml:space="preserve"> </w:t>
      </w:r>
      <w:r w:rsidRPr="00C140A1">
        <w:t>Manager</w:t>
      </w:r>
      <w:r w:rsidRPr="00C140A1">
        <w:rPr>
          <w:lang w:val="el-GR"/>
        </w:rPr>
        <w:t>)</w:t>
      </w:r>
      <w:r w:rsidRPr="00C140A1">
        <w:rPr>
          <w:rStyle w:val="Hyperlink13"/>
          <w:lang w:val="el-GR"/>
        </w:rPr>
        <w:t>.</w:t>
      </w:r>
      <w:r w:rsidRPr="00C140A1">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29846377" w14:textId="77777777" w:rsidR="00F52071" w:rsidRPr="00C140A1" w:rsidRDefault="00F52071" w:rsidP="00C140A1">
      <w:pPr>
        <w:pStyle w:val="ListParagraph"/>
        <w:numPr>
          <w:ilvl w:val="1"/>
          <w:numId w:val="76"/>
        </w:numPr>
        <w:pBdr>
          <w:top w:val="nil"/>
          <w:left w:val="nil"/>
          <w:bottom w:val="nil"/>
          <w:right w:val="nil"/>
          <w:between w:val="nil"/>
          <w:bar w:val="nil"/>
        </w:pBdr>
        <w:ind w:left="567" w:hanging="567"/>
        <w:contextualSpacing w:val="0"/>
      </w:pPr>
      <w:r w:rsidRPr="00C140A1">
        <w:rPr>
          <w:lang w:val="el-GR"/>
        </w:rPr>
        <w:t>Επιχειρησιακός Συντονιστής Ψηφιακής Δράσης (</w:t>
      </w:r>
      <w:r w:rsidRPr="00C140A1">
        <w:t>Project</w:t>
      </w:r>
      <w:r w:rsidRPr="00C140A1">
        <w:rPr>
          <w:lang w:val="el-GR"/>
        </w:rPr>
        <w:t xml:space="preserve"> </w:t>
      </w:r>
      <w:r w:rsidRPr="00C140A1">
        <w:t>Owner</w:t>
      </w:r>
      <w:r w:rsidRPr="00C140A1">
        <w:rPr>
          <w:lang w:val="el-GR"/>
        </w:rPr>
        <w:t>).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w:t>
      </w:r>
      <w:r w:rsidRPr="00C140A1">
        <w:t>Project</w:t>
      </w:r>
      <w:r w:rsidRPr="00C140A1">
        <w:rPr>
          <w:lang w:val="el-GR"/>
        </w:rPr>
        <w:t xml:space="preserve"> </w:t>
      </w:r>
      <w:r w:rsidRPr="00C140A1">
        <w:t>Manager</w:t>
      </w:r>
      <w:r w:rsidRPr="00C140A1">
        <w:rPr>
          <w:lang w:val="el-GR"/>
        </w:rPr>
        <w:t xml:space="preserve">). </w:t>
      </w:r>
      <w:r w:rsidRPr="00C140A1">
        <w:t>Ορίζεται από τον Κύριο του Έργου.</w:t>
      </w:r>
    </w:p>
    <w:p w14:paraId="56E89EBA" w14:textId="77777777" w:rsidR="00F52071" w:rsidRPr="00C140A1" w:rsidRDefault="00F52071" w:rsidP="00C140A1">
      <w:pPr>
        <w:pStyle w:val="ListParagraph"/>
        <w:numPr>
          <w:ilvl w:val="1"/>
          <w:numId w:val="76"/>
        </w:numPr>
        <w:pBdr>
          <w:top w:val="nil"/>
          <w:left w:val="nil"/>
          <w:bottom w:val="nil"/>
          <w:right w:val="nil"/>
          <w:between w:val="nil"/>
          <w:bar w:val="nil"/>
        </w:pBdr>
        <w:ind w:left="567" w:hanging="567"/>
        <w:contextualSpacing w:val="0"/>
      </w:pPr>
      <w:r w:rsidRPr="00C140A1">
        <w:rPr>
          <w:lang w:val="el-GR"/>
        </w:rPr>
        <w:t>Υπεύθυνος Υλοποίησης Έργου (</w:t>
      </w:r>
      <w:r w:rsidRPr="00C140A1">
        <w:t>Implementation</w:t>
      </w:r>
      <w:r w:rsidRPr="00C140A1">
        <w:rPr>
          <w:lang w:val="el-GR"/>
        </w:rPr>
        <w:t xml:space="preserve"> </w:t>
      </w:r>
      <w:r w:rsidRPr="00C140A1">
        <w:t>Owner</w:t>
      </w:r>
      <w:r w:rsidRPr="00C140A1">
        <w:rPr>
          <w:lang w:val="el-GR"/>
        </w:rPr>
        <w:t xml:space="preserve">): Είναι υπεύθυνος για την υλοποίηση της ψηφιακής υπηρεσίας και το συντονισμό όλης της ομάδας σχεδιασμού και ανάπτυξης. </w:t>
      </w:r>
      <w:r w:rsidRPr="00C140A1">
        <w:t>Ορίζεται από την ΚτΠ Μ.Α.Ε.</w:t>
      </w:r>
    </w:p>
    <w:p w14:paraId="351E1EE3" w14:textId="77777777" w:rsidR="00F52071" w:rsidRPr="00C140A1" w:rsidRDefault="00F52071" w:rsidP="00C140A1">
      <w:pPr>
        <w:rPr>
          <w:bCs/>
        </w:rPr>
      </w:pPr>
    </w:p>
    <w:p w14:paraId="5F93B1B8" w14:textId="77777777" w:rsidR="00F52071" w:rsidRPr="00C140A1" w:rsidRDefault="00F52071" w:rsidP="00C140A1">
      <w:pPr>
        <w:pStyle w:val="ListParagraph"/>
        <w:numPr>
          <w:ilvl w:val="0"/>
          <w:numId w:val="73"/>
        </w:numPr>
        <w:tabs>
          <w:tab w:val="left" w:pos="720"/>
        </w:tabs>
        <w:contextualSpacing w:val="0"/>
        <w:rPr>
          <w:b/>
          <w:bCs/>
        </w:rPr>
      </w:pPr>
      <w:r w:rsidRPr="00C140A1">
        <w:rPr>
          <w:b/>
          <w:bCs/>
        </w:rPr>
        <w:t>Επιτροπή Παρακολούθησης Έργου (ΕΠΕ)</w:t>
      </w:r>
    </w:p>
    <w:p w14:paraId="4015D615" w14:textId="77777777" w:rsidR="00F52071" w:rsidRPr="00C140A1" w:rsidRDefault="00F52071" w:rsidP="00C140A1">
      <w:pPr>
        <w:rPr>
          <w:lang w:val="el-GR"/>
        </w:rPr>
      </w:pPr>
      <w:r w:rsidRPr="00C140A1">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20C2AF3C" w14:textId="77777777" w:rsidR="00F52071" w:rsidRPr="00C140A1" w:rsidRDefault="00F52071" w:rsidP="00C140A1">
      <w:pPr>
        <w:rPr>
          <w:bCs/>
          <w:lang w:val="el-GR"/>
        </w:rPr>
      </w:pPr>
    </w:p>
    <w:p w14:paraId="67C94ED6" w14:textId="77777777" w:rsidR="00F52071" w:rsidRPr="00C140A1" w:rsidRDefault="00F52071" w:rsidP="00C140A1">
      <w:pPr>
        <w:pStyle w:val="ListParagraph"/>
        <w:numPr>
          <w:ilvl w:val="0"/>
          <w:numId w:val="73"/>
        </w:numPr>
        <w:tabs>
          <w:tab w:val="left" w:pos="720"/>
        </w:tabs>
        <w:contextualSpacing w:val="0"/>
        <w:rPr>
          <w:b/>
          <w:bCs/>
        </w:rPr>
      </w:pPr>
      <w:r w:rsidRPr="00C140A1">
        <w:rPr>
          <w:b/>
          <w:bCs/>
        </w:rPr>
        <w:t>Επιτροπή Παραλαβής Έργου (ΕΠΕ)</w:t>
      </w:r>
    </w:p>
    <w:p w14:paraId="30E250DE" w14:textId="77777777" w:rsidR="00F52071" w:rsidRPr="00C140A1" w:rsidRDefault="00F52071" w:rsidP="00C140A1">
      <w:pPr>
        <w:rPr>
          <w:lang w:val="el-GR"/>
        </w:rPr>
      </w:pPr>
      <w:r w:rsidRPr="00C140A1">
        <w:rPr>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7545286A" w14:textId="77777777" w:rsidR="00F52071" w:rsidRPr="00C140A1" w:rsidRDefault="00F52071" w:rsidP="00C140A1">
      <w:pPr>
        <w:rPr>
          <w:lang w:val="el-GR"/>
        </w:rPr>
      </w:pPr>
    </w:p>
    <w:p w14:paraId="792C6D8E" w14:textId="77777777" w:rsidR="00F52071" w:rsidRPr="00C140A1" w:rsidRDefault="00F52071" w:rsidP="00C140A1">
      <w:pPr>
        <w:rPr>
          <w:b/>
          <w:bCs/>
          <w:lang w:val="el-GR"/>
        </w:rPr>
      </w:pPr>
      <w:r w:rsidRPr="00C140A1">
        <w:rPr>
          <w:b/>
          <w:bCs/>
          <w:lang w:val="el-GR"/>
        </w:rPr>
        <w:t>-</w:t>
      </w:r>
      <w:r w:rsidRPr="00C140A1">
        <w:rPr>
          <w:b/>
          <w:bCs/>
          <w:lang w:val="el-GR"/>
        </w:rPr>
        <w:tab/>
        <w:t>Θεματικές Ομάδες Εργασίας</w:t>
      </w:r>
    </w:p>
    <w:p w14:paraId="4EBD4B90" w14:textId="1E28D0C4" w:rsidR="00F52071" w:rsidRPr="00C140A1" w:rsidRDefault="00F52071" w:rsidP="00C140A1">
      <w:pPr>
        <w:rPr>
          <w:lang w:val="el-GR"/>
        </w:rPr>
      </w:pPr>
      <w:r w:rsidRPr="00C140A1">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49D599E5" w14:textId="77777777" w:rsidR="00F52071" w:rsidRPr="00C140A1" w:rsidRDefault="00F52071" w:rsidP="00C140A1">
      <w:pPr>
        <w:rPr>
          <w:rFonts w:eastAsia="SimSun"/>
          <w:lang w:val="el-GR"/>
        </w:rPr>
      </w:pPr>
    </w:p>
    <w:p w14:paraId="017E0B5A" w14:textId="78200E2A" w:rsidR="007F3AF5" w:rsidRPr="00C140A1" w:rsidRDefault="00A3205F" w:rsidP="00C140A1">
      <w:pPr>
        <w:pStyle w:val="Heading4"/>
        <w:numPr>
          <w:ilvl w:val="2"/>
          <w:numId w:val="27"/>
        </w:numPr>
        <w:tabs>
          <w:tab w:val="left" w:pos="1134"/>
        </w:tabs>
        <w:spacing w:before="0" w:after="120" w:line="276" w:lineRule="auto"/>
        <w:ind w:left="1701" w:hanging="811"/>
        <w:rPr>
          <w:rFonts w:eastAsia="SimSun" w:cs="Tahoma"/>
          <w:szCs w:val="22"/>
          <w:lang w:val="el-GR"/>
        </w:rPr>
      </w:pPr>
      <w:bookmarkStart w:id="439" w:name="_Toc189828411"/>
      <w:bookmarkStart w:id="440" w:name="_Hlk113623321"/>
      <w:r w:rsidRPr="00C140A1">
        <w:rPr>
          <w:rFonts w:eastAsia="SimSun" w:cs="Tahoma"/>
          <w:szCs w:val="22"/>
          <w:lang w:val="el-GR"/>
        </w:rPr>
        <w:t>Υφιστάμενη κατάσταση</w:t>
      </w:r>
      <w:bookmarkEnd w:id="439"/>
    </w:p>
    <w:p w14:paraId="0D30FF0A" w14:textId="43D47FDA" w:rsidR="00226FC9" w:rsidRPr="00C140A1" w:rsidRDefault="00226FC9" w:rsidP="00C140A1">
      <w:pPr>
        <w:spacing w:line="276" w:lineRule="auto"/>
        <w:rPr>
          <w:rFonts w:eastAsiaTheme="minorEastAsia"/>
          <w:color w:val="000000"/>
          <w:lang w:val="el-GR"/>
        </w:rPr>
      </w:pPr>
      <w:bookmarkStart w:id="441" w:name="_Ref55370267"/>
      <w:bookmarkStart w:id="442" w:name="_Ref40953149"/>
      <w:bookmarkStart w:id="443" w:name="_Toc97194338"/>
      <w:bookmarkStart w:id="444" w:name="_Toc97194472"/>
      <w:bookmarkEnd w:id="423"/>
      <w:bookmarkEnd w:id="440"/>
      <w:r w:rsidRPr="00C140A1">
        <w:rPr>
          <w:rFonts w:eastAsiaTheme="minorEastAsia"/>
          <w:color w:val="000000"/>
          <w:lang w:val="en-US"/>
        </w:rPr>
        <w:t>H</w:t>
      </w:r>
      <w:r w:rsidRPr="00C140A1">
        <w:rPr>
          <w:rFonts w:eastAsiaTheme="minorEastAsia"/>
          <w:color w:val="000000"/>
          <w:lang w:val="el-GR"/>
        </w:rPr>
        <w:t xml:space="preserve"> Κοινωνία της Πληροφορίας έχει αναλάβει ως Αναθέτουσα Αρχή την υλοποίηση του έργου ΣΥΖΕΥΞΙΣ ΙΙ το οποίο θα δημιουργήσει το «τηλεπικοινωνιακό δίκτυο» για το σύνολο του Ελληνικού Δημοσίου, μέσω του οποίου θα παρέχονται αναβαθμισμένες υπηρεσίες ηλεκτρονικών επικοινωνιών, όπως τηλεφωνίας, ίντερνετ, video, κλπ σε μειωμένο κόστος. </w:t>
      </w:r>
    </w:p>
    <w:p w14:paraId="1CB68A3E" w14:textId="43BEE776" w:rsidR="00226FC9" w:rsidRPr="00C140A1" w:rsidRDefault="00226FC9" w:rsidP="00C140A1">
      <w:pPr>
        <w:spacing w:line="276" w:lineRule="auto"/>
        <w:rPr>
          <w:rFonts w:eastAsiaTheme="minorEastAsia"/>
          <w:color w:val="000000"/>
          <w:lang w:val="el-GR"/>
        </w:rPr>
      </w:pPr>
      <w:r w:rsidRPr="00C140A1">
        <w:rPr>
          <w:rFonts w:eastAsiaTheme="minorEastAsia"/>
          <w:color w:val="000000"/>
          <w:lang w:val="el-GR"/>
        </w:rPr>
        <w:t xml:space="preserve">Το </w:t>
      </w:r>
      <w:r w:rsidR="00311618" w:rsidRPr="00C140A1">
        <w:rPr>
          <w:rFonts w:eastAsiaTheme="minorEastAsia"/>
          <w:color w:val="000000"/>
          <w:lang w:val="el-GR"/>
        </w:rPr>
        <w:t xml:space="preserve">έργο </w:t>
      </w:r>
      <w:r w:rsidRPr="00C140A1">
        <w:rPr>
          <w:rFonts w:eastAsiaTheme="minorEastAsia"/>
          <w:color w:val="000000"/>
          <w:lang w:val="el-GR"/>
        </w:rPr>
        <w:t>αυτό αποτελεί «έργο πυρήνα»  για τη συγκρότηση του Δικτύου Δημοσίου Τομέα (ΔΔΤ) όπως αυτό προσδιορίζεται στο Κεφάλαιο Θ’ του νόμου 3979/2011 για την Ηλεκτρονική Διακυβέρνηση.</w:t>
      </w:r>
    </w:p>
    <w:p w14:paraId="0C79B267" w14:textId="63368C75" w:rsidR="00E909AA" w:rsidRPr="00C140A1" w:rsidRDefault="00E909AA" w:rsidP="00C140A1">
      <w:pPr>
        <w:rPr>
          <w:lang w:val="el-GR"/>
        </w:rPr>
      </w:pPr>
      <w:r w:rsidRPr="00C140A1">
        <w:rPr>
          <w:lang w:val="el-GR"/>
        </w:rPr>
        <w:t>Το έργο ΣΥΖΕΥΞΙΣ ΙΙ είναι ουσιαστικά μετεξέλιξη και επέκταση των έργων ΣΥΖΕΥΞΙΣ – ΣΥΖΕΥΞΙΣ Ι, που υλοποιήθηκαν και υποστηρίχθηκαν για λογαριασμό του Ελληνικού Δημοσίου από την ΚτΠ ΑΕ, και περιλαμβάνει την προμήθεια όλων των απαραίτητων υποδομών καθώς και όλων των απαραίτητων τηλεπικοινωνιακών υπηρεσιών για ένα πλήθος</w:t>
      </w:r>
      <w:r w:rsidR="00560498" w:rsidRPr="00C140A1">
        <w:rPr>
          <w:lang w:val="el-GR"/>
        </w:rPr>
        <w:t xml:space="preserve"> περίπου</w:t>
      </w:r>
      <w:r w:rsidRPr="00C140A1">
        <w:rPr>
          <w:lang w:val="el-GR"/>
        </w:rPr>
        <w:t xml:space="preserve"> 3</w:t>
      </w:r>
      <w:r w:rsidR="00560498" w:rsidRPr="00C140A1">
        <w:rPr>
          <w:lang w:val="el-GR"/>
        </w:rPr>
        <w:t>6</w:t>
      </w:r>
      <w:r w:rsidRPr="00C140A1">
        <w:rPr>
          <w:lang w:val="el-GR"/>
        </w:rPr>
        <w:t>.000 κτιρίων του δημοσίου  καλύπτοντας ένα πολύ μεγάλο ποσοστό των τηλεπικοινωνιακών αναγκών του δημόσιου τομέα για ένα διάστημα τουλάχιστον 3 ετών.</w:t>
      </w:r>
    </w:p>
    <w:p w14:paraId="5CED00C9" w14:textId="77777777" w:rsidR="00560498" w:rsidRPr="00C140A1" w:rsidRDefault="00560498" w:rsidP="00C140A1">
      <w:pPr>
        <w:suppressAutoHyphens w:val="0"/>
        <w:autoSpaceDE w:val="0"/>
        <w:spacing w:after="60"/>
        <w:rPr>
          <w:lang w:val="el-GR"/>
        </w:rPr>
      </w:pPr>
      <w:r w:rsidRPr="00C140A1">
        <w:rPr>
          <w:lang w:val="el-GR"/>
        </w:rPr>
        <w:t>Τα αναμενόμενα αποτελέσματα από την υλοποίηση του έργου «ΣΥΖΕΥΞΙΣ ΙΙ» συνοψίζονται στα εξής:</w:t>
      </w:r>
    </w:p>
    <w:p w14:paraId="0B440E5E" w14:textId="07FFC73E" w:rsidR="00560498" w:rsidRPr="00C140A1" w:rsidRDefault="00560498" w:rsidP="00C140A1">
      <w:pPr>
        <w:pStyle w:val="ListParagraph"/>
        <w:numPr>
          <w:ilvl w:val="0"/>
          <w:numId w:val="63"/>
        </w:numPr>
        <w:suppressAutoHyphens w:val="0"/>
        <w:autoSpaceDE w:val="0"/>
        <w:spacing w:after="60"/>
        <w:rPr>
          <w:lang w:val="el-GR"/>
        </w:rPr>
      </w:pPr>
      <w:r w:rsidRPr="00C140A1">
        <w:rPr>
          <w:lang w:val="el-GR"/>
        </w:rPr>
        <w:t>Η δημιουργία ενός κρατικού δικτύου τηλεπικοινωνιών, ειδικά για το Δημόσιο Τομέα.</w:t>
      </w:r>
    </w:p>
    <w:p w14:paraId="4CE7DC7A" w14:textId="70E94821" w:rsidR="00560498" w:rsidRPr="00C140A1" w:rsidRDefault="00560498" w:rsidP="00C140A1">
      <w:pPr>
        <w:pStyle w:val="ListParagraph"/>
        <w:numPr>
          <w:ilvl w:val="0"/>
          <w:numId w:val="63"/>
        </w:numPr>
        <w:suppressAutoHyphens w:val="0"/>
        <w:autoSpaceDE w:val="0"/>
        <w:spacing w:after="60"/>
        <w:rPr>
          <w:lang w:val="el-GR"/>
        </w:rPr>
      </w:pPr>
      <w:r w:rsidRPr="00C140A1">
        <w:rPr>
          <w:lang w:val="el-GR"/>
        </w:rPr>
        <w:t>Η δημιουργία ενός «ευρυζωνικού περιβάλλοντος» για όλους τους δημόσιους φορείς και η άρση του «ψηφιακού αποκλεισμού» που υφίστανται σήμερα.</w:t>
      </w:r>
    </w:p>
    <w:p w14:paraId="7602143A" w14:textId="452C6208" w:rsidR="00560498" w:rsidRPr="00C140A1" w:rsidRDefault="00560498" w:rsidP="00C140A1">
      <w:pPr>
        <w:pStyle w:val="ListParagraph"/>
        <w:numPr>
          <w:ilvl w:val="0"/>
          <w:numId w:val="63"/>
        </w:numPr>
        <w:suppressAutoHyphens w:val="0"/>
        <w:autoSpaceDE w:val="0"/>
        <w:spacing w:after="60"/>
        <w:rPr>
          <w:lang w:val="el-GR"/>
        </w:rPr>
      </w:pPr>
      <w:r w:rsidRPr="00C140A1">
        <w:rPr>
          <w:lang w:val="el-GR"/>
        </w:rPr>
        <w:t xml:space="preserve">Η παροχή αναβαθμισμένων ηλεκτρονικών υπηρεσιών στους φορείς και ο εκσυγχρονισμός της Ελληνικής Δημόσιας Διοίκησης. </w:t>
      </w:r>
    </w:p>
    <w:p w14:paraId="43C47149" w14:textId="5C3584C5" w:rsidR="00560498" w:rsidRPr="00C140A1" w:rsidRDefault="00560498" w:rsidP="00C140A1">
      <w:pPr>
        <w:pStyle w:val="ListParagraph"/>
        <w:numPr>
          <w:ilvl w:val="0"/>
          <w:numId w:val="63"/>
        </w:numPr>
        <w:suppressAutoHyphens w:val="0"/>
        <w:autoSpaceDE w:val="0"/>
        <w:spacing w:after="60"/>
        <w:rPr>
          <w:lang w:val="el-GR"/>
        </w:rPr>
      </w:pPr>
      <w:r w:rsidRPr="00C140A1">
        <w:rPr>
          <w:lang w:val="el-GR"/>
        </w:rPr>
        <w:t>Η ηλεκτρονική επικοινωνία, διαλειτουργικότητα και συνεργασία δημοσίων υπηρεσιών.</w:t>
      </w:r>
    </w:p>
    <w:p w14:paraId="623ACAB2" w14:textId="3B711156" w:rsidR="00560498" w:rsidRPr="00C140A1" w:rsidRDefault="00560498" w:rsidP="00C140A1">
      <w:pPr>
        <w:pStyle w:val="ListParagraph"/>
        <w:numPr>
          <w:ilvl w:val="0"/>
          <w:numId w:val="63"/>
        </w:numPr>
        <w:suppressAutoHyphens w:val="0"/>
        <w:autoSpaceDE w:val="0"/>
        <w:spacing w:after="60"/>
        <w:rPr>
          <w:lang w:val="el-GR"/>
        </w:rPr>
      </w:pPr>
      <w:r w:rsidRPr="00C140A1">
        <w:rPr>
          <w:lang w:val="el-GR"/>
        </w:rPr>
        <w:t>Η αποτελεσματικότερη και πιο ευέλικτη συνεργασία των Φορέων της Δημόσιας Διοίκησης μέσω υπηρεσιών όπως η τηλεδιάσκεψη, η τηλεσυνεργασία, αλλά και η υπηρεσία απομακρυσμένης πρόσβασης.</w:t>
      </w:r>
    </w:p>
    <w:p w14:paraId="047EEBF4" w14:textId="1D24ED79" w:rsidR="00560498" w:rsidRPr="00C140A1" w:rsidRDefault="00560498" w:rsidP="00C140A1">
      <w:pPr>
        <w:pStyle w:val="ListParagraph"/>
        <w:numPr>
          <w:ilvl w:val="0"/>
          <w:numId w:val="63"/>
        </w:numPr>
        <w:suppressAutoHyphens w:val="0"/>
        <w:autoSpaceDE w:val="0"/>
        <w:spacing w:after="60"/>
        <w:rPr>
          <w:lang w:val="el-GR"/>
        </w:rPr>
      </w:pPr>
      <w:r w:rsidRPr="00C140A1">
        <w:rPr>
          <w:lang w:val="el-GR"/>
        </w:rPr>
        <w:t>Η αναβάθμιση του περιβάλλοντος εργασίας των δημοσίων υπαλλήλων.</w:t>
      </w:r>
    </w:p>
    <w:p w14:paraId="5D065E21" w14:textId="59963FBA" w:rsidR="00560498" w:rsidRPr="00C140A1" w:rsidRDefault="00560498" w:rsidP="00C140A1">
      <w:pPr>
        <w:pStyle w:val="ListParagraph"/>
        <w:numPr>
          <w:ilvl w:val="0"/>
          <w:numId w:val="63"/>
        </w:numPr>
        <w:suppressAutoHyphens w:val="0"/>
        <w:autoSpaceDE w:val="0"/>
        <w:spacing w:after="60"/>
        <w:rPr>
          <w:lang w:val="el-GR"/>
        </w:rPr>
      </w:pPr>
      <w:r w:rsidRPr="00C140A1">
        <w:rPr>
          <w:lang w:val="el-GR"/>
        </w:rPr>
        <w:t>Η ευκολότερη και ταχύτερη επικοινωνία του πολίτη και η εξυπηρέτησή του από τις Δημόσιες Υπηρεσίες.</w:t>
      </w:r>
    </w:p>
    <w:p w14:paraId="5855F772" w14:textId="3D5414FD" w:rsidR="00560498" w:rsidRPr="00C140A1" w:rsidRDefault="00560498" w:rsidP="00C140A1">
      <w:pPr>
        <w:pStyle w:val="ListParagraph"/>
        <w:numPr>
          <w:ilvl w:val="0"/>
          <w:numId w:val="63"/>
        </w:numPr>
        <w:suppressAutoHyphens w:val="0"/>
        <w:autoSpaceDE w:val="0"/>
        <w:spacing w:after="60"/>
        <w:rPr>
          <w:lang w:val="el-GR"/>
        </w:rPr>
      </w:pPr>
      <w:r w:rsidRPr="00C140A1">
        <w:rPr>
          <w:lang w:val="el-GR"/>
        </w:rPr>
        <w:t>Η αναβαθμισμένη παροχή υπηρεσιών προς τους πολίτες, μέσω αυτοματοποιημένων και φιλικών προς το χρήστη συστημάτων πληροφόρησης και διεκπεραίωσης συναλλαγών.</w:t>
      </w:r>
    </w:p>
    <w:p w14:paraId="04A5F621" w14:textId="15030A47" w:rsidR="00560498" w:rsidRPr="00C140A1" w:rsidRDefault="00560498" w:rsidP="00C140A1">
      <w:pPr>
        <w:pStyle w:val="ListParagraph"/>
        <w:numPr>
          <w:ilvl w:val="0"/>
          <w:numId w:val="63"/>
        </w:numPr>
        <w:suppressAutoHyphens w:val="0"/>
        <w:autoSpaceDE w:val="0"/>
        <w:spacing w:after="60"/>
        <w:rPr>
          <w:lang w:val="el-GR"/>
        </w:rPr>
      </w:pPr>
      <w:r w:rsidRPr="00C140A1">
        <w:rPr>
          <w:lang w:val="el-GR"/>
        </w:rPr>
        <w:t>Η αξιοποίηση από το Δημόσιο των επενδύσεων του σε τεχνολογίες πληροφορικής και επικοινωνιών.</w:t>
      </w:r>
    </w:p>
    <w:p w14:paraId="5DB7FFE9" w14:textId="43ADC07F" w:rsidR="00560498" w:rsidRPr="00C140A1" w:rsidRDefault="00560498" w:rsidP="00C140A1">
      <w:pPr>
        <w:pStyle w:val="ListParagraph"/>
        <w:numPr>
          <w:ilvl w:val="0"/>
          <w:numId w:val="63"/>
        </w:numPr>
        <w:suppressAutoHyphens w:val="0"/>
        <w:autoSpaceDE w:val="0"/>
        <w:spacing w:after="60"/>
        <w:rPr>
          <w:lang w:val="el-GR"/>
        </w:rPr>
      </w:pPr>
      <w:r w:rsidRPr="00C140A1">
        <w:rPr>
          <w:lang w:val="el-GR"/>
        </w:rPr>
        <w:t>Η εξοικονόμηση πόρων για το Ελληνικό Δημόσιο, μέσω της επιδιωκόμενης «άθροισης της ζήτησης».</w:t>
      </w:r>
    </w:p>
    <w:p w14:paraId="63E33BAA" w14:textId="77777777" w:rsidR="00560498" w:rsidRPr="00C140A1" w:rsidRDefault="00560498" w:rsidP="00C140A1">
      <w:pPr>
        <w:suppressAutoHyphens w:val="0"/>
        <w:autoSpaceDE w:val="0"/>
        <w:spacing w:after="60"/>
        <w:rPr>
          <w:lang w:val="el-GR"/>
        </w:rPr>
      </w:pPr>
    </w:p>
    <w:p w14:paraId="3E9D9660" w14:textId="0FCD9ACA" w:rsidR="00560498" w:rsidRPr="00C140A1" w:rsidRDefault="00560498" w:rsidP="00C140A1">
      <w:pPr>
        <w:suppressAutoHyphens w:val="0"/>
        <w:autoSpaceDE w:val="0"/>
        <w:spacing w:after="60"/>
        <w:rPr>
          <w:lang w:val="el-GR"/>
        </w:rPr>
      </w:pPr>
      <w:r w:rsidRPr="00C140A1">
        <w:rPr>
          <w:lang w:val="el-GR"/>
        </w:rPr>
        <w:lastRenderedPageBreak/>
        <w:t>Συνοπτικά οι απαιτούμενες από τους Αναδόχους υπηρεσίες είναι οι εξής:</w:t>
      </w:r>
    </w:p>
    <w:p w14:paraId="3E9EB458" w14:textId="77777777" w:rsidR="00560498" w:rsidRPr="00C140A1" w:rsidRDefault="00560498" w:rsidP="00C140A1">
      <w:pPr>
        <w:numPr>
          <w:ilvl w:val="0"/>
          <w:numId w:val="62"/>
        </w:numPr>
        <w:suppressAutoHyphens w:val="0"/>
        <w:autoSpaceDE w:val="0"/>
        <w:spacing w:after="60" w:line="259" w:lineRule="auto"/>
        <w:jc w:val="left"/>
        <w:rPr>
          <w:lang w:val="el-GR"/>
        </w:rPr>
      </w:pPr>
      <w:r w:rsidRPr="00C140A1">
        <w:rPr>
          <w:lang w:val="el-GR"/>
        </w:rPr>
        <w:t xml:space="preserve">Παροχή </w:t>
      </w:r>
      <w:r w:rsidRPr="00C140A1">
        <w:rPr>
          <w:b/>
          <w:bCs/>
          <w:lang w:val="el-GR"/>
        </w:rPr>
        <w:t xml:space="preserve">υπηρεσίας Πρόσβασης &amp; Τηλεφωνίας </w:t>
      </w:r>
      <w:r w:rsidRPr="00C140A1">
        <w:rPr>
          <w:lang w:val="el-GR"/>
        </w:rPr>
        <w:t>για το σύνολο των Φορέων της Δημόσιας Διοίκησης, με διαστασιολόγηση ως εξής:</w:t>
      </w:r>
    </w:p>
    <w:p w14:paraId="69797B25" w14:textId="77777777" w:rsidR="00560498" w:rsidRPr="00C140A1" w:rsidRDefault="00560498" w:rsidP="00C140A1">
      <w:pPr>
        <w:suppressAutoHyphens w:val="0"/>
        <w:autoSpaceDE w:val="0"/>
        <w:spacing w:after="60" w:line="259" w:lineRule="auto"/>
        <w:jc w:val="left"/>
        <w:rPr>
          <w:lang w:val="el-GR"/>
        </w:rPr>
      </w:pPr>
    </w:p>
    <w:tbl>
      <w:tblPr>
        <w:tblW w:w="7515" w:type="dxa"/>
        <w:jc w:val="center"/>
        <w:tblCellMar>
          <w:left w:w="0" w:type="dxa"/>
          <w:right w:w="0" w:type="dxa"/>
        </w:tblCellMar>
        <w:tblLook w:val="0420" w:firstRow="1" w:lastRow="0" w:firstColumn="0" w:lastColumn="0" w:noHBand="0" w:noVBand="1"/>
      </w:tblPr>
      <w:tblGrid>
        <w:gridCol w:w="2343"/>
        <w:gridCol w:w="3046"/>
        <w:gridCol w:w="2126"/>
      </w:tblGrid>
      <w:tr w:rsidR="00560498" w:rsidRPr="00C140A1" w14:paraId="3CDDDD52" w14:textId="77777777" w:rsidTr="00F90BC2">
        <w:trPr>
          <w:trHeight w:val="1069"/>
          <w:jc w:val="center"/>
        </w:trPr>
        <w:tc>
          <w:tcPr>
            <w:tcW w:w="2343" w:type="dxa"/>
            <w:tcBorders>
              <w:top w:val="single" w:sz="8" w:space="0" w:color="000000"/>
              <w:left w:val="single" w:sz="8" w:space="0" w:color="000000"/>
              <w:bottom w:val="single" w:sz="8" w:space="0" w:color="000000"/>
              <w:right w:val="single" w:sz="8" w:space="0" w:color="000000"/>
            </w:tcBorders>
            <w:shd w:val="pct12" w:color="auto" w:fill="auto"/>
            <w:tcMar>
              <w:top w:w="72" w:type="dxa"/>
              <w:left w:w="144" w:type="dxa"/>
              <w:bottom w:w="72" w:type="dxa"/>
              <w:right w:w="144" w:type="dxa"/>
            </w:tcMar>
            <w:hideMark/>
          </w:tcPr>
          <w:p w14:paraId="747618D9" w14:textId="77777777" w:rsidR="00560498" w:rsidRPr="00C140A1" w:rsidRDefault="00560498" w:rsidP="00C140A1">
            <w:pPr>
              <w:suppressAutoHyphens w:val="0"/>
              <w:autoSpaceDE w:val="0"/>
              <w:spacing w:after="60"/>
              <w:ind w:left="142"/>
              <w:rPr>
                <w:lang w:val="en-US"/>
              </w:rPr>
            </w:pPr>
            <w:r w:rsidRPr="00C140A1">
              <w:rPr>
                <w:b/>
                <w:bCs/>
                <w:lang w:val="el-GR"/>
              </w:rPr>
              <w:t>ΤΥΠΟΣ</w:t>
            </w:r>
            <w:r w:rsidRPr="00C140A1">
              <w:rPr>
                <w:lang w:val="el-GR"/>
              </w:rPr>
              <w:t xml:space="preserve"> ΠΡΟΣΒΑΣΗΣ/ ΤΗΛΕΦΩΝΙΑΣ</w:t>
            </w:r>
          </w:p>
        </w:tc>
        <w:tc>
          <w:tcPr>
            <w:tcW w:w="3046" w:type="dxa"/>
            <w:tcBorders>
              <w:top w:val="single" w:sz="8" w:space="0" w:color="000000"/>
              <w:left w:val="single" w:sz="8" w:space="0" w:color="000000"/>
              <w:bottom w:val="single" w:sz="8" w:space="0" w:color="000000"/>
              <w:right w:val="single" w:sz="8" w:space="0" w:color="000000"/>
            </w:tcBorders>
            <w:shd w:val="pct12" w:color="auto" w:fill="auto"/>
            <w:tcMar>
              <w:top w:w="72" w:type="dxa"/>
              <w:left w:w="144" w:type="dxa"/>
              <w:bottom w:w="72" w:type="dxa"/>
              <w:right w:w="144" w:type="dxa"/>
            </w:tcMar>
            <w:hideMark/>
          </w:tcPr>
          <w:p w14:paraId="71A437F0" w14:textId="77777777" w:rsidR="00560498" w:rsidRPr="00C140A1" w:rsidRDefault="00560498" w:rsidP="00C140A1">
            <w:pPr>
              <w:suppressAutoHyphens w:val="0"/>
              <w:autoSpaceDE w:val="0"/>
              <w:spacing w:after="60"/>
              <w:ind w:left="142"/>
              <w:rPr>
                <w:lang w:val="en-US"/>
              </w:rPr>
            </w:pPr>
            <w:r w:rsidRPr="00C140A1">
              <w:rPr>
                <w:b/>
                <w:bCs/>
                <w:lang w:val="el-GR"/>
              </w:rPr>
              <w:t>ΤΑΧΥΤΗΤΑ</w:t>
            </w:r>
            <w:r w:rsidRPr="00C140A1">
              <w:rPr>
                <w:lang w:val="el-GR"/>
              </w:rPr>
              <w:t xml:space="preserve"> (</w:t>
            </w:r>
            <w:r w:rsidRPr="00C140A1">
              <w:rPr>
                <w:lang w:val="en-US"/>
              </w:rPr>
              <w:t>Mbps)</w:t>
            </w:r>
          </w:p>
        </w:tc>
        <w:tc>
          <w:tcPr>
            <w:tcW w:w="2126" w:type="dxa"/>
            <w:tcBorders>
              <w:top w:val="single" w:sz="8" w:space="0" w:color="000000"/>
              <w:left w:val="single" w:sz="8" w:space="0" w:color="000000"/>
              <w:bottom w:val="single" w:sz="8" w:space="0" w:color="000000"/>
              <w:right w:val="single" w:sz="8" w:space="0" w:color="000000"/>
            </w:tcBorders>
            <w:shd w:val="pct12" w:color="auto" w:fill="auto"/>
            <w:tcMar>
              <w:top w:w="72" w:type="dxa"/>
              <w:left w:w="144" w:type="dxa"/>
              <w:bottom w:w="72" w:type="dxa"/>
              <w:right w:w="144" w:type="dxa"/>
            </w:tcMar>
            <w:hideMark/>
          </w:tcPr>
          <w:p w14:paraId="4402DCCF" w14:textId="77777777" w:rsidR="00560498" w:rsidRPr="00C140A1" w:rsidRDefault="00560498" w:rsidP="00C140A1">
            <w:pPr>
              <w:suppressAutoHyphens w:val="0"/>
              <w:autoSpaceDE w:val="0"/>
              <w:spacing w:after="60"/>
              <w:ind w:left="142"/>
              <w:rPr>
                <w:lang w:val="en-US"/>
              </w:rPr>
            </w:pPr>
            <w:r w:rsidRPr="00C140A1">
              <w:rPr>
                <w:b/>
                <w:bCs/>
                <w:lang w:val="el-GR"/>
              </w:rPr>
              <w:t>ΧΡΗΣΤΕΣ</w:t>
            </w:r>
            <w:r w:rsidRPr="00C140A1">
              <w:rPr>
                <w:lang w:val="el-GR"/>
              </w:rPr>
              <w:t xml:space="preserve"> ΠΡΟΣΒΑΣΗΣ/ ΤΗΛΕΦΩΝΙΑΣ</w:t>
            </w:r>
          </w:p>
        </w:tc>
      </w:tr>
      <w:tr w:rsidR="00560498" w:rsidRPr="00C140A1" w14:paraId="35A55DE6" w14:textId="77777777" w:rsidTr="00F90BC2">
        <w:trPr>
          <w:trHeight w:val="393"/>
          <w:jc w:val="center"/>
        </w:trPr>
        <w:tc>
          <w:tcPr>
            <w:tcW w:w="23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68070C0" w14:textId="13305500" w:rsidR="00560498" w:rsidRPr="00C140A1" w:rsidRDefault="00560498" w:rsidP="00C140A1">
            <w:pPr>
              <w:suppressAutoHyphens w:val="0"/>
              <w:autoSpaceDE w:val="0"/>
              <w:spacing w:after="60"/>
              <w:ind w:left="142"/>
              <w:rPr>
                <w:lang w:val="el-GR"/>
              </w:rPr>
            </w:pPr>
            <w:r w:rsidRPr="00C140A1">
              <w:rPr>
                <w:b/>
                <w:bCs/>
                <w:lang w:val="el-GR"/>
              </w:rPr>
              <w:t>Ασύμμετρος</w:t>
            </w:r>
          </w:p>
        </w:tc>
        <w:tc>
          <w:tcPr>
            <w:tcW w:w="304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872470D" w14:textId="03A68E41" w:rsidR="00560498" w:rsidRPr="00C140A1" w:rsidRDefault="00560498" w:rsidP="00C140A1">
            <w:pPr>
              <w:suppressAutoHyphens w:val="0"/>
              <w:autoSpaceDE w:val="0"/>
              <w:spacing w:after="60"/>
              <w:ind w:left="142"/>
              <w:rPr>
                <w:lang w:val="el-GR"/>
              </w:rPr>
            </w:pPr>
            <w:r w:rsidRPr="00C140A1">
              <w:rPr>
                <w:lang w:val="en-US"/>
              </w:rPr>
              <w:t>24/1-30/3-50/5</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1C7445" w14:textId="77777777" w:rsidR="00560498" w:rsidRPr="00C140A1" w:rsidRDefault="00560498" w:rsidP="00C140A1">
            <w:pPr>
              <w:suppressAutoHyphens w:val="0"/>
              <w:autoSpaceDE w:val="0"/>
              <w:spacing w:after="60"/>
              <w:ind w:left="142"/>
              <w:rPr>
                <w:lang w:val="en-US"/>
              </w:rPr>
            </w:pPr>
            <w:r w:rsidRPr="00C140A1">
              <w:rPr>
                <w:lang w:val="en-US"/>
              </w:rPr>
              <w:t>1-20</w:t>
            </w:r>
          </w:p>
        </w:tc>
      </w:tr>
      <w:tr w:rsidR="00560498" w:rsidRPr="00C140A1" w14:paraId="5DDCEC62" w14:textId="77777777" w:rsidTr="00F90BC2">
        <w:trPr>
          <w:trHeight w:val="415"/>
          <w:jc w:val="center"/>
        </w:trPr>
        <w:tc>
          <w:tcPr>
            <w:tcW w:w="23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4100A70" w14:textId="600101F4" w:rsidR="00560498" w:rsidRPr="00C140A1" w:rsidRDefault="00560498" w:rsidP="00C140A1">
            <w:pPr>
              <w:suppressAutoHyphens w:val="0"/>
              <w:autoSpaceDE w:val="0"/>
              <w:spacing w:after="60"/>
              <w:ind w:left="142"/>
              <w:rPr>
                <w:lang w:val="en-US"/>
              </w:rPr>
            </w:pPr>
            <w:r w:rsidRPr="00C140A1">
              <w:rPr>
                <w:b/>
                <w:bCs/>
                <w:lang w:val="el-GR"/>
              </w:rPr>
              <w:t>Μικρός</w:t>
            </w:r>
          </w:p>
        </w:tc>
        <w:tc>
          <w:tcPr>
            <w:tcW w:w="304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66D21EA" w14:textId="77777777" w:rsidR="00560498" w:rsidRPr="00C140A1" w:rsidRDefault="00560498" w:rsidP="00C140A1">
            <w:pPr>
              <w:suppressAutoHyphens w:val="0"/>
              <w:autoSpaceDE w:val="0"/>
              <w:spacing w:after="60"/>
              <w:ind w:left="142"/>
              <w:rPr>
                <w:lang w:val="en-US"/>
              </w:rPr>
            </w:pPr>
            <w:r w:rsidRPr="00C140A1">
              <w:rPr>
                <w:lang w:val="en-US"/>
              </w:rPr>
              <w:t>10/10</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3BABC76" w14:textId="77777777" w:rsidR="00560498" w:rsidRPr="00C140A1" w:rsidRDefault="00560498" w:rsidP="00C140A1">
            <w:pPr>
              <w:suppressAutoHyphens w:val="0"/>
              <w:autoSpaceDE w:val="0"/>
              <w:spacing w:after="60"/>
              <w:ind w:left="142"/>
              <w:rPr>
                <w:lang w:val="en-US"/>
              </w:rPr>
            </w:pPr>
            <w:r w:rsidRPr="00C140A1">
              <w:rPr>
                <w:lang w:val="en-US"/>
              </w:rPr>
              <w:t>21-100</w:t>
            </w:r>
          </w:p>
        </w:tc>
      </w:tr>
      <w:tr w:rsidR="00560498" w:rsidRPr="00C140A1" w14:paraId="362EB217" w14:textId="77777777" w:rsidTr="00F90BC2">
        <w:trPr>
          <w:trHeight w:val="410"/>
          <w:jc w:val="center"/>
        </w:trPr>
        <w:tc>
          <w:tcPr>
            <w:tcW w:w="23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F654CA1" w14:textId="02707332" w:rsidR="00560498" w:rsidRPr="00C140A1" w:rsidRDefault="00560498" w:rsidP="00C140A1">
            <w:pPr>
              <w:suppressAutoHyphens w:val="0"/>
              <w:autoSpaceDE w:val="0"/>
              <w:spacing w:after="60"/>
              <w:ind w:left="142"/>
              <w:rPr>
                <w:lang w:val="en-US"/>
              </w:rPr>
            </w:pPr>
            <w:r w:rsidRPr="00C140A1">
              <w:rPr>
                <w:b/>
                <w:bCs/>
                <w:lang w:val="el-GR"/>
              </w:rPr>
              <w:t>Μεσαίος</w:t>
            </w:r>
          </w:p>
        </w:tc>
        <w:tc>
          <w:tcPr>
            <w:tcW w:w="304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C39C54E" w14:textId="77777777" w:rsidR="00560498" w:rsidRPr="00C140A1" w:rsidRDefault="00560498" w:rsidP="00C140A1">
            <w:pPr>
              <w:suppressAutoHyphens w:val="0"/>
              <w:autoSpaceDE w:val="0"/>
              <w:spacing w:after="60"/>
              <w:ind w:left="142"/>
              <w:rPr>
                <w:lang w:val="en-US"/>
              </w:rPr>
            </w:pPr>
            <w:r w:rsidRPr="00C140A1">
              <w:rPr>
                <w:lang w:val="en-US"/>
              </w:rPr>
              <w:t>100/100</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F53353F" w14:textId="77777777" w:rsidR="00560498" w:rsidRPr="00C140A1" w:rsidRDefault="00560498" w:rsidP="00C140A1">
            <w:pPr>
              <w:suppressAutoHyphens w:val="0"/>
              <w:autoSpaceDE w:val="0"/>
              <w:spacing w:after="60"/>
              <w:ind w:left="142"/>
              <w:rPr>
                <w:lang w:val="en-US"/>
              </w:rPr>
            </w:pPr>
            <w:r w:rsidRPr="00C140A1">
              <w:rPr>
                <w:lang w:val="en-US"/>
              </w:rPr>
              <w:t>101-750</w:t>
            </w:r>
          </w:p>
        </w:tc>
      </w:tr>
      <w:tr w:rsidR="00560498" w:rsidRPr="00C140A1" w14:paraId="1FC744AE" w14:textId="77777777" w:rsidTr="00F90BC2">
        <w:trPr>
          <w:trHeight w:val="389"/>
          <w:jc w:val="center"/>
        </w:trPr>
        <w:tc>
          <w:tcPr>
            <w:tcW w:w="23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872EE1A" w14:textId="52A514FB" w:rsidR="00560498" w:rsidRPr="00C140A1" w:rsidRDefault="00560498" w:rsidP="00C140A1">
            <w:pPr>
              <w:suppressAutoHyphens w:val="0"/>
              <w:autoSpaceDE w:val="0"/>
              <w:spacing w:after="60"/>
              <w:ind w:left="142"/>
              <w:rPr>
                <w:lang w:val="en-US"/>
              </w:rPr>
            </w:pPr>
            <w:r w:rsidRPr="00C140A1">
              <w:rPr>
                <w:b/>
                <w:bCs/>
                <w:lang w:val="el-GR"/>
              </w:rPr>
              <w:t>Μεγάλος</w:t>
            </w:r>
          </w:p>
        </w:tc>
        <w:tc>
          <w:tcPr>
            <w:tcW w:w="304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253BCE" w14:textId="77777777" w:rsidR="00560498" w:rsidRPr="00C140A1" w:rsidRDefault="00560498" w:rsidP="00C140A1">
            <w:pPr>
              <w:suppressAutoHyphens w:val="0"/>
              <w:autoSpaceDE w:val="0"/>
              <w:spacing w:after="60"/>
              <w:ind w:left="142"/>
              <w:rPr>
                <w:lang w:val="en-US"/>
              </w:rPr>
            </w:pPr>
            <w:r w:rsidRPr="00C140A1">
              <w:rPr>
                <w:lang w:val="en-US"/>
              </w:rPr>
              <w:t>1000/1000</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B7417F1" w14:textId="77777777" w:rsidR="00560498" w:rsidRPr="00C140A1" w:rsidRDefault="00560498" w:rsidP="00C140A1">
            <w:pPr>
              <w:suppressAutoHyphens w:val="0"/>
              <w:autoSpaceDE w:val="0"/>
              <w:spacing w:after="60"/>
              <w:ind w:left="142"/>
              <w:rPr>
                <w:lang w:val="en-US"/>
              </w:rPr>
            </w:pPr>
            <w:r w:rsidRPr="00C140A1">
              <w:rPr>
                <w:lang w:val="en-US"/>
              </w:rPr>
              <w:t>&gt;750</w:t>
            </w:r>
          </w:p>
        </w:tc>
      </w:tr>
    </w:tbl>
    <w:p w14:paraId="3AA28FAB" w14:textId="77777777" w:rsidR="00560498" w:rsidRPr="00C140A1" w:rsidRDefault="00560498" w:rsidP="00C140A1">
      <w:pPr>
        <w:suppressAutoHyphens w:val="0"/>
        <w:autoSpaceDE w:val="0"/>
        <w:spacing w:after="60"/>
        <w:ind w:left="720"/>
        <w:rPr>
          <w:lang w:val="el-GR"/>
        </w:rPr>
      </w:pPr>
    </w:p>
    <w:p w14:paraId="096E5F67" w14:textId="77777777" w:rsidR="00560498" w:rsidRPr="00C140A1" w:rsidRDefault="00560498" w:rsidP="00C140A1">
      <w:pPr>
        <w:suppressAutoHyphens w:val="0"/>
        <w:autoSpaceDE w:val="0"/>
        <w:spacing w:after="60"/>
        <w:ind w:left="720"/>
        <w:rPr>
          <w:lang w:val="el-GR"/>
        </w:rPr>
      </w:pPr>
    </w:p>
    <w:p w14:paraId="6A4EA272" w14:textId="77777777" w:rsidR="00560498" w:rsidRPr="00C140A1" w:rsidRDefault="00560498" w:rsidP="00C140A1">
      <w:pPr>
        <w:numPr>
          <w:ilvl w:val="0"/>
          <w:numId w:val="62"/>
        </w:numPr>
        <w:suppressAutoHyphens w:val="0"/>
        <w:autoSpaceDE w:val="0"/>
        <w:spacing w:after="60" w:line="259" w:lineRule="auto"/>
        <w:jc w:val="left"/>
        <w:rPr>
          <w:lang w:val="el-GR"/>
        </w:rPr>
      </w:pPr>
      <w:r w:rsidRPr="00C140A1">
        <w:rPr>
          <w:b/>
          <w:bCs/>
          <w:lang w:val="el-GR"/>
        </w:rPr>
        <w:t>Προπληρωμένο</w:t>
      </w:r>
      <w:r w:rsidRPr="00C140A1">
        <w:rPr>
          <w:lang w:val="el-GR"/>
        </w:rPr>
        <w:t xml:space="preserve"> κόστος εξωτερικής (</w:t>
      </w:r>
      <w:r w:rsidRPr="00C140A1">
        <w:rPr>
          <w:b/>
          <w:bCs/>
          <w:lang w:val="en-US"/>
        </w:rPr>
        <w:t>off</w:t>
      </w:r>
      <w:r w:rsidRPr="00C140A1">
        <w:rPr>
          <w:b/>
          <w:bCs/>
          <w:lang w:val="el-GR"/>
        </w:rPr>
        <w:t>-</w:t>
      </w:r>
      <w:r w:rsidRPr="00C140A1">
        <w:rPr>
          <w:b/>
          <w:bCs/>
          <w:lang w:val="en-US"/>
        </w:rPr>
        <w:t>net</w:t>
      </w:r>
      <w:r w:rsidRPr="00C140A1">
        <w:rPr>
          <w:lang w:val="el-GR"/>
        </w:rPr>
        <w:t>) τηλεφωνίας, με τα εξής χαρακτηριστικά:</w:t>
      </w:r>
    </w:p>
    <w:p w14:paraId="65BAD9CF" w14:textId="77777777" w:rsidR="00560498" w:rsidRPr="00C140A1" w:rsidRDefault="00560498" w:rsidP="00C140A1">
      <w:pPr>
        <w:suppressAutoHyphens w:val="0"/>
        <w:autoSpaceDE w:val="0"/>
        <w:spacing w:after="60" w:line="259" w:lineRule="auto"/>
        <w:ind w:left="720"/>
        <w:jc w:val="left"/>
        <w:rPr>
          <w:lang w:val="el-GR"/>
        </w:rPr>
      </w:pPr>
    </w:p>
    <w:tbl>
      <w:tblPr>
        <w:tblW w:w="10077" w:type="dxa"/>
        <w:tblCellMar>
          <w:left w:w="0" w:type="dxa"/>
          <w:right w:w="0" w:type="dxa"/>
        </w:tblCellMar>
        <w:tblLook w:val="0600" w:firstRow="0" w:lastRow="0" w:firstColumn="0" w:lastColumn="0" w:noHBand="1" w:noVBand="1"/>
      </w:tblPr>
      <w:tblGrid>
        <w:gridCol w:w="1713"/>
        <w:gridCol w:w="1985"/>
        <w:gridCol w:w="1559"/>
        <w:gridCol w:w="1701"/>
        <w:gridCol w:w="1418"/>
        <w:gridCol w:w="1701"/>
      </w:tblGrid>
      <w:tr w:rsidR="00560498" w:rsidRPr="00C140A1" w14:paraId="3B59F7BF" w14:textId="77777777" w:rsidTr="00F90BC2">
        <w:trPr>
          <w:trHeight w:val="127"/>
        </w:trPr>
        <w:tc>
          <w:tcPr>
            <w:tcW w:w="10077" w:type="dxa"/>
            <w:gridSpan w:val="6"/>
            <w:tcBorders>
              <w:top w:val="single" w:sz="8" w:space="0" w:color="000000"/>
              <w:left w:val="single" w:sz="8" w:space="0" w:color="000000"/>
              <w:bottom w:val="single" w:sz="8" w:space="0" w:color="000000"/>
              <w:right w:val="single" w:sz="8" w:space="0" w:color="000000"/>
            </w:tcBorders>
            <w:shd w:val="pct12" w:color="auto" w:fill="auto"/>
            <w:tcMar>
              <w:top w:w="12" w:type="dxa"/>
              <w:left w:w="12" w:type="dxa"/>
              <w:bottom w:w="0" w:type="dxa"/>
              <w:right w:w="12" w:type="dxa"/>
            </w:tcMar>
            <w:vAlign w:val="bottom"/>
            <w:hideMark/>
          </w:tcPr>
          <w:p w14:paraId="4C42D7B4" w14:textId="77777777" w:rsidR="00560498" w:rsidRPr="00C140A1" w:rsidRDefault="00560498" w:rsidP="00C140A1">
            <w:pPr>
              <w:suppressAutoHyphens w:val="0"/>
              <w:autoSpaceDE w:val="0"/>
              <w:spacing w:after="60"/>
              <w:ind w:left="720"/>
              <w:rPr>
                <w:lang w:val="en-US"/>
              </w:rPr>
            </w:pPr>
            <w:r w:rsidRPr="00C140A1">
              <w:rPr>
                <w:b/>
                <w:bCs/>
                <w:lang w:val="el-GR"/>
              </w:rPr>
              <w:t>ΠΡΟΠΛΗΡΩΜΕΝΑ ΠΑΚΕΤΑ ΤΗΛΕΦΩΝΙΑΣ</w:t>
            </w:r>
          </w:p>
        </w:tc>
      </w:tr>
      <w:tr w:rsidR="00560498" w:rsidRPr="00C140A1" w14:paraId="4CDD5EDA" w14:textId="77777777" w:rsidTr="00F90BC2">
        <w:trPr>
          <w:trHeight w:val="269"/>
        </w:trPr>
        <w:tc>
          <w:tcPr>
            <w:tcW w:w="1713" w:type="dxa"/>
            <w:tcBorders>
              <w:top w:val="single" w:sz="8" w:space="0" w:color="000000"/>
              <w:left w:val="single" w:sz="8" w:space="0" w:color="000000"/>
              <w:bottom w:val="single" w:sz="8" w:space="0" w:color="000000"/>
              <w:right w:val="single" w:sz="8" w:space="0" w:color="000000"/>
            </w:tcBorders>
            <w:shd w:val="pct12" w:color="auto" w:fill="auto"/>
            <w:tcMar>
              <w:top w:w="12" w:type="dxa"/>
              <w:left w:w="12" w:type="dxa"/>
              <w:bottom w:w="0" w:type="dxa"/>
              <w:right w:w="12" w:type="dxa"/>
            </w:tcMar>
            <w:vAlign w:val="bottom"/>
            <w:hideMark/>
          </w:tcPr>
          <w:p w14:paraId="05822EAF" w14:textId="77777777" w:rsidR="00560498" w:rsidRPr="00C140A1" w:rsidRDefault="00560498" w:rsidP="00C140A1">
            <w:pPr>
              <w:suppressAutoHyphens w:val="0"/>
              <w:autoSpaceDE w:val="0"/>
              <w:spacing w:after="60"/>
              <w:ind w:left="142"/>
              <w:rPr>
                <w:lang w:val="en-US"/>
              </w:rPr>
            </w:pPr>
            <w:r w:rsidRPr="00C140A1">
              <w:rPr>
                <w:lang w:val="el-GR"/>
              </w:rPr>
              <w:t> </w:t>
            </w:r>
          </w:p>
        </w:tc>
        <w:tc>
          <w:tcPr>
            <w:tcW w:w="1985" w:type="dxa"/>
            <w:tcBorders>
              <w:top w:val="single" w:sz="8" w:space="0" w:color="000000"/>
              <w:left w:val="single" w:sz="8" w:space="0" w:color="000000"/>
              <w:bottom w:val="single" w:sz="8" w:space="0" w:color="000000"/>
              <w:right w:val="single" w:sz="8" w:space="0" w:color="000000"/>
            </w:tcBorders>
            <w:shd w:val="pct12" w:color="auto" w:fill="auto"/>
            <w:tcMar>
              <w:top w:w="12" w:type="dxa"/>
              <w:left w:w="12" w:type="dxa"/>
              <w:bottom w:w="0" w:type="dxa"/>
              <w:right w:w="12" w:type="dxa"/>
            </w:tcMar>
            <w:vAlign w:val="bottom"/>
            <w:hideMark/>
          </w:tcPr>
          <w:p w14:paraId="6E45B04F" w14:textId="77777777" w:rsidR="00560498" w:rsidRPr="00C140A1" w:rsidRDefault="00560498" w:rsidP="00C140A1">
            <w:pPr>
              <w:suppressAutoHyphens w:val="0"/>
              <w:autoSpaceDE w:val="0"/>
              <w:spacing w:after="60"/>
              <w:ind w:left="136"/>
              <w:rPr>
                <w:lang w:val="en-US"/>
              </w:rPr>
            </w:pPr>
            <w:r w:rsidRPr="00C140A1">
              <w:rPr>
                <w:b/>
                <w:bCs/>
                <w:lang w:val="el-GR"/>
              </w:rPr>
              <w:t>Σταθερά/Κινητά ΣΥΖ</w:t>
            </w:r>
          </w:p>
        </w:tc>
        <w:tc>
          <w:tcPr>
            <w:tcW w:w="1559" w:type="dxa"/>
            <w:tcBorders>
              <w:top w:val="single" w:sz="8" w:space="0" w:color="000000"/>
              <w:left w:val="single" w:sz="8" w:space="0" w:color="000000"/>
              <w:bottom w:val="single" w:sz="8" w:space="0" w:color="000000"/>
              <w:right w:val="single" w:sz="8" w:space="0" w:color="000000"/>
            </w:tcBorders>
            <w:shd w:val="pct12" w:color="auto" w:fill="auto"/>
            <w:tcMar>
              <w:top w:w="12" w:type="dxa"/>
              <w:left w:w="12" w:type="dxa"/>
              <w:bottom w:w="0" w:type="dxa"/>
              <w:right w:w="12" w:type="dxa"/>
            </w:tcMar>
            <w:vAlign w:val="bottom"/>
            <w:hideMark/>
          </w:tcPr>
          <w:p w14:paraId="0289C482" w14:textId="77777777" w:rsidR="00560498" w:rsidRPr="00C140A1" w:rsidRDefault="00560498" w:rsidP="00C140A1">
            <w:pPr>
              <w:suppressAutoHyphens w:val="0"/>
              <w:autoSpaceDE w:val="0"/>
              <w:spacing w:after="60"/>
              <w:ind w:left="126"/>
              <w:rPr>
                <w:lang w:val="en-US"/>
              </w:rPr>
            </w:pPr>
            <w:r w:rsidRPr="00C140A1">
              <w:rPr>
                <w:b/>
                <w:bCs/>
                <w:lang w:val="el-GR"/>
              </w:rPr>
              <w:t>Αστικά/ Υπεραστικά</w:t>
            </w:r>
          </w:p>
        </w:tc>
        <w:tc>
          <w:tcPr>
            <w:tcW w:w="1701" w:type="dxa"/>
            <w:tcBorders>
              <w:top w:val="single" w:sz="8" w:space="0" w:color="000000"/>
              <w:left w:val="single" w:sz="8" w:space="0" w:color="000000"/>
              <w:bottom w:val="single" w:sz="8" w:space="0" w:color="000000"/>
              <w:right w:val="single" w:sz="8" w:space="0" w:color="000000"/>
            </w:tcBorders>
            <w:shd w:val="pct12" w:color="auto" w:fill="auto"/>
            <w:tcMar>
              <w:top w:w="12" w:type="dxa"/>
              <w:left w:w="12" w:type="dxa"/>
              <w:bottom w:w="0" w:type="dxa"/>
              <w:right w:w="12" w:type="dxa"/>
            </w:tcMar>
            <w:vAlign w:val="bottom"/>
            <w:hideMark/>
          </w:tcPr>
          <w:p w14:paraId="7A4461CD" w14:textId="77777777" w:rsidR="00560498" w:rsidRPr="00C140A1" w:rsidRDefault="00560498" w:rsidP="00C140A1">
            <w:pPr>
              <w:suppressAutoHyphens w:val="0"/>
              <w:autoSpaceDE w:val="0"/>
              <w:spacing w:after="60"/>
              <w:ind w:left="270"/>
              <w:rPr>
                <w:lang w:val="en-US"/>
              </w:rPr>
            </w:pPr>
            <w:r w:rsidRPr="00C140A1">
              <w:rPr>
                <w:b/>
                <w:bCs/>
                <w:lang w:val="el-GR"/>
              </w:rPr>
              <w:t>Κινητά εκτός ΣΥΖ</w:t>
            </w:r>
          </w:p>
        </w:tc>
        <w:tc>
          <w:tcPr>
            <w:tcW w:w="1418" w:type="dxa"/>
            <w:tcBorders>
              <w:top w:val="single" w:sz="8" w:space="0" w:color="000000"/>
              <w:left w:val="single" w:sz="8" w:space="0" w:color="000000"/>
              <w:bottom w:val="single" w:sz="8" w:space="0" w:color="000000"/>
              <w:right w:val="single" w:sz="8" w:space="0" w:color="000000"/>
            </w:tcBorders>
            <w:shd w:val="pct12" w:color="auto" w:fill="auto"/>
            <w:tcMar>
              <w:top w:w="12" w:type="dxa"/>
              <w:left w:w="12" w:type="dxa"/>
              <w:bottom w:w="0" w:type="dxa"/>
              <w:right w:w="12" w:type="dxa"/>
            </w:tcMar>
            <w:vAlign w:val="bottom"/>
            <w:hideMark/>
          </w:tcPr>
          <w:p w14:paraId="2C68E69E" w14:textId="77777777" w:rsidR="00560498" w:rsidRPr="00C140A1" w:rsidRDefault="00560498" w:rsidP="00C140A1">
            <w:pPr>
              <w:suppressAutoHyphens w:val="0"/>
              <w:autoSpaceDE w:val="0"/>
              <w:spacing w:after="60"/>
              <w:ind w:left="127"/>
              <w:rPr>
                <w:lang w:val="en-US"/>
              </w:rPr>
            </w:pPr>
            <w:r w:rsidRPr="00C140A1">
              <w:rPr>
                <w:b/>
                <w:bCs/>
                <w:lang w:val="el-GR"/>
              </w:rPr>
              <w:t>Διεθνή</w:t>
            </w:r>
          </w:p>
        </w:tc>
        <w:tc>
          <w:tcPr>
            <w:tcW w:w="1701" w:type="dxa"/>
            <w:tcBorders>
              <w:top w:val="single" w:sz="8" w:space="0" w:color="000000"/>
              <w:left w:val="single" w:sz="8" w:space="0" w:color="000000"/>
              <w:bottom w:val="single" w:sz="8" w:space="0" w:color="000000"/>
              <w:right w:val="single" w:sz="8" w:space="0" w:color="000000"/>
            </w:tcBorders>
            <w:shd w:val="pct12" w:color="auto" w:fill="auto"/>
            <w:tcMar>
              <w:top w:w="12" w:type="dxa"/>
              <w:left w:w="12" w:type="dxa"/>
              <w:bottom w:w="0" w:type="dxa"/>
              <w:right w:w="12" w:type="dxa"/>
            </w:tcMar>
            <w:vAlign w:val="bottom"/>
            <w:hideMark/>
          </w:tcPr>
          <w:p w14:paraId="4F641097" w14:textId="77777777" w:rsidR="00560498" w:rsidRPr="00C140A1" w:rsidRDefault="00560498" w:rsidP="00C140A1">
            <w:pPr>
              <w:suppressAutoHyphens w:val="0"/>
              <w:autoSpaceDE w:val="0"/>
              <w:spacing w:after="60"/>
              <w:ind w:left="128"/>
              <w:rPr>
                <w:lang w:val="en-US"/>
              </w:rPr>
            </w:pPr>
            <w:r w:rsidRPr="00C140A1">
              <w:rPr>
                <w:b/>
                <w:bCs/>
                <w:lang w:val="el-GR"/>
              </w:rPr>
              <w:t>Ολιγοψήφια</w:t>
            </w:r>
          </w:p>
        </w:tc>
      </w:tr>
      <w:tr w:rsidR="00560498" w:rsidRPr="00C140A1" w14:paraId="2C9CF053" w14:textId="77777777" w:rsidTr="00F90BC2">
        <w:trPr>
          <w:trHeight w:val="472"/>
        </w:trPr>
        <w:tc>
          <w:tcPr>
            <w:tcW w:w="1713"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638C9D8C" w14:textId="49C0C731" w:rsidR="00560498" w:rsidRPr="00C140A1" w:rsidRDefault="00560498" w:rsidP="00C140A1">
            <w:pPr>
              <w:suppressAutoHyphens w:val="0"/>
              <w:autoSpaceDE w:val="0"/>
              <w:spacing w:after="60"/>
              <w:ind w:left="142"/>
              <w:rPr>
                <w:lang w:val="el-GR"/>
              </w:rPr>
            </w:pPr>
            <w:r w:rsidRPr="00C140A1">
              <w:rPr>
                <w:b/>
                <w:bCs/>
                <w:lang w:val="el-GR"/>
              </w:rPr>
              <w:t>Ασύμμετρος</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2484E139" w14:textId="77777777" w:rsidR="00560498" w:rsidRPr="00C140A1" w:rsidRDefault="00560498" w:rsidP="00C140A1">
            <w:pPr>
              <w:suppressAutoHyphens w:val="0"/>
              <w:autoSpaceDE w:val="0"/>
              <w:spacing w:after="60"/>
              <w:ind w:left="136"/>
              <w:rPr>
                <w:lang w:val="en-US"/>
              </w:rPr>
            </w:pPr>
            <w:r w:rsidRPr="00C140A1">
              <w:rPr>
                <w:lang w:val="el-GR"/>
              </w:rPr>
              <w:t>Απεριόριστα</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18C107A0" w14:textId="77777777" w:rsidR="00560498" w:rsidRPr="00C140A1" w:rsidRDefault="00560498" w:rsidP="00C140A1">
            <w:pPr>
              <w:suppressAutoHyphens w:val="0"/>
              <w:autoSpaceDE w:val="0"/>
              <w:spacing w:after="60"/>
              <w:ind w:left="126"/>
              <w:rPr>
                <w:lang w:val="en-US"/>
              </w:rPr>
            </w:pPr>
            <w:r w:rsidRPr="00C140A1">
              <w:rPr>
                <w:lang w:val="el-GR"/>
              </w:rPr>
              <w:t>Απεριόριστα</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404E3647" w14:textId="77777777" w:rsidR="00560498" w:rsidRPr="00C140A1" w:rsidRDefault="00560498" w:rsidP="00C140A1">
            <w:pPr>
              <w:suppressAutoHyphens w:val="0"/>
              <w:autoSpaceDE w:val="0"/>
              <w:spacing w:after="60"/>
              <w:ind w:left="270"/>
              <w:rPr>
                <w:lang w:val="en-US"/>
              </w:rPr>
            </w:pPr>
            <w:r w:rsidRPr="00C140A1">
              <w:rPr>
                <w:lang w:val="el-GR"/>
              </w:rPr>
              <w:t>&gt;400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138521A1" w14:textId="77777777" w:rsidR="00560498" w:rsidRPr="00C140A1" w:rsidRDefault="00560498" w:rsidP="00C140A1">
            <w:pPr>
              <w:suppressAutoHyphens w:val="0"/>
              <w:autoSpaceDE w:val="0"/>
              <w:spacing w:after="60"/>
              <w:ind w:left="127"/>
              <w:rPr>
                <w:lang w:val="en-US"/>
              </w:rPr>
            </w:pPr>
            <w:r w:rsidRPr="00C140A1">
              <w:rPr>
                <w:lang w:val="el-GR"/>
              </w:rPr>
              <w:t>&gt;20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7567DD2D" w14:textId="77777777" w:rsidR="00560498" w:rsidRPr="00C140A1" w:rsidRDefault="00560498" w:rsidP="00C140A1">
            <w:pPr>
              <w:suppressAutoHyphens w:val="0"/>
              <w:autoSpaceDE w:val="0"/>
              <w:spacing w:after="60"/>
              <w:ind w:left="128"/>
              <w:rPr>
                <w:lang w:val="en-US"/>
              </w:rPr>
            </w:pPr>
            <w:r w:rsidRPr="00C140A1">
              <w:rPr>
                <w:lang w:val="el-GR"/>
              </w:rPr>
              <w:t>&gt;5</w:t>
            </w:r>
          </w:p>
        </w:tc>
      </w:tr>
      <w:tr w:rsidR="00560498" w:rsidRPr="00C140A1" w14:paraId="69BFA8F6" w14:textId="77777777" w:rsidTr="00F90BC2">
        <w:trPr>
          <w:trHeight w:val="408"/>
        </w:trPr>
        <w:tc>
          <w:tcPr>
            <w:tcW w:w="1713"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1BBC6610" w14:textId="77777777" w:rsidR="00560498" w:rsidRPr="00C140A1" w:rsidRDefault="00560498" w:rsidP="00C140A1">
            <w:pPr>
              <w:suppressAutoHyphens w:val="0"/>
              <w:autoSpaceDE w:val="0"/>
              <w:spacing w:after="60"/>
              <w:ind w:left="142"/>
              <w:rPr>
                <w:lang w:val="en-US"/>
              </w:rPr>
            </w:pPr>
            <w:r w:rsidRPr="00C140A1">
              <w:rPr>
                <w:b/>
                <w:bCs/>
                <w:lang w:val="el-GR"/>
              </w:rPr>
              <w:t>Μικρός</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25A43959" w14:textId="77777777" w:rsidR="00560498" w:rsidRPr="00C140A1" w:rsidRDefault="00560498" w:rsidP="00C140A1">
            <w:pPr>
              <w:suppressAutoHyphens w:val="0"/>
              <w:autoSpaceDE w:val="0"/>
              <w:spacing w:after="60"/>
              <w:ind w:left="136"/>
              <w:rPr>
                <w:lang w:val="en-US"/>
              </w:rPr>
            </w:pPr>
            <w:r w:rsidRPr="00C140A1">
              <w:rPr>
                <w:lang w:val="el-GR"/>
              </w:rPr>
              <w:t>Απεριόριστα</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2838D464" w14:textId="77777777" w:rsidR="00560498" w:rsidRPr="00C140A1" w:rsidRDefault="00560498" w:rsidP="00C140A1">
            <w:pPr>
              <w:suppressAutoHyphens w:val="0"/>
              <w:autoSpaceDE w:val="0"/>
              <w:spacing w:after="60"/>
              <w:ind w:left="126"/>
              <w:rPr>
                <w:lang w:val="en-US"/>
              </w:rPr>
            </w:pPr>
            <w:r w:rsidRPr="00C140A1">
              <w:rPr>
                <w:lang w:val="el-GR"/>
              </w:rPr>
              <w:t>Απεριόριστα</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2738B7A1" w14:textId="77777777" w:rsidR="00560498" w:rsidRPr="00C140A1" w:rsidRDefault="00560498" w:rsidP="00C140A1">
            <w:pPr>
              <w:suppressAutoHyphens w:val="0"/>
              <w:autoSpaceDE w:val="0"/>
              <w:spacing w:after="60"/>
              <w:ind w:left="270"/>
              <w:rPr>
                <w:lang w:val="en-US"/>
              </w:rPr>
            </w:pPr>
            <w:r w:rsidRPr="00C140A1">
              <w:rPr>
                <w:lang w:val="el-GR"/>
              </w:rPr>
              <w:t>&gt;3.000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45E950EA" w14:textId="77777777" w:rsidR="00560498" w:rsidRPr="00C140A1" w:rsidRDefault="00560498" w:rsidP="00C140A1">
            <w:pPr>
              <w:suppressAutoHyphens w:val="0"/>
              <w:autoSpaceDE w:val="0"/>
              <w:spacing w:after="60"/>
              <w:ind w:left="127"/>
              <w:rPr>
                <w:lang w:val="en-US"/>
              </w:rPr>
            </w:pPr>
            <w:r w:rsidRPr="00C140A1">
              <w:rPr>
                <w:lang w:val="el-GR"/>
              </w:rPr>
              <w:t>&gt;200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22D1E80B" w14:textId="77777777" w:rsidR="00560498" w:rsidRPr="00C140A1" w:rsidRDefault="00560498" w:rsidP="00C140A1">
            <w:pPr>
              <w:suppressAutoHyphens w:val="0"/>
              <w:autoSpaceDE w:val="0"/>
              <w:spacing w:after="60"/>
              <w:ind w:left="128"/>
              <w:rPr>
                <w:lang w:val="en-US"/>
              </w:rPr>
            </w:pPr>
            <w:r w:rsidRPr="00C140A1">
              <w:rPr>
                <w:lang w:val="el-GR"/>
              </w:rPr>
              <w:t>&gt;50</w:t>
            </w:r>
          </w:p>
        </w:tc>
      </w:tr>
      <w:tr w:rsidR="00560498" w:rsidRPr="00C140A1" w14:paraId="1FBD2703" w14:textId="77777777" w:rsidTr="00F90BC2">
        <w:trPr>
          <w:trHeight w:val="577"/>
        </w:trPr>
        <w:tc>
          <w:tcPr>
            <w:tcW w:w="1713"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78C1E3B1" w14:textId="77777777" w:rsidR="00560498" w:rsidRPr="00C140A1" w:rsidRDefault="00560498" w:rsidP="00C140A1">
            <w:pPr>
              <w:suppressAutoHyphens w:val="0"/>
              <w:autoSpaceDE w:val="0"/>
              <w:spacing w:after="60"/>
              <w:ind w:left="142"/>
              <w:rPr>
                <w:lang w:val="en-US"/>
              </w:rPr>
            </w:pPr>
            <w:r w:rsidRPr="00C140A1">
              <w:rPr>
                <w:b/>
                <w:bCs/>
                <w:lang w:val="el-GR"/>
              </w:rPr>
              <w:t>Μεσαίος</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414906F2" w14:textId="77777777" w:rsidR="00560498" w:rsidRPr="00C140A1" w:rsidRDefault="00560498" w:rsidP="00C140A1">
            <w:pPr>
              <w:suppressAutoHyphens w:val="0"/>
              <w:autoSpaceDE w:val="0"/>
              <w:spacing w:after="60"/>
              <w:ind w:left="136"/>
              <w:rPr>
                <w:lang w:val="en-US"/>
              </w:rPr>
            </w:pPr>
            <w:r w:rsidRPr="00C140A1">
              <w:rPr>
                <w:lang w:val="el-GR"/>
              </w:rPr>
              <w:t>Απεριόριστα</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299C3F51" w14:textId="77777777" w:rsidR="00560498" w:rsidRPr="00C140A1" w:rsidRDefault="00560498" w:rsidP="00C140A1">
            <w:pPr>
              <w:suppressAutoHyphens w:val="0"/>
              <w:autoSpaceDE w:val="0"/>
              <w:spacing w:after="60"/>
              <w:ind w:left="126"/>
              <w:rPr>
                <w:lang w:val="en-US"/>
              </w:rPr>
            </w:pPr>
            <w:r w:rsidRPr="00C140A1">
              <w:rPr>
                <w:lang w:val="el-GR"/>
              </w:rPr>
              <w:t>Απεριόριστα</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6A35D240" w14:textId="77777777" w:rsidR="00560498" w:rsidRPr="00C140A1" w:rsidRDefault="00560498" w:rsidP="00C140A1">
            <w:pPr>
              <w:suppressAutoHyphens w:val="0"/>
              <w:autoSpaceDE w:val="0"/>
              <w:spacing w:after="60"/>
              <w:ind w:left="270"/>
              <w:rPr>
                <w:lang w:val="en-US"/>
              </w:rPr>
            </w:pPr>
            <w:r w:rsidRPr="00C140A1">
              <w:rPr>
                <w:lang w:val="el-GR"/>
              </w:rPr>
              <w:t>&gt;17.000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2DCFDA8F" w14:textId="77777777" w:rsidR="00560498" w:rsidRPr="00C140A1" w:rsidRDefault="00560498" w:rsidP="00C140A1">
            <w:pPr>
              <w:suppressAutoHyphens w:val="0"/>
              <w:autoSpaceDE w:val="0"/>
              <w:spacing w:after="60"/>
              <w:ind w:left="127"/>
              <w:rPr>
                <w:lang w:val="en-US"/>
              </w:rPr>
            </w:pPr>
            <w:r w:rsidRPr="00C140A1">
              <w:rPr>
                <w:lang w:val="el-GR"/>
              </w:rPr>
              <w:t>&gt;1.000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1A007CB7" w14:textId="77777777" w:rsidR="00560498" w:rsidRPr="00C140A1" w:rsidRDefault="00560498" w:rsidP="00C140A1">
            <w:pPr>
              <w:suppressAutoHyphens w:val="0"/>
              <w:autoSpaceDE w:val="0"/>
              <w:spacing w:after="60"/>
              <w:ind w:left="128"/>
              <w:rPr>
                <w:lang w:val="en-US"/>
              </w:rPr>
            </w:pPr>
            <w:r w:rsidRPr="00C140A1">
              <w:rPr>
                <w:lang w:val="el-GR"/>
              </w:rPr>
              <w:t>&gt;300</w:t>
            </w:r>
          </w:p>
        </w:tc>
      </w:tr>
      <w:tr w:rsidR="00560498" w:rsidRPr="00C140A1" w14:paraId="327ACE94" w14:textId="77777777" w:rsidTr="00F90BC2">
        <w:trPr>
          <w:trHeight w:val="633"/>
        </w:trPr>
        <w:tc>
          <w:tcPr>
            <w:tcW w:w="1713"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368E7036" w14:textId="77777777" w:rsidR="00560498" w:rsidRPr="00C140A1" w:rsidRDefault="00560498" w:rsidP="00C140A1">
            <w:pPr>
              <w:suppressAutoHyphens w:val="0"/>
              <w:autoSpaceDE w:val="0"/>
              <w:spacing w:after="60"/>
              <w:ind w:left="142"/>
              <w:rPr>
                <w:lang w:val="en-US"/>
              </w:rPr>
            </w:pPr>
            <w:r w:rsidRPr="00C140A1">
              <w:rPr>
                <w:b/>
                <w:bCs/>
                <w:lang w:val="el-GR"/>
              </w:rPr>
              <w:t>Μεγάλος</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1173A475" w14:textId="77777777" w:rsidR="00560498" w:rsidRPr="00C140A1" w:rsidRDefault="00560498" w:rsidP="00C140A1">
            <w:pPr>
              <w:suppressAutoHyphens w:val="0"/>
              <w:autoSpaceDE w:val="0"/>
              <w:spacing w:after="60"/>
              <w:ind w:left="136"/>
              <w:rPr>
                <w:lang w:val="en-US"/>
              </w:rPr>
            </w:pPr>
            <w:r w:rsidRPr="00C140A1">
              <w:rPr>
                <w:lang w:val="el-GR"/>
              </w:rPr>
              <w:t>Απεριόριστα</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1C78D201" w14:textId="77777777" w:rsidR="00560498" w:rsidRPr="00C140A1" w:rsidRDefault="00560498" w:rsidP="00C140A1">
            <w:pPr>
              <w:suppressAutoHyphens w:val="0"/>
              <w:autoSpaceDE w:val="0"/>
              <w:spacing w:after="60"/>
              <w:ind w:left="126"/>
              <w:rPr>
                <w:lang w:val="en-US"/>
              </w:rPr>
            </w:pPr>
            <w:r w:rsidRPr="00C140A1">
              <w:rPr>
                <w:lang w:val="el-GR"/>
              </w:rPr>
              <w:t>Απεριόριστα</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621D3E5D" w14:textId="77777777" w:rsidR="00560498" w:rsidRPr="00C140A1" w:rsidRDefault="00560498" w:rsidP="00C140A1">
            <w:pPr>
              <w:suppressAutoHyphens w:val="0"/>
              <w:autoSpaceDE w:val="0"/>
              <w:spacing w:after="60"/>
              <w:ind w:left="270"/>
              <w:rPr>
                <w:lang w:val="en-US"/>
              </w:rPr>
            </w:pPr>
            <w:r w:rsidRPr="00C140A1">
              <w:rPr>
                <w:lang w:val="el-GR"/>
              </w:rPr>
              <w:t>&gt;21.000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16EE5300" w14:textId="77777777" w:rsidR="00560498" w:rsidRPr="00C140A1" w:rsidRDefault="00560498" w:rsidP="00C140A1">
            <w:pPr>
              <w:suppressAutoHyphens w:val="0"/>
              <w:autoSpaceDE w:val="0"/>
              <w:spacing w:after="60"/>
              <w:ind w:left="127"/>
              <w:rPr>
                <w:lang w:val="en-US"/>
              </w:rPr>
            </w:pPr>
            <w:r w:rsidRPr="00C140A1">
              <w:rPr>
                <w:lang w:val="el-GR"/>
              </w:rPr>
              <w:t>&gt;3.000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14:paraId="4FF2D8FA" w14:textId="77777777" w:rsidR="00560498" w:rsidRPr="00C140A1" w:rsidRDefault="00560498" w:rsidP="00C140A1">
            <w:pPr>
              <w:suppressAutoHyphens w:val="0"/>
              <w:autoSpaceDE w:val="0"/>
              <w:spacing w:after="60"/>
              <w:ind w:left="128"/>
              <w:rPr>
                <w:lang w:val="en-US"/>
              </w:rPr>
            </w:pPr>
            <w:r w:rsidRPr="00C140A1">
              <w:rPr>
                <w:lang w:val="el-GR"/>
              </w:rPr>
              <w:t>&gt;1.200</w:t>
            </w:r>
          </w:p>
        </w:tc>
      </w:tr>
    </w:tbl>
    <w:p w14:paraId="2C53E2DA" w14:textId="77777777" w:rsidR="00560498" w:rsidRPr="00C140A1" w:rsidRDefault="00560498" w:rsidP="00C140A1">
      <w:pPr>
        <w:suppressAutoHyphens w:val="0"/>
        <w:autoSpaceDE w:val="0"/>
        <w:spacing w:after="60"/>
        <w:ind w:left="720"/>
        <w:rPr>
          <w:lang w:val="el-GR"/>
        </w:rPr>
      </w:pPr>
    </w:p>
    <w:p w14:paraId="29328BEE" w14:textId="77777777" w:rsidR="00560498" w:rsidRPr="00C140A1" w:rsidRDefault="00560498" w:rsidP="00C140A1">
      <w:pPr>
        <w:numPr>
          <w:ilvl w:val="0"/>
          <w:numId w:val="62"/>
        </w:numPr>
        <w:suppressAutoHyphens w:val="0"/>
        <w:autoSpaceDE w:val="0"/>
        <w:spacing w:after="60"/>
        <w:rPr>
          <w:lang w:val="el-GR"/>
        </w:rPr>
      </w:pPr>
      <w:r w:rsidRPr="00C140A1">
        <w:rPr>
          <w:lang w:val="el-GR"/>
        </w:rPr>
        <w:t xml:space="preserve">Παροχή </w:t>
      </w:r>
      <w:r w:rsidRPr="00C140A1">
        <w:rPr>
          <w:b/>
          <w:bCs/>
          <w:lang w:val="en-US"/>
        </w:rPr>
        <w:t>DSL</w:t>
      </w:r>
      <w:r w:rsidRPr="00C140A1">
        <w:rPr>
          <w:b/>
          <w:bCs/>
          <w:lang w:val="el-GR"/>
        </w:rPr>
        <w:t xml:space="preserve"> συνδέσεων σε </w:t>
      </w:r>
      <w:r w:rsidRPr="00C140A1">
        <w:rPr>
          <w:b/>
          <w:bCs/>
          <w:lang w:val="en-US"/>
        </w:rPr>
        <w:t>Public</w:t>
      </w:r>
      <w:r w:rsidRPr="00C140A1">
        <w:rPr>
          <w:b/>
          <w:bCs/>
          <w:lang w:val="el-GR"/>
        </w:rPr>
        <w:t xml:space="preserve"> </w:t>
      </w:r>
      <w:r w:rsidRPr="00C140A1">
        <w:rPr>
          <w:b/>
          <w:bCs/>
          <w:lang w:val="en-US"/>
        </w:rPr>
        <w:t>Hot</w:t>
      </w:r>
      <w:r w:rsidRPr="00C140A1">
        <w:rPr>
          <w:b/>
          <w:bCs/>
          <w:lang w:val="el-GR"/>
        </w:rPr>
        <w:t xml:space="preserve"> </w:t>
      </w:r>
      <w:r w:rsidRPr="00C140A1">
        <w:rPr>
          <w:b/>
          <w:bCs/>
          <w:lang w:val="en-US"/>
        </w:rPr>
        <w:t>spots</w:t>
      </w:r>
      <w:r w:rsidRPr="00C140A1">
        <w:rPr>
          <w:b/>
          <w:bCs/>
          <w:lang w:val="el-GR"/>
        </w:rPr>
        <w:t xml:space="preserve"> </w:t>
      </w:r>
      <w:r w:rsidRPr="00C140A1">
        <w:rPr>
          <w:lang w:val="el-GR"/>
        </w:rPr>
        <w:t>(με τη προϋπόθεση ύπαρξης εξοπλισμού)</w:t>
      </w:r>
    </w:p>
    <w:p w14:paraId="132EEEEC" w14:textId="77777777" w:rsidR="00560498" w:rsidRPr="00C140A1" w:rsidRDefault="00560498" w:rsidP="00C140A1">
      <w:pPr>
        <w:numPr>
          <w:ilvl w:val="0"/>
          <w:numId w:val="62"/>
        </w:numPr>
        <w:suppressAutoHyphens w:val="0"/>
        <w:autoSpaceDE w:val="0"/>
        <w:spacing w:after="60"/>
        <w:rPr>
          <w:lang w:val="en-US"/>
        </w:rPr>
      </w:pPr>
      <w:r w:rsidRPr="00C140A1">
        <w:rPr>
          <w:lang w:val="el-GR"/>
        </w:rPr>
        <w:t xml:space="preserve">Αξιοποίηση των </w:t>
      </w:r>
      <w:r w:rsidRPr="00C140A1">
        <w:rPr>
          <w:b/>
          <w:bCs/>
          <w:lang w:val="el-GR"/>
        </w:rPr>
        <w:t>67 ΜΑΝ</w:t>
      </w:r>
    </w:p>
    <w:p w14:paraId="0A9095D3" w14:textId="77777777" w:rsidR="00560498" w:rsidRPr="00C140A1" w:rsidRDefault="00560498" w:rsidP="00C140A1">
      <w:pPr>
        <w:numPr>
          <w:ilvl w:val="0"/>
          <w:numId w:val="62"/>
        </w:numPr>
        <w:suppressAutoHyphens w:val="0"/>
        <w:autoSpaceDE w:val="0"/>
        <w:spacing w:after="60" w:line="259" w:lineRule="auto"/>
        <w:jc w:val="left"/>
        <w:rPr>
          <w:lang w:val="en-US"/>
        </w:rPr>
      </w:pPr>
      <w:r w:rsidRPr="00C140A1">
        <w:rPr>
          <w:lang w:val="el-GR"/>
        </w:rPr>
        <w:t xml:space="preserve">Παροχή </w:t>
      </w:r>
      <w:r w:rsidRPr="00C140A1">
        <w:rPr>
          <w:b/>
          <w:bCs/>
          <w:lang w:val="en-US"/>
        </w:rPr>
        <w:t>back-up</w:t>
      </w:r>
      <w:r w:rsidRPr="00C140A1">
        <w:rPr>
          <w:lang w:val="en-US"/>
        </w:rPr>
        <w:t xml:space="preserve"> </w:t>
      </w:r>
      <w:r w:rsidRPr="00C140A1">
        <w:rPr>
          <w:lang w:val="el-GR"/>
        </w:rPr>
        <w:t>συνδέσεων</w:t>
      </w:r>
    </w:p>
    <w:p w14:paraId="679E4A84" w14:textId="77777777" w:rsidR="00560498" w:rsidRPr="00C140A1" w:rsidRDefault="00560498" w:rsidP="00C140A1">
      <w:pPr>
        <w:rPr>
          <w:lang w:val="el-GR"/>
        </w:rPr>
      </w:pPr>
    </w:p>
    <w:p w14:paraId="0A90B1F3" w14:textId="77777777" w:rsidR="00560498" w:rsidRPr="00C140A1" w:rsidRDefault="00560498" w:rsidP="00C140A1">
      <w:pPr>
        <w:rPr>
          <w:lang w:val="el-GR"/>
        </w:rPr>
      </w:pPr>
    </w:p>
    <w:p w14:paraId="504059E8" w14:textId="3FA09DAC" w:rsidR="00311618" w:rsidRPr="00C140A1" w:rsidRDefault="00E909AA" w:rsidP="00C140A1">
      <w:pPr>
        <w:rPr>
          <w:lang w:val="el-GR"/>
        </w:rPr>
      </w:pPr>
      <w:r w:rsidRPr="00C140A1">
        <w:rPr>
          <w:lang w:val="el-GR"/>
        </w:rPr>
        <w:t xml:space="preserve">Η κατανομή </w:t>
      </w:r>
      <w:r w:rsidR="00560498" w:rsidRPr="00C140A1">
        <w:rPr>
          <w:lang w:val="el-GR"/>
        </w:rPr>
        <w:t>των κτιρίων</w:t>
      </w:r>
      <w:r w:rsidRPr="00C140A1">
        <w:rPr>
          <w:lang w:val="el-GR"/>
        </w:rPr>
        <w:t xml:space="preserve"> ανά </w:t>
      </w:r>
      <w:r w:rsidR="00560498" w:rsidRPr="00C140A1">
        <w:rPr>
          <w:lang w:val="el-GR"/>
        </w:rPr>
        <w:t>Κατηγορία Πρόσβασης</w:t>
      </w:r>
      <w:r w:rsidRPr="00C140A1">
        <w:rPr>
          <w:lang w:val="el-GR"/>
        </w:rPr>
        <w:t>, παρουσιάζεται στον παρακάτω πίνακα:</w:t>
      </w:r>
    </w:p>
    <w:p w14:paraId="1F29183D" w14:textId="77777777" w:rsidR="00560498" w:rsidRPr="00C140A1" w:rsidRDefault="00560498" w:rsidP="00C140A1">
      <w:pPr>
        <w:rPr>
          <w:lang w:val="el-GR"/>
        </w:rPr>
      </w:pPr>
    </w:p>
    <w:tbl>
      <w:tblPr>
        <w:tblStyle w:val="TableGrid"/>
        <w:tblW w:w="0" w:type="auto"/>
        <w:jc w:val="center"/>
        <w:tblLook w:val="04A0" w:firstRow="1" w:lastRow="0" w:firstColumn="1" w:lastColumn="0" w:noHBand="0" w:noVBand="1"/>
      </w:tblPr>
      <w:tblGrid>
        <w:gridCol w:w="2616"/>
        <w:gridCol w:w="2840"/>
      </w:tblGrid>
      <w:tr w:rsidR="00560498" w:rsidRPr="00C140A1" w14:paraId="397B3DD7" w14:textId="77777777" w:rsidTr="00560498">
        <w:trPr>
          <w:trHeight w:val="300"/>
          <w:jc w:val="center"/>
        </w:trPr>
        <w:tc>
          <w:tcPr>
            <w:tcW w:w="2616" w:type="dxa"/>
            <w:shd w:val="clear" w:color="auto" w:fill="D0CECE" w:themeFill="background2" w:themeFillShade="E6"/>
            <w:noWrap/>
            <w:hideMark/>
          </w:tcPr>
          <w:p w14:paraId="06D92B8B" w14:textId="725D55DF" w:rsidR="00560498" w:rsidRPr="00C140A1" w:rsidRDefault="00560498" w:rsidP="00C140A1">
            <w:pPr>
              <w:spacing w:line="276" w:lineRule="auto"/>
              <w:rPr>
                <w:rFonts w:eastAsiaTheme="minorEastAsia"/>
                <w:b/>
                <w:bCs/>
                <w:color w:val="000000"/>
                <w:sz w:val="20"/>
                <w:szCs w:val="20"/>
                <w:lang w:val="el-GR"/>
              </w:rPr>
            </w:pPr>
            <w:r w:rsidRPr="00C140A1">
              <w:rPr>
                <w:rFonts w:eastAsiaTheme="minorEastAsia"/>
                <w:b/>
                <w:bCs/>
                <w:color w:val="000000"/>
                <w:sz w:val="20"/>
                <w:szCs w:val="20"/>
                <w:lang w:val="el-GR"/>
              </w:rPr>
              <w:t>Κατηγορία Πρόσβασης</w:t>
            </w:r>
          </w:p>
        </w:tc>
        <w:tc>
          <w:tcPr>
            <w:tcW w:w="2840" w:type="dxa"/>
            <w:shd w:val="clear" w:color="auto" w:fill="D0CECE" w:themeFill="background2" w:themeFillShade="E6"/>
            <w:noWrap/>
            <w:hideMark/>
          </w:tcPr>
          <w:p w14:paraId="54681F07" w14:textId="74F44C5D" w:rsidR="00560498" w:rsidRPr="00C140A1" w:rsidRDefault="00560498" w:rsidP="00C140A1">
            <w:pPr>
              <w:spacing w:line="276" w:lineRule="auto"/>
              <w:rPr>
                <w:rFonts w:eastAsiaTheme="minorEastAsia"/>
                <w:b/>
                <w:bCs/>
                <w:color w:val="000000"/>
                <w:sz w:val="20"/>
                <w:szCs w:val="20"/>
                <w:lang w:val="el-GR"/>
              </w:rPr>
            </w:pPr>
            <w:r w:rsidRPr="00C140A1">
              <w:rPr>
                <w:rFonts w:eastAsiaTheme="minorEastAsia"/>
                <w:b/>
                <w:bCs/>
                <w:color w:val="000000"/>
                <w:sz w:val="20"/>
                <w:szCs w:val="20"/>
                <w:lang w:val="el-GR"/>
              </w:rPr>
              <w:t>Πλήθος</w:t>
            </w:r>
          </w:p>
        </w:tc>
      </w:tr>
      <w:tr w:rsidR="00560498" w:rsidRPr="00C140A1" w14:paraId="661121DE" w14:textId="77777777" w:rsidTr="00560498">
        <w:trPr>
          <w:trHeight w:val="300"/>
          <w:jc w:val="center"/>
        </w:trPr>
        <w:tc>
          <w:tcPr>
            <w:tcW w:w="2616" w:type="dxa"/>
            <w:noWrap/>
            <w:hideMark/>
          </w:tcPr>
          <w:p w14:paraId="480022F8"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Ασύμμετρος</w:t>
            </w:r>
          </w:p>
        </w:tc>
        <w:tc>
          <w:tcPr>
            <w:tcW w:w="2840" w:type="dxa"/>
            <w:noWrap/>
            <w:hideMark/>
          </w:tcPr>
          <w:p w14:paraId="484A50F8"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23793</w:t>
            </w:r>
          </w:p>
        </w:tc>
      </w:tr>
      <w:tr w:rsidR="00560498" w:rsidRPr="00C140A1" w14:paraId="33849CFC" w14:textId="77777777" w:rsidTr="00560498">
        <w:trPr>
          <w:trHeight w:val="300"/>
          <w:jc w:val="center"/>
        </w:trPr>
        <w:tc>
          <w:tcPr>
            <w:tcW w:w="2616" w:type="dxa"/>
            <w:noWrap/>
            <w:hideMark/>
          </w:tcPr>
          <w:p w14:paraId="3A4D3171"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ΜΑΝ-Ασύμμετρος</w:t>
            </w:r>
          </w:p>
        </w:tc>
        <w:tc>
          <w:tcPr>
            <w:tcW w:w="2840" w:type="dxa"/>
            <w:noWrap/>
            <w:hideMark/>
          </w:tcPr>
          <w:p w14:paraId="3E6E9631"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1738</w:t>
            </w:r>
          </w:p>
        </w:tc>
      </w:tr>
      <w:tr w:rsidR="00560498" w:rsidRPr="00C140A1" w14:paraId="3FEEC751" w14:textId="77777777" w:rsidTr="00560498">
        <w:trPr>
          <w:trHeight w:val="300"/>
          <w:jc w:val="center"/>
        </w:trPr>
        <w:tc>
          <w:tcPr>
            <w:tcW w:w="2616" w:type="dxa"/>
            <w:noWrap/>
            <w:hideMark/>
          </w:tcPr>
          <w:p w14:paraId="01873875"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ΜΑΝ-Μεγάλος</w:t>
            </w:r>
          </w:p>
        </w:tc>
        <w:tc>
          <w:tcPr>
            <w:tcW w:w="2840" w:type="dxa"/>
            <w:noWrap/>
            <w:hideMark/>
          </w:tcPr>
          <w:p w14:paraId="3B8D89DD"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33</w:t>
            </w:r>
          </w:p>
        </w:tc>
      </w:tr>
      <w:tr w:rsidR="00560498" w:rsidRPr="00C140A1" w14:paraId="2397D213" w14:textId="77777777" w:rsidTr="00560498">
        <w:trPr>
          <w:trHeight w:val="300"/>
          <w:jc w:val="center"/>
        </w:trPr>
        <w:tc>
          <w:tcPr>
            <w:tcW w:w="2616" w:type="dxa"/>
            <w:noWrap/>
            <w:hideMark/>
          </w:tcPr>
          <w:p w14:paraId="4661402C"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lastRenderedPageBreak/>
              <w:t>ΜΑΝ-Μεσαίος</w:t>
            </w:r>
          </w:p>
        </w:tc>
        <w:tc>
          <w:tcPr>
            <w:tcW w:w="2840" w:type="dxa"/>
            <w:noWrap/>
            <w:hideMark/>
          </w:tcPr>
          <w:p w14:paraId="1BE7B858"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343</w:t>
            </w:r>
          </w:p>
        </w:tc>
      </w:tr>
      <w:tr w:rsidR="00560498" w:rsidRPr="00C140A1" w14:paraId="4D919210" w14:textId="77777777" w:rsidTr="00560498">
        <w:trPr>
          <w:trHeight w:val="300"/>
          <w:jc w:val="center"/>
        </w:trPr>
        <w:tc>
          <w:tcPr>
            <w:tcW w:w="2616" w:type="dxa"/>
            <w:noWrap/>
            <w:hideMark/>
          </w:tcPr>
          <w:p w14:paraId="1262EF08"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ΜΑΝ-Μικρός</w:t>
            </w:r>
          </w:p>
        </w:tc>
        <w:tc>
          <w:tcPr>
            <w:tcW w:w="2840" w:type="dxa"/>
            <w:noWrap/>
            <w:hideMark/>
          </w:tcPr>
          <w:p w14:paraId="7878CE5C"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846</w:t>
            </w:r>
          </w:p>
        </w:tc>
      </w:tr>
      <w:tr w:rsidR="00560498" w:rsidRPr="00C140A1" w14:paraId="373278CE" w14:textId="77777777" w:rsidTr="00560498">
        <w:trPr>
          <w:trHeight w:val="300"/>
          <w:jc w:val="center"/>
        </w:trPr>
        <w:tc>
          <w:tcPr>
            <w:tcW w:w="2616" w:type="dxa"/>
            <w:noWrap/>
            <w:hideMark/>
          </w:tcPr>
          <w:p w14:paraId="649D465A"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Μεγάλος</w:t>
            </w:r>
          </w:p>
        </w:tc>
        <w:tc>
          <w:tcPr>
            <w:tcW w:w="2840" w:type="dxa"/>
            <w:noWrap/>
            <w:hideMark/>
          </w:tcPr>
          <w:p w14:paraId="00A0E309"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277</w:t>
            </w:r>
          </w:p>
        </w:tc>
      </w:tr>
      <w:tr w:rsidR="00560498" w:rsidRPr="00C140A1" w14:paraId="0BB614F2" w14:textId="77777777" w:rsidTr="00560498">
        <w:trPr>
          <w:trHeight w:val="300"/>
          <w:jc w:val="center"/>
        </w:trPr>
        <w:tc>
          <w:tcPr>
            <w:tcW w:w="2616" w:type="dxa"/>
            <w:noWrap/>
            <w:hideMark/>
          </w:tcPr>
          <w:p w14:paraId="26515AF1"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Μεσαίος</w:t>
            </w:r>
          </w:p>
        </w:tc>
        <w:tc>
          <w:tcPr>
            <w:tcW w:w="2840" w:type="dxa"/>
            <w:noWrap/>
            <w:hideMark/>
          </w:tcPr>
          <w:p w14:paraId="1A1AA845"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1148</w:t>
            </w:r>
          </w:p>
        </w:tc>
      </w:tr>
      <w:tr w:rsidR="00560498" w:rsidRPr="00C140A1" w14:paraId="055336CF" w14:textId="77777777" w:rsidTr="00560498">
        <w:trPr>
          <w:trHeight w:val="300"/>
          <w:jc w:val="center"/>
        </w:trPr>
        <w:tc>
          <w:tcPr>
            <w:tcW w:w="2616" w:type="dxa"/>
            <w:noWrap/>
            <w:hideMark/>
          </w:tcPr>
          <w:p w14:paraId="634E2C07"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Μικρός</w:t>
            </w:r>
          </w:p>
        </w:tc>
        <w:tc>
          <w:tcPr>
            <w:tcW w:w="2840" w:type="dxa"/>
            <w:noWrap/>
            <w:hideMark/>
          </w:tcPr>
          <w:p w14:paraId="48FBF783"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5231</w:t>
            </w:r>
          </w:p>
        </w:tc>
      </w:tr>
      <w:tr w:rsidR="00560498" w:rsidRPr="00C140A1" w14:paraId="087ACCC4" w14:textId="77777777" w:rsidTr="00560498">
        <w:trPr>
          <w:trHeight w:val="300"/>
          <w:jc w:val="center"/>
        </w:trPr>
        <w:tc>
          <w:tcPr>
            <w:tcW w:w="2616" w:type="dxa"/>
            <w:noWrap/>
            <w:hideMark/>
          </w:tcPr>
          <w:p w14:paraId="646A4AFC"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Συστέγαση</w:t>
            </w:r>
          </w:p>
        </w:tc>
        <w:tc>
          <w:tcPr>
            <w:tcW w:w="2840" w:type="dxa"/>
            <w:noWrap/>
            <w:hideMark/>
          </w:tcPr>
          <w:p w14:paraId="5CCB90B1"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2259</w:t>
            </w:r>
          </w:p>
        </w:tc>
      </w:tr>
      <w:tr w:rsidR="00560498" w:rsidRPr="00C140A1" w14:paraId="23BA79C3" w14:textId="77777777" w:rsidTr="00560498">
        <w:trPr>
          <w:trHeight w:val="300"/>
          <w:jc w:val="center"/>
        </w:trPr>
        <w:tc>
          <w:tcPr>
            <w:tcW w:w="2616" w:type="dxa"/>
            <w:noWrap/>
            <w:hideMark/>
          </w:tcPr>
          <w:p w14:paraId="6A0E3558"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Υπερμεγάλος</w:t>
            </w:r>
          </w:p>
        </w:tc>
        <w:tc>
          <w:tcPr>
            <w:tcW w:w="2840" w:type="dxa"/>
            <w:noWrap/>
            <w:hideMark/>
          </w:tcPr>
          <w:p w14:paraId="3E216F60"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2</w:t>
            </w:r>
          </w:p>
        </w:tc>
      </w:tr>
      <w:tr w:rsidR="00560498" w:rsidRPr="00C140A1" w14:paraId="0A9636C4" w14:textId="77777777" w:rsidTr="00560498">
        <w:trPr>
          <w:trHeight w:val="300"/>
          <w:jc w:val="center"/>
        </w:trPr>
        <w:tc>
          <w:tcPr>
            <w:tcW w:w="2616" w:type="dxa"/>
            <w:noWrap/>
            <w:hideMark/>
          </w:tcPr>
          <w:p w14:paraId="43DDF70B"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Χωρίς Πρόσβαση</w:t>
            </w:r>
          </w:p>
        </w:tc>
        <w:tc>
          <w:tcPr>
            <w:tcW w:w="2840" w:type="dxa"/>
            <w:noWrap/>
            <w:hideMark/>
          </w:tcPr>
          <w:p w14:paraId="355B4C98" w14:textId="77777777" w:rsidR="00560498" w:rsidRPr="00C140A1" w:rsidRDefault="00560498" w:rsidP="00C140A1">
            <w:pPr>
              <w:spacing w:line="276" w:lineRule="auto"/>
              <w:rPr>
                <w:rFonts w:eastAsiaTheme="minorEastAsia"/>
                <w:color w:val="000000"/>
                <w:sz w:val="20"/>
                <w:szCs w:val="20"/>
              </w:rPr>
            </w:pPr>
            <w:r w:rsidRPr="00C140A1">
              <w:rPr>
                <w:rFonts w:eastAsiaTheme="minorEastAsia"/>
                <w:color w:val="000000"/>
                <w:sz w:val="20"/>
                <w:szCs w:val="20"/>
              </w:rPr>
              <w:t>192</w:t>
            </w:r>
          </w:p>
        </w:tc>
      </w:tr>
      <w:tr w:rsidR="00560498" w:rsidRPr="00C140A1" w14:paraId="5D22D3DC" w14:textId="77777777" w:rsidTr="00560498">
        <w:trPr>
          <w:trHeight w:val="300"/>
          <w:jc w:val="center"/>
        </w:trPr>
        <w:tc>
          <w:tcPr>
            <w:tcW w:w="2616" w:type="dxa"/>
            <w:noWrap/>
            <w:hideMark/>
          </w:tcPr>
          <w:p w14:paraId="3FBFC4FC" w14:textId="77777777" w:rsidR="00560498" w:rsidRPr="00C140A1" w:rsidRDefault="00560498" w:rsidP="00C140A1">
            <w:pPr>
              <w:spacing w:line="276" w:lineRule="auto"/>
              <w:rPr>
                <w:rFonts w:eastAsiaTheme="minorEastAsia"/>
                <w:b/>
                <w:bCs/>
                <w:color w:val="000000"/>
                <w:sz w:val="20"/>
                <w:szCs w:val="20"/>
              </w:rPr>
            </w:pPr>
            <w:r w:rsidRPr="00C140A1">
              <w:rPr>
                <w:rFonts w:eastAsiaTheme="minorEastAsia"/>
                <w:b/>
                <w:bCs/>
                <w:color w:val="000000"/>
                <w:sz w:val="20"/>
                <w:szCs w:val="20"/>
              </w:rPr>
              <w:t>Grand Total</w:t>
            </w:r>
          </w:p>
        </w:tc>
        <w:tc>
          <w:tcPr>
            <w:tcW w:w="2840" w:type="dxa"/>
            <w:noWrap/>
            <w:hideMark/>
          </w:tcPr>
          <w:p w14:paraId="3AF4D1D6" w14:textId="77777777" w:rsidR="00560498" w:rsidRPr="00C140A1" w:rsidRDefault="00560498" w:rsidP="00C140A1">
            <w:pPr>
              <w:spacing w:line="276" w:lineRule="auto"/>
              <w:rPr>
                <w:rFonts w:eastAsiaTheme="minorEastAsia"/>
                <w:b/>
                <w:bCs/>
                <w:color w:val="000000"/>
                <w:sz w:val="20"/>
                <w:szCs w:val="20"/>
              </w:rPr>
            </w:pPr>
            <w:r w:rsidRPr="00C140A1">
              <w:rPr>
                <w:rFonts w:eastAsiaTheme="minorEastAsia"/>
                <w:b/>
                <w:bCs/>
                <w:color w:val="000000"/>
                <w:sz w:val="20"/>
                <w:szCs w:val="20"/>
              </w:rPr>
              <w:t>35862</w:t>
            </w:r>
          </w:p>
        </w:tc>
      </w:tr>
    </w:tbl>
    <w:p w14:paraId="62116F5D" w14:textId="77777777" w:rsidR="00560498" w:rsidRPr="00C140A1" w:rsidRDefault="00560498" w:rsidP="00C140A1">
      <w:pPr>
        <w:spacing w:line="276" w:lineRule="auto"/>
        <w:rPr>
          <w:rFonts w:eastAsiaTheme="minorEastAsia"/>
          <w:color w:val="000000"/>
          <w:lang w:val="el-GR"/>
        </w:rPr>
      </w:pPr>
    </w:p>
    <w:p w14:paraId="7135AA1F" w14:textId="02E7D509" w:rsidR="00DD3D35" w:rsidRPr="00C140A1" w:rsidRDefault="00DD3D35" w:rsidP="00C140A1">
      <w:pPr>
        <w:spacing w:line="276" w:lineRule="auto"/>
        <w:rPr>
          <w:rFonts w:eastAsiaTheme="minorEastAsia"/>
          <w:color w:val="000000"/>
          <w:lang w:val="el-GR"/>
        </w:rPr>
      </w:pPr>
      <w:r w:rsidRPr="00C140A1">
        <w:rPr>
          <w:rFonts w:eastAsiaTheme="minorEastAsia"/>
          <w:color w:val="000000"/>
          <w:lang w:val="el-GR"/>
        </w:rPr>
        <w:t>Η υλοποίηση του έργου ΣΥΖΕΥΞΙΣ ΙΙ υλοποιείται σε πέντε υποέργα</w:t>
      </w:r>
      <w:r w:rsidR="000C48EB" w:rsidRPr="00C140A1">
        <w:rPr>
          <w:rFonts w:eastAsiaTheme="minorEastAsia"/>
          <w:color w:val="000000"/>
          <w:lang w:val="el-GR"/>
        </w:rPr>
        <w:t xml:space="preserve"> </w:t>
      </w:r>
      <w:r w:rsidRPr="00C140A1">
        <w:rPr>
          <w:rFonts w:eastAsiaTheme="minorEastAsia"/>
          <w:color w:val="000000"/>
          <w:lang w:val="el-GR"/>
        </w:rPr>
        <w:t>που αποτυπώνονται στον παρακάτω Πίνακα:</w:t>
      </w:r>
    </w:p>
    <w:p w14:paraId="32CC5D33" w14:textId="77777777" w:rsidR="00DD3D35" w:rsidRPr="00C140A1" w:rsidRDefault="00DD3D35" w:rsidP="00C140A1">
      <w:pPr>
        <w:rPr>
          <w:bCs/>
          <w:lang w:val="el-GR"/>
        </w:rPr>
      </w:pPr>
    </w:p>
    <w:tbl>
      <w:tblPr>
        <w:tblStyle w:val="TableGrid"/>
        <w:tblW w:w="5000" w:type="pct"/>
        <w:jc w:val="center"/>
        <w:tblLook w:val="04A0" w:firstRow="1" w:lastRow="0" w:firstColumn="1" w:lastColumn="0" w:noHBand="0" w:noVBand="1"/>
      </w:tblPr>
      <w:tblGrid>
        <w:gridCol w:w="704"/>
        <w:gridCol w:w="3920"/>
        <w:gridCol w:w="2449"/>
        <w:gridCol w:w="2555"/>
      </w:tblGrid>
      <w:tr w:rsidR="00DD3D35" w:rsidRPr="00C140A1" w14:paraId="1C56439A" w14:textId="77777777" w:rsidTr="00DD3D35">
        <w:trPr>
          <w:cantSplit/>
          <w:tblHeader/>
          <w:jc w:val="center"/>
        </w:trPr>
        <w:tc>
          <w:tcPr>
            <w:tcW w:w="704" w:type="dxa"/>
            <w:shd w:val="pct12" w:color="auto" w:fill="auto"/>
          </w:tcPr>
          <w:p w14:paraId="35714264" w14:textId="77777777" w:rsidR="00DD3D35" w:rsidRPr="00C140A1" w:rsidRDefault="00DD3D35" w:rsidP="00C140A1">
            <w:pPr>
              <w:spacing w:after="0"/>
              <w:jc w:val="center"/>
              <w:rPr>
                <w:b/>
                <w:bCs/>
                <w:lang w:val="el-GR"/>
              </w:rPr>
            </w:pPr>
          </w:p>
        </w:tc>
        <w:tc>
          <w:tcPr>
            <w:tcW w:w="3920" w:type="dxa"/>
            <w:shd w:val="pct12" w:color="auto" w:fill="auto"/>
          </w:tcPr>
          <w:p w14:paraId="5BEBEABE" w14:textId="58A7B901" w:rsidR="00DD3D35" w:rsidRPr="00C140A1" w:rsidRDefault="00DD3D35" w:rsidP="00C140A1">
            <w:pPr>
              <w:spacing w:after="0"/>
              <w:jc w:val="center"/>
              <w:rPr>
                <w:b/>
                <w:bCs/>
                <w:lang w:val="el-GR"/>
              </w:rPr>
            </w:pPr>
            <w:r w:rsidRPr="00C140A1">
              <w:rPr>
                <w:b/>
                <w:bCs/>
                <w:lang w:val="el-GR"/>
              </w:rPr>
              <w:t>Έργο / Συμφωνία Πλαίσιο</w:t>
            </w:r>
          </w:p>
        </w:tc>
        <w:tc>
          <w:tcPr>
            <w:tcW w:w="2449" w:type="dxa"/>
            <w:shd w:val="pct12" w:color="auto" w:fill="auto"/>
          </w:tcPr>
          <w:p w14:paraId="049958D6" w14:textId="77777777" w:rsidR="00DD3D35" w:rsidRPr="00C140A1" w:rsidRDefault="00DD3D35" w:rsidP="00C140A1">
            <w:pPr>
              <w:spacing w:after="0"/>
              <w:jc w:val="center"/>
              <w:rPr>
                <w:b/>
                <w:bCs/>
                <w:lang w:val="el-GR"/>
              </w:rPr>
            </w:pPr>
            <w:r w:rsidRPr="00C140A1">
              <w:rPr>
                <w:b/>
                <w:bCs/>
                <w:lang w:val="el-GR"/>
              </w:rPr>
              <w:t>Σύμβαση</w:t>
            </w:r>
          </w:p>
        </w:tc>
        <w:tc>
          <w:tcPr>
            <w:tcW w:w="2555" w:type="dxa"/>
            <w:shd w:val="pct12" w:color="auto" w:fill="auto"/>
          </w:tcPr>
          <w:p w14:paraId="09F1CD1B" w14:textId="77777777" w:rsidR="00DD3D35" w:rsidRPr="00C140A1" w:rsidRDefault="00DD3D35" w:rsidP="00C140A1">
            <w:pPr>
              <w:spacing w:after="0"/>
              <w:jc w:val="center"/>
              <w:rPr>
                <w:b/>
                <w:bCs/>
                <w:lang w:val="el-GR"/>
              </w:rPr>
            </w:pPr>
            <w:r w:rsidRPr="00C140A1">
              <w:rPr>
                <w:b/>
                <w:bCs/>
                <w:lang w:val="el-GR"/>
              </w:rPr>
              <w:t>Ανάδοχος</w:t>
            </w:r>
          </w:p>
        </w:tc>
      </w:tr>
      <w:tr w:rsidR="00DD3D35" w:rsidRPr="00C140A1" w14:paraId="6792CA14" w14:textId="77777777" w:rsidTr="00DD3D35">
        <w:trPr>
          <w:cantSplit/>
          <w:jc w:val="center"/>
        </w:trPr>
        <w:tc>
          <w:tcPr>
            <w:tcW w:w="704" w:type="dxa"/>
          </w:tcPr>
          <w:p w14:paraId="66338375" w14:textId="4B4E8815" w:rsidR="00DD3D35" w:rsidRPr="00C140A1" w:rsidRDefault="00DD3D35" w:rsidP="00C140A1">
            <w:pPr>
              <w:rPr>
                <w:lang w:val="el-GR"/>
              </w:rPr>
            </w:pPr>
            <w:r w:rsidRPr="00C140A1">
              <w:rPr>
                <w:lang w:val="el-GR"/>
              </w:rPr>
              <w:t>ΥΠ1</w:t>
            </w:r>
          </w:p>
        </w:tc>
        <w:tc>
          <w:tcPr>
            <w:tcW w:w="3920" w:type="dxa"/>
          </w:tcPr>
          <w:p w14:paraId="346C26AA" w14:textId="550CC6CD" w:rsidR="00DD3D35" w:rsidRPr="00C140A1" w:rsidRDefault="00DD3D35" w:rsidP="00C140A1">
            <w:pPr>
              <w:rPr>
                <w:lang w:val="el-GR"/>
              </w:rPr>
            </w:pPr>
            <w:r w:rsidRPr="00C140A1">
              <w:rPr>
                <w:lang w:val="el-GR"/>
              </w:rPr>
              <w:t>Τηλεπικοινωνιακές υπηρεσίες νησίδων 1-8</w:t>
            </w:r>
          </w:p>
        </w:tc>
        <w:tc>
          <w:tcPr>
            <w:tcW w:w="2449" w:type="dxa"/>
          </w:tcPr>
          <w:p w14:paraId="341418AE" w14:textId="77777777" w:rsidR="00DD3D35" w:rsidRPr="00C140A1" w:rsidRDefault="00DD3D35" w:rsidP="00C140A1">
            <w:pPr>
              <w:rPr>
                <w:lang w:val="el-GR"/>
              </w:rPr>
            </w:pPr>
            <w:r w:rsidRPr="00C140A1">
              <w:rPr>
                <w:lang w:val="el-GR"/>
              </w:rPr>
              <w:t>Σε υλοποίηση 20 εκτελεστικές συμβάσεις</w:t>
            </w:r>
          </w:p>
        </w:tc>
        <w:tc>
          <w:tcPr>
            <w:tcW w:w="2555" w:type="dxa"/>
          </w:tcPr>
          <w:p w14:paraId="0203ABA6" w14:textId="77777777" w:rsidR="00DD3D35" w:rsidRPr="00C140A1" w:rsidRDefault="00DD3D35" w:rsidP="00C140A1">
            <w:pPr>
              <w:pStyle w:val="ListParagraph"/>
              <w:numPr>
                <w:ilvl w:val="0"/>
                <w:numId w:val="58"/>
              </w:numPr>
              <w:suppressAutoHyphens w:val="0"/>
              <w:spacing w:after="160" w:line="259" w:lineRule="auto"/>
              <w:jc w:val="left"/>
              <w:rPr>
                <w:lang w:val="el-GR"/>
              </w:rPr>
            </w:pPr>
            <w:r w:rsidRPr="00C140A1">
              <w:rPr>
                <w:lang w:val="en-US"/>
              </w:rPr>
              <w:t>Forthnet</w:t>
            </w:r>
          </w:p>
          <w:p w14:paraId="61DCAA03" w14:textId="77777777" w:rsidR="00DD3D35" w:rsidRPr="00C140A1" w:rsidRDefault="00DD3D35" w:rsidP="00C140A1">
            <w:pPr>
              <w:pStyle w:val="ListParagraph"/>
              <w:numPr>
                <w:ilvl w:val="0"/>
                <w:numId w:val="58"/>
              </w:numPr>
              <w:suppressAutoHyphens w:val="0"/>
              <w:spacing w:after="160" w:line="259" w:lineRule="auto"/>
              <w:jc w:val="left"/>
              <w:rPr>
                <w:lang w:val="el-GR"/>
              </w:rPr>
            </w:pPr>
            <w:r w:rsidRPr="00C140A1">
              <w:rPr>
                <w:lang w:val="en-US"/>
              </w:rPr>
              <w:t>OTE</w:t>
            </w:r>
          </w:p>
          <w:p w14:paraId="69732376" w14:textId="77777777" w:rsidR="00DD3D35" w:rsidRPr="00C140A1" w:rsidRDefault="00DD3D35" w:rsidP="00C140A1">
            <w:pPr>
              <w:pStyle w:val="ListParagraph"/>
              <w:numPr>
                <w:ilvl w:val="0"/>
                <w:numId w:val="58"/>
              </w:numPr>
              <w:suppressAutoHyphens w:val="0"/>
              <w:spacing w:after="160" w:line="259" w:lineRule="auto"/>
              <w:jc w:val="left"/>
              <w:rPr>
                <w:lang w:val="el-GR"/>
              </w:rPr>
            </w:pPr>
            <w:r w:rsidRPr="00C140A1">
              <w:rPr>
                <w:lang w:val="en-US"/>
              </w:rPr>
              <w:t>Vodafone</w:t>
            </w:r>
          </w:p>
          <w:p w14:paraId="012445B4" w14:textId="77777777" w:rsidR="00DD3D35" w:rsidRPr="00C140A1" w:rsidRDefault="00DD3D35" w:rsidP="00C140A1">
            <w:pPr>
              <w:pStyle w:val="ListParagraph"/>
              <w:numPr>
                <w:ilvl w:val="0"/>
                <w:numId w:val="58"/>
              </w:numPr>
              <w:suppressAutoHyphens w:val="0"/>
              <w:spacing w:after="160" w:line="259" w:lineRule="auto"/>
              <w:jc w:val="left"/>
              <w:rPr>
                <w:lang w:val="el-GR"/>
              </w:rPr>
            </w:pPr>
            <w:r w:rsidRPr="00C140A1">
              <w:rPr>
                <w:lang w:val="en-US"/>
              </w:rPr>
              <w:t>Wind</w:t>
            </w:r>
          </w:p>
        </w:tc>
      </w:tr>
      <w:tr w:rsidR="00DD3D35" w:rsidRPr="00C140A1" w14:paraId="64190F05" w14:textId="77777777" w:rsidTr="00DD3D35">
        <w:trPr>
          <w:cantSplit/>
          <w:jc w:val="center"/>
        </w:trPr>
        <w:tc>
          <w:tcPr>
            <w:tcW w:w="704" w:type="dxa"/>
          </w:tcPr>
          <w:p w14:paraId="7D3CBB17" w14:textId="3FED099A" w:rsidR="00DD3D35" w:rsidRPr="00C140A1" w:rsidRDefault="00DD3D35" w:rsidP="00C140A1">
            <w:pPr>
              <w:rPr>
                <w:lang w:val="el-GR"/>
              </w:rPr>
            </w:pPr>
            <w:r w:rsidRPr="00C140A1">
              <w:rPr>
                <w:lang w:val="el-GR"/>
              </w:rPr>
              <w:t>ΥΠ2</w:t>
            </w:r>
          </w:p>
        </w:tc>
        <w:tc>
          <w:tcPr>
            <w:tcW w:w="3920" w:type="dxa"/>
          </w:tcPr>
          <w:p w14:paraId="055F4A3F" w14:textId="6147094D" w:rsidR="00DD3D35" w:rsidRPr="00C140A1" w:rsidRDefault="00DD3D35" w:rsidP="00C140A1">
            <w:pPr>
              <w:rPr>
                <w:lang w:val="en-US"/>
              </w:rPr>
            </w:pPr>
            <w:r w:rsidRPr="00C140A1">
              <w:rPr>
                <w:lang w:val="en-US"/>
              </w:rPr>
              <w:t>Υπηρεσίες Ασύρματης Νησίδας</w:t>
            </w:r>
          </w:p>
        </w:tc>
        <w:tc>
          <w:tcPr>
            <w:tcW w:w="2449" w:type="dxa"/>
          </w:tcPr>
          <w:p w14:paraId="33AFFDD2" w14:textId="77777777" w:rsidR="00DD3D35" w:rsidRPr="00C140A1" w:rsidRDefault="00DD3D35" w:rsidP="00C140A1">
            <w:pPr>
              <w:rPr>
                <w:lang w:val="el-GR"/>
              </w:rPr>
            </w:pPr>
            <w:r w:rsidRPr="00C140A1">
              <w:rPr>
                <w:lang w:val="el-GR"/>
              </w:rPr>
              <w:t>Σε υλοποίηση 4 εκτελεστικές συμβάσεις. Αναμένεται η υπογραφή 2 ακόμη συμβάσεων.</w:t>
            </w:r>
          </w:p>
        </w:tc>
        <w:tc>
          <w:tcPr>
            <w:tcW w:w="2555" w:type="dxa"/>
          </w:tcPr>
          <w:p w14:paraId="01A93E34" w14:textId="77777777" w:rsidR="00DD3D35" w:rsidRPr="00C140A1" w:rsidRDefault="00DD3D35" w:rsidP="00C140A1">
            <w:pPr>
              <w:pStyle w:val="ListParagraph"/>
              <w:numPr>
                <w:ilvl w:val="0"/>
                <w:numId w:val="58"/>
              </w:numPr>
              <w:suppressAutoHyphens w:val="0"/>
              <w:spacing w:after="160" w:line="259" w:lineRule="auto"/>
              <w:jc w:val="left"/>
              <w:rPr>
                <w:lang w:val="el-GR"/>
              </w:rPr>
            </w:pPr>
            <w:r w:rsidRPr="00C140A1">
              <w:rPr>
                <w:lang w:val="en-US"/>
              </w:rPr>
              <w:t>Cosmote</w:t>
            </w:r>
          </w:p>
          <w:p w14:paraId="54C40D5B" w14:textId="77777777" w:rsidR="00DD3D35" w:rsidRPr="00C140A1" w:rsidRDefault="00DD3D35" w:rsidP="00C140A1">
            <w:pPr>
              <w:pStyle w:val="ListParagraph"/>
              <w:numPr>
                <w:ilvl w:val="0"/>
                <w:numId w:val="58"/>
              </w:numPr>
              <w:suppressAutoHyphens w:val="0"/>
              <w:spacing w:after="160" w:line="259" w:lineRule="auto"/>
              <w:jc w:val="left"/>
              <w:rPr>
                <w:lang w:val="el-GR"/>
              </w:rPr>
            </w:pPr>
            <w:r w:rsidRPr="00C140A1">
              <w:rPr>
                <w:lang w:val="en-US"/>
              </w:rPr>
              <w:t>Vodafone</w:t>
            </w:r>
          </w:p>
          <w:p w14:paraId="00414C4E" w14:textId="77777777" w:rsidR="00DD3D35" w:rsidRPr="00C140A1" w:rsidRDefault="00DD3D35" w:rsidP="00C140A1">
            <w:pPr>
              <w:pStyle w:val="ListParagraph"/>
              <w:numPr>
                <w:ilvl w:val="0"/>
                <w:numId w:val="58"/>
              </w:numPr>
              <w:suppressAutoHyphens w:val="0"/>
              <w:spacing w:after="160" w:line="259" w:lineRule="auto"/>
              <w:jc w:val="left"/>
              <w:rPr>
                <w:lang w:val="el-GR"/>
              </w:rPr>
            </w:pPr>
            <w:r w:rsidRPr="00C140A1">
              <w:rPr>
                <w:lang w:val="en-US"/>
              </w:rPr>
              <w:t>Wind</w:t>
            </w:r>
          </w:p>
        </w:tc>
      </w:tr>
      <w:tr w:rsidR="00DD3D35" w:rsidRPr="00C140A1" w14:paraId="7610BD81" w14:textId="77777777" w:rsidTr="00DD3D35">
        <w:trPr>
          <w:cantSplit/>
          <w:jc w:val="center"/>
        </w:trPr>
        <w:tc>
          <w:tcPr>
            <w:tcW w:w="704" w:type="dxa"/>
          </w:tcPr>
          <w:p w14:paraId="116395A9" w14:textId="70FD6A23" w:rsidR="00DD3D35" w:rsidRPr="00C140A1" w:rsidRDefault="00DD3D35" w:rsidP="00C140A1">
            <w:pPr>
              <w:rPr>
                <w:lang w:val="el-GR"/>
              </w:rPr>
            </w:pPr>
            <w:r w:rsidRPr="00C140A1">
              <w:rPr>
                <w:lang w:val="el-GR"/>
              </w:rPr>
              <w:t>ΥΠ3</w:t>
            </w:r>
          </w:p>
        </w:tc>
        <w:tc>
          <w:tcPr>
            <w:tcW w:w="3920" w:type="dxa"/>
          </w:tcPr>
          <w:p w14:paraId="306225FC" w14:textId="1DE265AE" w:rsidR="00DD3D35" w:rsidRPr="00C140A1" w:rsidRDefault="00DD3D35" w:rsidP="00C140A1">
            <w:pPr>
              <w:rPr>
                <w:lang w:val="el-GR"/>
              </w:rPr>
            </w:pPr>
            <w:r w:rsidRPr="00C140A1">
              <w:rPr>
                <w:lang w:val="el-GR"/>
              </w:rPr>
              <w:t>Υποδομές ασφάλειας, τηλεφωνίας, τηλεδιάσκεψης, καλωδίωσης</w:t>
            </w:r>
          </w:p>
        </w:tc>
        <w:tc>
          <w:tcPr>
            <w:tcW w:w="2449" w:type="dxa"/>
          </w:tcPr>
          <w:p w14:paraId="4057FD61" w14:textId="58C94ABB" w:rsidR="00DD3D35" w:rsidRPr="00C140A1" w:rsidRDefault="00DD3D35" w:rsidP="00C140A1">
            <w:pPr>
              <w:rPr>
                <w:lang w:val="el-GR"/>
              </w:rPr>
            </w:pPr>
            <w:r w:rsidRPr="00C140A1">
              <w:rPr>
                <w:lang w:val="el-GR"/>
              </w:rPr>
              <w:t xml:space="preserve">Σε υλοποίηση </w:t>
            </w:r>
            <w:r w:rsidR="00FD5640" w:rsidRPr="00C140A1">
              <w:rPr>
                <w:lang w:val="el-GR"/>
              </w:rPr>
              <w:t>6</w:t>
            </w:r>
            <w:r w:rsidRPr="00C140A1">
              <w:rPr>
                <w:lang w:val="el-GR"/>
              </w:rPr>
              <w:t xml:space="preserve"> εκτελεστικές συμβάσεις</w:t>
            </w:r>
            <w:r w:rsidR="00FD5640" w:rsidRPr="00C140A1">
              <w:rPr>
                <w:lang w:val="el-GR"/>
              </w:rPr>
              <w:t xml:space="preserve"> + 1 κεντρικές υποδομές ασφάλειας</w:t>
            </w:r>
          </w:p>
        </w:tc>
        <w:tc>
          <w:tcPr>
            <w:tcW w:w="2555" w:type="dxa"/>
          </w:tcPr>
          <w:p w14:paraId="0AA03AFF" w14:textId="77777777" w:rsidR="00DD3D35" w:rsidRPr="00C140A1" w:rsidRDefault="00DD3D35" w:rsidP="00C140A1">
            <w:pPr>
              <w:pStyle w:val="ListParagraph"/>
              <w:numPr>
                <w:ilvl w:val="0"/>
                <w:numId w:val="58"/>
              </w:numPr>
              <w:suppressAutoHyphens w:val="0"/>
              <w:spacing w:after="160" w:line="259" w:lineRule="auto"/>
              <w:jc w:val="left"/>
              <w:rPr>
                <w:lang w:val="en-US"/>
              </w:rPr>
            </w:pPr>
            <w:r w:rsidRPr="00C140A1">
              <w:rPr>
                <w:lang w:val="el-GR"/>
              </w:rPr>
              <w:t>Ένωση</w:t>
            </w:r>
            <w:r w:rsidRPr="00C140A1">
              <w:rPr>
                <w:lang w:val="en-US"/>
              </w:rPr>
              <w:t xml:space="preserve"> OTE-Space Hellas-Unisystems </w:t>
            </w:r>
          </w:p>
          <w:p w14:paraId="40040A6D" w14:textId="77777777" w:rsidR="00DD3D35" w:rsidRPr="00C140A1" w:rsidRDefault="00DD3D35" w:rsidP="00C140A1">
            <w:pPr>
              <w:pStyle w:val="ListParagraph"/>
              <w:numPr>
                <w:ilvl w:val="0"/>
                <w:numId w:val="58"/>
              </w:numPr>
              <w:suppressAutoHyphens w:val="0"/>
              <w:spacing w:after="160" w:line="259" w:lineRule="auto"/>
              <w:jc w:val="left"/>
              <w:rPr>
                <w:lang w:val="el-GR"/>
              </w:rPr>
            </w:pPr>
            <w:r w:rsidRPr="00C140A1">
              <w:rPr>
                <w:lang w:val="en-US"/>
              </w:rPr>
              <w:t>Logicom Solutions</w:t>
            </w:r>
          </w:p>
        </w:tc>
      </w:tr>
      <w:tr w:rsidR="00DD3D35" w:rsidRPr="00C140A1" w14:paraId="4B3672DA" w14:textId="77777777" w:rsidTr="00DD3D35">
        <w:trPr>
          <w:cantSplit/>
          <w:jc w:val="center"/>
        </w:trPr>
        <w:tc>
          <w:tcPr>
            <w:tcW w:w="704" w:type="dxa"/>
          </w:tcPr>
          <w:p w14:paraId="769FEA53" w14:textId="5AC4097A" w:rsidR="00DD3D35" w:rsidRPr="00C140A1" w:rsidRDefault="00DD3D35" w:rsidP="00C140A1">
            <w:pPr>
              <w:rPr>
                <w:lang w:val="el-GR"/>
              </w:rPr>
            </w:pPr>
            <w:r w:rsidRPr="00C140A1">
              <w:rPr>
                <w:lang w:val="el-GR"/>
              </w:rPr>
              <w:t>ΥΠ4</w:t>
            </w:r>
          </w:p>
        </w:tc>
        <w:tc>
          <w:tcPr>
            <w:tcW w:w="3920" w:type="dxa"/>
          </w:tcPr>
          <w:p w14:paraId="7B42E9C2" w14:textId="347138E1" w:rsidR="00DD3D35" w:rsidRPr="00C140A1" w:rsidRDefault="00DD3D35" w:rsidP="00C140A1">
            <w:pPr>
              <w:rPr>
                <w:lang w:val="el-GR"/>
              </w:rPr>
            </w:pPr>
            <w:r w:rsidRPr="00C140A1">
              <w:rPr>
                <w:lang w:val="el-GR"/>
              </w:rPr>
              <w:t>Κεντρική υποδομή διασύνδεσης SIX και κέντρα δεδομένων</w:t>
            </w:r>
          </w:p>
        </w:tc>
        <w:tc>
          <w:tcPr>
            <w:tcW w:w="2449" w:type="dxa"/>
          </w:tcPr>
          <w:p w14:paraId="510EA6E5" w14:textId="77777777" w:rsidR="00DD3D35" w:rsidRPr="00C140A1" w:rsidRDefault="00DD3D35" w:rsidP="00C140A1">
            <w:pPr>
              <w:rPr>
                <w:lang w:val="el-GR"/>
              </w:rPr>
            </w:pPr>
            <w:r w:rsidRPr="00C140A1">
              <w:rPr>
                <w:lang w:val="el-GR"/>
              </w:rPr>
              <w:t>Σε υλοποίηση 1 σύμβαση</w:t>
            </w:r>
          </w:p>
        </w:tc>
        <w:tc>
          <w:tcPr>
            <w:tcW w:w="2555" w:type="dxa"/>
          </w:tcPr>
          <w:p w14:paraId="3A257CED" w14:textId="77777777" w:rsidR="00DD3D35" w:rsidRPr="00C140A1" w:rsidRDefault="00DD3D35" w:rsidP="00C140A1">
            <w:pPr>
              <w:rPr>
                <w:lang w:val="en-US"/>
              </w:rPr>
            </w:pPr>
            <w:r w:rsidRPr="00C140A1">
              <w:rPr>
                <w:lang w:val="en-US"/>
              </w:rPr>
              <w:t>TI Sparkle Hellas</w:t>
            </w:r>
          </w:p>
        </w:tc>
      </w:tr>
      <w:tr w:rsidR="00DD3D35" w:rsidRPr="00C140A1" w14:paraId="37248F8A" w14:textId="77777777" w:rsidTr="00DD3D35">
        <w:trPr>
          <w:cantSplit/>
          <w:jc w:val="center"/>
        </w:trPr>
        <w:tc>
          <w:tcPr>
            <w:tcW w:w="704" w:type="dxa"/>
          </w:tcPr>
          <w:p w14:paraId="010158FD" w14:textId="52732E21" w:rsidR="00DD3D35" w:rsidRPr="00C140A1" w:rsidRDefault="00DD3D35" w:rsidP="00C140A1">
            <w:pPr>
              <w:rPr>
                <w:lang w:val="el-GR"/>
              </w:rPr>
            </w:pPr>
            <w:r w:rsidRPr="00C140A1">
              <w:rPr>
                <w:lang w:val="el-GR"/>
              </w:rPr>
              <w:t>ΥΠ5</w:t>
            </w:r>
          </w:p>
        </w:tc>
        <w:tc>
          <w:tcPr>
            <w:tcW w:w="3920" w:type="dxa"/>
          </w:tcPr>
          <w:p w14:paraId="02E0FE79" w14:textId="6FED6324" w:rsidR="00DD3D35" w:rsidRPr="00C140A1" w:rsidRDefault="00DD3D35" w:rsidP="00C140A1">
            <w:pPr>
              <w:rPr>
                <w:lang w:val="el-GR"/>
              </w:rPr>
            </w:pPr>
            <w:r w:rsidRPr="00C140A1">
              <w:rPr>
                <w:lang w:val="el-GR"/>
              </w:rPr>
              <w:t>Κεντρικές υπηρεσίες ISP και SLA</w:t>
            </w:r>
          </w:p>
        </w:tc>
        <w:tc>
          <w:tcPr>
            <w:tcW w:w="2449" w:type="dxa"/>
          </w:tcPr>
          <w:p w14:paraId="0C8F234E" w14:textId="77777777" w:rsidR="00DD3D35" w:rsidRPr="00C140A1" w:rsidRDefault="00DD3D35" w:rsidP="00C140A1">
            <w:pPr>
              <w:rPr>
                <w:lang w:val="el-GR"/>
              </w:rPr>
            </w:pPr>
            <w:r w:rsidRPr="00C140A1">
              <w:rPr>
                <w:lang w:val="el-GR"/>
              </w:rPr>
              <w:t>Σε υλοποίηση 1 σύμβαση</w:t>
            </w:r>
          </w:p>
        </w:tc>
        <w:tc>
          <w:tcPr>
            <w:tcW w:w="2555" w:type="dxa"/>
          </w:tcPr>
          <w:p w14:paraId="6A4A156B" w14:textId="77777777" w:rsidR="00DD3D35" w:rsidRPr="00C140A1" w:rsidRDefault="00DD3D35" w:rsidP="00C140A1">
            <w:pPr>
              <w:rPr>
                <w:lang w:val="en-US"/>
              </w:rPr>
            </w:pPr>
            <w:r w:rsidRPr="00C140A1">
              <w:rPr>
                <w:lang w:val="en-US"/>
              </w:rPr>
              <w:t>OTE-Space Hellas-Unisystems-Intrasoft International</w:t>
            </w:r>
          </w:p>
        </w:tc>
      </w:tr>
    </w:tbl>
    <w:p w14:paraId="10A37E59" w14:textId="77777777" w:rsidR="00DD3D35" w:rsidRPr="00C140A1" w:rsidRDefault="00DD3D35" w:rsidP="00C140A1">
      <w:pPr>
        <w:suppressAutoHyphens w:val="0"/>
        <w:autoSpaceDE w:val="0"/>
        <w:spacing w:after="60"/>
        <w:rPr>
          <w:lang w:val="en-US"/>
        </w:rPr>
      </w:pPr>
    </w:p>
    <w:p w14:paraId="137100BA" w14:textId="642780A2" w:rsidR="00DD3D35" w:rsidRPr="00C140A1" w:rsidRDefault="00DD3D35" w:rsidP="00C140A1">
      <w:pPr>
        <w:rPr>
          <w:lang w:val="el-GR"/>
        </w:rPr>
      </w:pPr>
      <w:r w:rsidRPr="00C140A1">
        <w:rPr>
          <w:lang w:val="el-GR"/>
        </w:rPr>
        <w:t xml:space="preserve">Ειδικότερα για την διασύνδεση της Πρόσβασης και Τηλεφωνίας ενός φορέα στο ΣΥΖΕΥΞΙΣ ΙΙ </w:t>
      </w:r>
      <w:r w:rsidR="000C48EB" w:rsidRPr="00C140A1">
        <w:rPr>
          <w:lang w:val="el-GR"/>
        </w:rPr>
        <w:t xml:space="preserve">χρειάζεται να γίνουν συντονισμένες ενέργειες </w:t>
      </w:r>
      <w:r w:rsidRPr="00C140A1">
        <w:rPr>
          <w:lang w:val="el-GR"/>
        </w:rPr>
        <w:t xml:space="preserve"> </w:t>
      </w:r>
      <w:r w:rsidR="000C48EB" w:rsidRPr="00C140A1">
        <w:rPr>
          <w:lang w:val="el-GR"/>
        </w:rPr>
        <w:t xml:space="preserve">από </w:t>
      </w:r>
      <w:r w:rsidRPr="00C140A1">
        <w:rPr>
          <w:lang w:val="el-GR"/>
        </w:rPr>
        <w:t>τ</w:t>
      </w:r>
      <w:r w:rsidR="000C48EB" w:rsidRPr="00C140A1">
        <w:rPr>
          <w:lang w:val="el-GR"/>
        </w:rPr>
        <w:t>ο</w:t>
      </w:r>
      <w:r w:rsidRPr="00C140A1">
        <w:rPr>
          <w:lang w:val="el-GR"/>
        </w:rPr>
        <w:t xml:space="preserve"> Υποέργ</w:t>
      </w:r>
      <w:r w:rsidR="00E34D96" w:rsidRPr="00C140A1">
        <w:rPr>
          <w:lang w:val="el-GR"/>
        </w:rPr>
        <w:t>ο</w:t>
      </w:r>
      <w:r w:rsidRPr="00C140A1">
        <w:rPr>
          <w:lang w:val="el-GR"/>
        </w:rPr>
        <w:t xml:space="preserve"> 1 </w:t>
      </w:r>
      <w:r w:rsidR="000C48EB" w:rsidRPr="00C140A1">
        <w:rPr>
          <w:lang w:val="el-GR"/>
        </w:rPr>
        <w:t xml:space="preserve">που παραδίδει το κύκλωμα </w:t>
      </w:r>
      <w:r w:rsidR="0030616C" w:rsidRPr="00C140A1">
        <w:rPr>
          <w:lang w:val="el-GR"/>
        </w:rPr>
        <w:t>το</w:t>
      </w:r>
      <w:r w:rsidRPr="00C140A1">
        <w:rPr>
          <w:lang w:val="el-GR"/>
        </w:rPr>
        <w:t xml:space="preserve"> Υποέργα 3</w:t>
      </w:r>
      <w:r w:rsidR="000C48EB" w:rsidRPr="00C140A1">
        <w:rPr>
          <w:lang w:val="el-GR"/>
        </w:rPr>
        <w:t xml:space="preserve"> που εγκαθιστά τον απαραίτητο εξοπλισμό</w:t>
      </w:r>
      <w:r w:rsidR="0030616C" w:rsidRPr="00C140A1">
        <w:rPr>
          <w:lang w:val="el-GR"/>
        </w:rPr>
        <w:t xml:space="preserve"> και την Κοινωνία της Πληροφορίας που εγκρίνει τις εργασίες και παραλαμβάνει τον φορέα</w:t>
      </w:r>
      <w:r w:rsidRPr="00C140A1">
        <w:rPr>
          <w:lang w:val="el-GR"/>
        </w:rPr>
        <w:t>.</w:t>
      </w:r>
      <w:r w:rsidR="0030616C" w:rsidRPr="00C140A1">
        <w:rPr>
          <w:lang w:val="el-GR"/>
        </w:rPr>
        <w:t xml:space="preserve"> Επίσης καθ’ όλη την διάρκεια της διαδικασίας μετάπτωσης κάθε φορέα ανταλλάσσονται δεδομένα. </w:t>
      </w:r>
    </w:p>
    <w:p w14:paraId="73C48A19" w14:textId="77777777" w:rsidR="00FD5640" w:rsidRPr="00C140A1" w:rsidRDefault="00FD5640" w:rsidP="00C140A1">
      <w:pPr>
        <w:rPr>
          <w:lang w:val="el-GR"/>
        </w:rPr>
      </w:pPr>
    </w:p>
    <w:p w14:paraId="4054CA32" w14:textId="68EBD06A" w:rsidR="00FD5640" w:rsidRPr="00C140A1" w:rsidRDefault="00FD5640" w:rsidP="00C140A1">
      <w:pPr>
        <w:rPr>
          <w:lang w:val="el-GR"/>
        </w:rPr>
      </w:pPr>
      <w:r w:rsidRPr="00C140A1">
        <w:rPr>
          <w:lang w:val="el-GR"/>
        </w:rPr>
        <w:t xml:space="preserve">Τα Υποέργα αυτά 1 και 3 προκηρύχθηκαν με την διαδικασία της συμφωνίας πλαίσιο. </w:t>
      </w:r>
    </w:p>
    <w:p w14:paraId="77D060A5" w14:textId="77777777" w:rsidR="00311618" w:rsidRPr="00C140A1" w:rsidRDefault="00311618" w:rsidP="00C140A1">
      <w:pPr>
        <w:suppressAutoHyphens w:val="0"/>
        <w:autoSpaceDE w:val="0"/>
        <w:spacing w:after="60"/>
        <w:rPr>
          <w:lang w:val="el-GR"/>
        </w:rPr>
      </w:pPr>
    </w:p>
    <w:p w14:paraId="26F8866C" w14:textId="4CD903FD" w:rsidR="00FD5640" w:rsidRPr="00C140A1" w:rsidRDefault="00FD5640" w:rsidP="00C140A1">
      <w:pPr>
        <w:suppressAutoHyphens w:val="0"/>
        <w:autoSpaceDE w:val="0"/>
        <w:spacing w:after="60"/>
        <w:rPr>
          <w:lang w:val="el-GR"/>
        </w:rPr>
      </w:pPr>
      <w:r w:rsidRPr="00C140A1">
        <w:rPr>
          <w:lang w:val="el-GR"/>
        </w:rPr>
        <w:t>Οι ανάδοχοι των 20 εκτελεστικών για το Υποέργο 1 έχουν ως εξής:</w:t>
      </w:r>
    </w:p>
    <w:tbl>
      <w:tblPr>
        <w:tblW w:w="5000" w:type="pct"/>
        <w:tblCellMar>
          <w:left w:w="0" w:type="dxa"/>
          <w:right w:w="0" w:type="dxa"/>
        </w:tblCellMar>
        <w:tblLook w:val="0420" w:firstRow="1" w:lastRow="0" w:firstColumn="0" w:lastColumn="0" w:noHBand="0" w:noVBand="1"/>
      </w:tblPr>
      <w:tblGrid>
        <w:gridCol w:w="1764"/>
        <w:gridCol w:w="1904"/>
        <w:gridCol w:w="5950"/>
      </w:tblGrid>
      <w:tr w:rsidR="00FD5640" w:rsidRPr="00C140A1" w14:paraId="674F3653" w14:textId="77777777" w:rsidTr="00F90BC2">
        <w:trPr>
          <w:trHeight w:val="613"/>
        </w:trPr>
        <w:tc>
          <w:tcPr>
            <w:tcW w:w="917" w:type="pct"/>
            <w:tcBorders>
              <w:top w:val="single" w:sz="8" w:space="0" w:color="000000"/>
              <w:left w:val="single" w:sz="8" w:space="0" w:color="000000"/>
              <w:bottom w:val="single" w:sz="8" w:space="0" w:color="000000"/>
              <w:right w:val="single" w:sz="8" w:space="0" w:color="000000"/>
            </w:tcBorders>
            <w:shd w:val="pct12" w:color="auto" w:fill="FFFFFF" w:themeFill="background1"/>
            <w:tcMar>
              <w:top w:w="72" w:type="dxa"/>
              <w:left w:w="144" w:type="dxa"/>
              <w:bottom w:w="72" w:type="dxa"/>
              <w:right w:w="144" w:type="dxa"/>
            </w:tcMar>
            <w:vAlign w:val="center"/>
            <w:hideMark/>
          </w:tcPr>
          <w:p w14:paraId="2749AB03" w14:textId="77777777" w:rsidR="00FD5640" w:rsidRPr="00C140A1" w:rsidRDefault="00FD5640" w:rsidP="00C140A1">
            <w:pPr>
              <w:suppressAutoHyphens w:val="0"/>
              <w:autoSpaceDE w:val="0"/>
              <w:spacing w:after="60"/>
              <w:rPr>
                <w:lang w:val="en-US"/>
              </w:rPr>
            </w:pPr>
            <w:r w:rsidRPr="00C140A1">
              <w:rPr>
                <w:b/>
                <w:bCs/>
                <w:lang w:val="el-GR"/>
              </w:rPr>
              <w:t>Ανάδοχος</w:t>
            </w:r>
          </w:p>
        </w:tc>
        <w:tc>
          <w:tcPr>
            <w:tcW w:w="990" w:type="pct"/>
            <w:tcBorders>
              <w:top w:val="single" w:sz="8" w:space="0" w:color="000000"/>
              <w:left w:val="single" w:sz="8" w:space="0" w:color="000000"/>
              <w:bottom w:val="single" w:sz="8" w:space="0" w:color="000000"/>
              <w:right w:val="single" w:sz="8" w:space="0" w:color="000000"/>
            </w:tcBorders>
            <w:shd w:val="pct12" w:color="auto" w:fill="FFFFFF" w:themeFill="background1"/>
            <w:tcMar>
              <w:top w:w="72" w:type="dxa"/>
              <w:left w:w="144" w:type="dxa"/>
              <w:bottom w:w="72" w:type="dxa"/>
              <w:right w:w="144" w:type="dxa"/>
            </w:tcMar>
            <w:vAlign w:val="center"/>
            <w:hideMark/>
          </w:tcPr>
          <w:p w14:paraId="50325A65" w14:textId="77777777" w:rsidR="00FD5640" w:rsidRPr="00C140A1" w:rsidRDefault="00FD5640" w:rsidP="00C140A1">
            <w:pPr>
              <w:suppressAutoHyphens w:val="0"/>
              <w:autoSpaceDE w:val="0"/>
              <w:spacing w:after="60"/>
              <w:rPr>
                <w:lang w:val="en-US"/>
              </w:rPr>
            </w:pPr>
            <w:r w:rsidRPr="00C140A1">
              <w:rPr>
                <w:b/>
                <w:bCs/>
                <w:lang w:val="el-GR"/>
              </w:rPr>
              <w:t>Εκτελεστικές Νησίδων</w:t>
            </w:r>
          </w:p>
        </w:tc>
        <w:tc>
          <w:tcPr>
            <w:tcW w:w="3093" w:type="pct"/>
            <w:tcBorders>
              <w:top w:val="single" w:sz="8" w:space="0" w:color="000000"/>
              <w:left w:val="single" w:sz="8" w:space="0" w:color="000000"/>
              <w:bottom w:val="single" w:sz="8" w:space="0" w:color="000000"/>
              <w:right w:val="single" w:sz="8" w:space="0" w:color="000000"/>
            </w:tcBorders>
            <w:shd w:val="pct12" w:color="auto" w:fill="FFFFFF" w:themeFill="background1"/>
            <w:tcMar>
              <w:top w:w="72" w:type="dxa"/>
              <w:left w:w="144" w:type="dxa"/>
              <w:bottom w:w="72" w:type="dxa"/>
              <w:right w:w="144" w:type="dxa"/>
            </w:tcMar>
            <w:vAlign w:val="center"/>
            <w:hideMark/>
          </w:tcPr>
          <w:p w14:paraId="36C2B965" w14:textId="77777777" w:rsidR="00FD5640" w:rsidRPr="00C140A1" w:rsidRDefault="00FD5640" w:rsidP="00C140A1">
            <w:pPr>
              <w:suppressAutoHyphens w:val="0"/>
              <w:autoSpaceDE w:val="0"/>
              <w:spacing w:after="60"/>
              <w:rPr>
                <w:lang w:val="en-US"/>
              </w:rPr>
            </w:pPr>
            <w:r w:rsidRPr="00C140A1">
              <w:rPr>
                <w:b/>
                <w:bCs/>
                <w:lang w:val="el-GR"/>
              </w:rPr>
              <w:t>Νομοί</w:t>
            </w:r>
          </w:p>
        </w:tc>
      </w:tr>
      <w:tr w:rsidR="00FD5640" w:rsidRPr="00C140A1" w14:paraId="321F4E59" w14:textId="77777777" w:rsidTr="00F90BC2">
        <w:trPr>
          <w:trHeight w:val="1687"/>
        </w:trPr>
        <w:tc>
          <w:tcPr>
            <w:tcW w:w="91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4E3F7CD" w14:textId="77777777" w:rsidR="00FD5640" w:rsidRPr="00C140A1" w:rsidRDefault="00FD5640" w:rsidP="00C140A1">
            <w:pPr>
              <w:suppressAutoHyphens w:val="0"/>
              <w:autoSpaceDE w:val="0"/>
              <w:spacing w:after="60"/>
              <w:rPr>
                <w:lang w:val="en-US"/>
              </w:rPr>
            </w:pPr>
            <w:r w:rsidRPr="00C140A1">
              <w:rPr>
                <w:b/>
                <w:bCs/>
                <w:lang w:val="en-US"/>
              </w:rPr>
              <w:t>OTE</w:t>
            </w:r>
          </w:p>
        </w:tc>
        <w:tc>
          <w:tcPr>
            <w:tcW w:w="99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8A651A9" w14:textId="77777777" w:rsidR="00FD5640" w:rsidRPr="00C140A1" w:rsidRDefault="00FD5640" w:rsidP="00C140A1">
            <w:pPr>
              <w:suppressAutoHyphens w:val="0"/>
              <w:autoSpaceDE w:val="0"/>
              <w:spacing w:after="60"/>
              <w:rPr>
                <w:lang w:val="en-US"/>
              </w:rPr>
            </w:pPr>
            <w:r w:rsidRPr="00C140A1">
              <w:rPr>
                <w:lang w:val="el-GR"/>
              </w:rPr>
              <w:t>1.2, 1.4, 1.5, 2.1, 2.2, 3.1, 3.2, 5.1, 7.2, 8.1, 8.2</w:t>
            </w:r>
          </w:p>
        </w:tc>
        <w:tc>
          <w:tcPr>
            <w:tcW w:w="309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F97803C" w14:textId="77777777" w:rsidR="00FD5640" w:rsidRPr="00C140A1" w:rsidRDefault="00FD5640" w:rsidP="00C140A1">
            <w:pPr>
              <w:suppressAutoHyphens w:val="0"/>
              <w:autoSpaceDE w:val="0"/>
              <w:spacing w:after="60"/>
              <w:rPr>
                <w:lang w:val="en-US"/>
              </w:rPr>
            </w:pPr>
            <w:r w:rsidRPr="00C140A1">
              <w:rPr>
                <w:lang w:val="el-GR"/>
              </w:rPr>
              <w:t>Αιτωλοακαρνανίας</w:t>
            </w:r>
            <w:r w:rsidRPr="00C140A1">
              <w:rPr>
                <w:lang w:val="en-US"/>
              </w:rPr>
              <w:t xml:space="preserve">, </w:t>
            </w:r>
            <w:r w:rsidRPr="00C140A1">
              <w:rPr>
                <w:lang w:val="el-GR"/>
              </w:rPr>
              <w:t>Άρτας</w:t>
            </w:r>
            <w:r w:rsidRPr="00C140A1">
              <w:rPr>
                <w:lang w:val="en-US"/>
              </w:rPr>
              <w:t xml:space="preserve">, </w:t>
            </w:r>
            <w:r w:rsidRPr="00C140A1">
              <w:rPr>
                <w:lang w:val="el-GR"/>
              </w:rPr>
              <w:t>Αττική</w:t>
            </w:r>
            <w:r w:rsidRPr="00C140A1">
              <w:rPr>
                <w:lang w:val="en-US"/>
              </w:rPr>
              <w:t xml:space="preserve"> (</w:t>
            </w:r>
            <w:r w:rsidRPr="00C140A1">
              <w:rPr>
                <w:lang w:val="el-GR"/>
              </w:rPr>
              <w:t>τμήμα</w:t>
            </w:r>
            <w:r w:rsidRPr="00C140A1">
              <w:rPr>
                <w:lang w:val="en-US"/>
              </w:rPr>
              <w:t xml:space="preserve">), </w:t>
            </w:r>
            <w:r w:rsidRPr="00C140A1">
              <w:rPr>
                <w:lang w:val="el-GR"/>
              </w:rPr>
              <w:t>Αχαΐας</w:t>
            </w:r>
            <w:r w:rsidRPr="00C140A1">
              <w:rPr>
                <w:lang w:val="en-US"/>
              </w:rPr>
              <w:t xml:space="preserve">, </w:t>
            </w:r>
            <w:r w:rsidRPr="00C140A1">
              <w:rPr>
                <w:lang w:val="el-GR"/>
              </w:rPr>
              <w:t>Βοιωτίας</w:t>
            </w:r>
            <w:r w:rsidRPr="00C140A1">
              <w:rPr>
                <w:lang w:val="en-US"/>
              </w:rPr>
              <w:t xml:space="preserve">, </w:t>
            </w:r>
            <w:r w:rsidRPr="00C140A1">
              <w:rPr>
                <w:lang w:val="el-GR"/>
              </w:rPr>
              <w:t>Δράμας</w:t>
            </w:r>
            <w:r w:rsidRPr="00C140A1">
              <w:rPr>
                <w:lang w:val="en-US"/>
              </w:rPr>
              <w:t xml:space="preserve">, </w:t>
            </w:r>
            <w:r w:rsidRPr="00C140A1">
              <w:rPr>
                <w:lang w:val="el-GR"/>
              </w:rPr>
              <w:t>Δωδεκανήσου</w:t>
            </w:r>
            <w:r w:rsidRPr="00C140A1">
              <w:rPr>
                <w:lang w:val="en-US"/>
              </w:rPr>
              <w:t xml:space="preserve">, </w:t>
            </w:r>
            <w:r w:rsidRPr="00C140A1">
              <w:rPr>
                <w:lang w:val="el-GR"/>
              </w:rPr>
              <w:t>Έβρου</w:t>
            </w:r>
            <w:r w:rsidRPr="00C140A1">
              <w:rPr>
                <w:lang w:val="en-US"/>
              </w:rPr>
              <w:t xml:space="preserve">, </w:t>
            </w:r>
            <w:r w:rsidRPr="00C140A1">
              <w:rPr>
                <w:lang w:val="el-GR"/>
              </w:rPr>
              <w:t>Εύβοιας</w:t>
            </w:r>
            <w:r w:rsidRPr="00C140A1">
              <w:rPr>
                <w:lang w:val="en-US"/>
              </w:rPr>
              <w:t xml:space="preserve">, </w:t>
            </w:r>
            <w:r w:rsidRPr="00C140A1">
              <w:rPr>
                <w:lang w:val="el-GR"/>
              </w:rPr>
              <w:t>Ευρυτανίας</w:t>
            </w:r>
            <w:r w:rsidRPr="00C140A1">
              <w:rPr>
                <w:lang w:val="en-US"/>
              </w:rPr>
              <w:t xml:space="preserve">, </w:t>
            </w:r>
            <w:r w:rsidRPr="00C140A1">
              <w:rPr>
                <w:lang w:val="el-GR"/>
              </w:rPr>
              <w:t>Θεσπρωτίας</w:t>
            </w:r>
            <w:r w:rsidRPr="00C140A1">
              <w:rPr>
                <w:lang w:val="en-US"/>
              </w:rPr>
              <w:t xml:space="preserve">, </w:t>
            </w:r>
            <w:r w:rsidRPr="00C140A1">
              <w:rPr>
                <w:lang w:val="el-GR"/>
              </w:rPr>
              <w:t>Ιωαννίνων</w:t>
            </w:r>
            <w:r w:rsidRPr="00C140A1">
              <w:rPr>
                <w:lang w:val="en-US"/>
              </w:rPr>
              <w:t xml:space="preserve">, </w:t>
            </w:r>
            <w:r w:rsidRPr="00C140A1">
              <w:rPr>
                <w:lang w:val="el-GR"/>
              </w:rPr>
              <w:t>Καβάλας</w:t>
            </w:r>
            <w:r w:rsidRPr="00C140A1">
              <w:rPr>
                <w:lang w:val="en-US"/>
              </w:rPr>
              <w:t xml:space="preserve">, </w:t>
            </w:r>
            <w:r w:rsidRPr="00C140A1">
              <w:rPr>
                <w:lang w:val="el-GR"/>
              </w:rPr>
              <w:t>Κέρκυρας</w:t>
            </w:r>
            <w:r w:rsidRPr="00C140A1">
              <w:rPr>
                <w:lang w:val="en-US"/>
              </w:rPr>
              <w:t xml:space="preserve">, </w:t>
            </w:r>
            <w:r w:rsidRPr="00C140A1">
              <w:rPr>
                <w:lang w:val="el-GR"/>
              </w:rPr>
              <w:t>Κεφαλληνίας</w:t>
            </w:r>
            <w:r w:rsidRPr="00C140A1">
              <w:rPr>
                <w:lang w:val="en-US"/>
              </w:rPr>
              <w:t xml:space="preserve">, </w:t>
            </w:r>
            <w:r w:rsidRPr="00C140A1">
              <w:rPr>
                <w:lang w:val="el-GR"/>
              </w:rPr>
              <w:t>Κιλκίς</w:t>
            </w:r>
            <w:r w:rsidRPr="00C140A1">
              <w:rPr>
                <w:lang w:val="en-US"/>
              </w:rPr>
              <w:t xml:space="preserve">, </w:t>
            </w:r>
            <w:r w:rsidRPr="00C140A1">
              <w:rPr>
                <w:lang w:val="el-GR"/>
              </w:rPr>
              <w:t>Κορινθίας</w:t>
            </w:r>
            <w:r w:rsidRPr="00C140A1">
              <w:rPr>
                <w:lang w:val="en-US"/>
              </w:rPr>
              <w:t xml:space="preserve">, </w:t>
            </w:r>
            <w:r w:rsidRPr="00C140A1">
              <w:rPr>
                <w:lang w:val="el-GR"/>
              </w:rPr>
              <w:t>Κυκλάδων</w:t>
            </w:r>
            <w:r w:rsidRPr="00C140A1">
              <w:rPr>
                <w:lang w:val="en-US"/>
              </w:rPr>
              <w:t xml:space="preserve">, </w:t>
            </w:r>
            <w:r w:rsidRPr="00C140A1">
              <w:rPr>
                <w:lang w:val="el-GR"/>
              </w:rPr>
              <w:t>Λέσβου</w:t>
            </w:r>
            <w:r w:rsidRPr="00C140A1">
              <w:rPr>
                <w:lang w:val="en-US"/>
              </w:rPr>
              <w:t xml:space="preserve">, </w:t>
            </w:r>
            <w:r w:rsidRPr="00C140A1">
              <w:rPr>
                <w:lang w:val="el-GR"/>
              </w:rPr>
              <w:t>Λευκάδας</w:t>
            </w:r>
            <w:r w:rsidRPr="00C140A1">
              <w:rPr>
                <w:lang w:val="en-US"/>
              </w:rPr>
              <w:t xml:space="preserve">, </w:t>
            </w:r>
            <w:r w:rsidRPr="00C140A1">
              <w:rPr>
                <w:lang w:val="el-GR"/>
              </w:rPr>
              <w:t>Μαγνησίας</w:t>
            </w:r>
            <w:r w:rsidRPr="00C140A1">
              <w:rPr>
                <w:lang w:val="en-US"/>
              </w:rPr>
              <w:t xml:space="preserve">, </w:t>
            </w:r>
            <w:r w:rsidRPr="00C140A1">
              <w:rPr>
                <w:lang w:val="el-GR"/>
              </w:rPr>
              <w:t>Ξάνθης</w:t>
            </w:r>
            <w:r w:rsidRPr="00C140A1">
              <w:rPr>
                <w:lang w:val="en-US"/>
              </w:rPr>
              <w:t xml:space="preserve">, </w:t>
            </w:r>
            <w:r w:rsidRPr="00C140A1">
              <w:rPr>
                <w:lang w:val="el-GR"/>
              </w:rPr>
              <w:t>Πρέβεζας</w:t>
            </w:r>
            <w:r w:rsidRPr="00C140A1">
              <w:rPr>
                <w:lang w:val="en-US"/>
              </w:rPr>
              <w:t xml:space="preserve">, </w:t>
            </w:r>
            <w:r w:rsidRPr="00C140A1">
              <w:rPr>
                <w:lang w:val="el-GR"/>
              </w:rPr>
              <w:t>Ροδόπης</w:t>
            </w:r>
            <w:r w:rsidRPr="00C140A1">
              <w:rPr>
                <w:lang w:val="en-US"/>
              </w:rPr>
              <w:t xml:space="preserve">, </w:t>
            </w:r>
            <w:r w:rsidRPr="00C140A1">
              <w:rPr>
                <w:lang w:val="el-GR"/>
              </w:rPr>
              <w:t>Σάμου</w:t>
            </w:r>
            <w:r w:rsidRPr="00C140A1">
              <w:rPr>
                <w:lang w:val="en-US"/>
              </w:rPr>
              <w:t xml:space="preserve">, </w:t>
            </w:r>
            <w:r w:rsidRPr="00C140A1">
              <w:rPr>
                <w:lang w:val="el-GR"/>
              </w:rPr>
              <w:t>Σερρών</w:t>
            </w:r>
            <w:r w:rsidRPr="00C140A1">
              <w:rPr>
                <w:lang w:val="en-US"/>
              </w:rPr>
              <w:t xml:space="preserve">, </w:t>
            </w:r>
            <w:r w:rsidRPr="00C140A1">
              <w:rPr>
                <w:lang w:val="el-GR"/>
              </w:rPr>
              <w:t>Φθιώτιδας</w:t>
            </w:r>
            <w:r w:rsidRPr="00C140A1">
              <w:rPr>
                <w:lang w:val="en-US"/>
              </w:rPr>
              <w:t xml:space="preserve">, </w:t>
            </w:r>
            <w:r w:rsidRPr="00C140A1">
              <w:rPr>
                <w:lang w:val="el-GR"/>
              </w:rPr>
              <w:t>Φωκίδας</w:t>
            </w:r>
            <w:r w:rsidRPr="00C140A1">
              <w:rPr>
                <w:lang w:val="en-US"/>
              </w:rPr>
              <w:t xml:space="preserve">, </w:t>
            </w:r>
            <w:r w:rsidRPr="00C140A1">
              <w:rPr>
                <w:lang w:val="el-GR"/>
              </w:rPr>
              <w:t>Χαλκιδικής</w:t>
            </w:r>
            <w:r w:rsidRPr="00C140A1">
              <w:rPr>
                <w:lang w:val="en-US"/>
              </w:rPr>
              <w:t xml:space="preserve">, </w:t>
            </w:r>
            <w:r w:rsidRPr="00C140A1">
              <w:rPr>
                <w:lang w:val="el-GR"/>
              </w:rPr>
              <w:t>Χίου</w:t>
            </w:r>
            <w:r w:rsidRPr="00C140A1">
              <w:rPr>
                <w:lang w:val="en-US"/>
              </w:rPr>
              <w:t xml:space="preserve">   </w:t>
            </w:r>
          </w:p>
        </w:tc>
      </w:tr>
      <w:tr w:rsidR="00FD5640" w:rsidRPr="00C140A1" w14:paraId="0027FDF7" w14:textId="77777777" w:rsidTr="00F90BC2">
        <w:trPr>
          <w:trHeight w:val="679"/>
        </w:trPr>
        <w:tc>
          <w:tcPr>
            <w:tcW w:w="91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60D69EC" w14:textId="77777777" w:rsidR="00FD5640" w:rsidRPr="00C140A1" w:rsidRDefault="00FD5640" w:rsidP="00C140A1">
            <w:pPr>
              <w:suppressAutoHyphens w:val="0"/>
              <w:autoSpaceDE w:val="0"/>
              <w:spacing w:after="60"/>
              <w:rPr>
                <w:lang w:val="en-US"/>
              </w:rPr>
            </w:pPr>
            <w:r w:rsidRPr="00C140A1">
              <w:rPr>
                <w:b/>
                <w:bCs/>
                <w:lang w:val="en-US"/>
              </w:rPr>
              <w:t>NOVA</w:t>
            </w:r>
          </w:p>
        </w:tc>
        <w:tc>
          <w:tcPr>
            <w:tcW w:w="99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BA56869" w14:textId="77777777" w:rsidR="00FD5640" w:rsidRPr="00C140A1" w:rsidRDefault="00FD5640" w:rsidP="00C140A1">
            <w:pPr>
              <w:suppressAutoHyphens w:val="0"/>
              <w:autoSpaceDE w:val="0"/>
              <w:spacing w:after="60"/>
              <w:rPr>
                <w:lang w:val="en-US"/>
              </w:rPr>
            </w:pPr>
            <w:r w:rsidRPr="00C140A1">
              <w:rPr>
                <w:lang w:val="el-GR"/>
              </w:rPr>
              <w:t>1.6, 7.1</w:t>
            </w:r>
          </w:p>
        </w:tc>
        <w:tc>
          <w:tcPr>
            <w:tcW w:w="309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3A370B8" w14:textId="77777777" w:rsidR="00FD5640" w:rsidRPr="00C140A1" w:rsidRDefault="00FD5640" w:rsidP="00C140A1">
            <w:pPr>
              <w:suppressAutoHyphens w:val="0"/>
              <w:autoSpaceDE w:val="0"/>
              <w:spacing w:after="60"/>
              <w:rPr>
                <w:lang w:val="en-US"/>
              </w:rPr>
            </w:pPr>
            <w:r w:rsidRPr="00C140A1">
              <w:rPr>
                <w:lang w:val="el-GR"/>
              </w:rPr>
              <w:t xml:space="preserve">Αττική (τμήμα), Θεσσαλονίκης </w:t>
            </w:r>
          </w:p>
        </w:tc>
      </w:tr>
      <w:tr w:rsidR="00FD5640" w:rsidRPr="00542BAD" w14:paraId="1E8C6481" w14:textId="77777777" w:rsidTr="00F90BC2">
        <w:trPr>
          <w:trHeight w:val="1257"/>
        </w:trPr>
        <w:tc>
          <w:tcPr>
            <w:tcW w:w="91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946AC46" w14:textId="77777777" w:rsidR="00FD5640" w:rsidRPr="00C140A1" w:rsidRDefault="00FD5640" w:rsidP="00C140A1">
            <w:pPr>
              <w:suppressAutoHyphens w:val="0"/>
              <w:autoSpaceDE w:val="0"/>
              <w:spacing w:after="60"/>
              <w:rPr>
                <w:lang w:val="en-US"/>
              </w:rPr>
            </w:pPr>
            <w:r w:rsidRPr="00C140A1">
              <w:rPr>
                <w:b/>
                <w:bCs/>
                <w:lang w:val="en-US"/>
              </w:rPr>
              <w:t>VODAFONE</w:t>
            </w:r>
          </w:p>
        </w:tc>
        <w:tc>
          <w:tcPr>
            <w:tcW w:w="99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74BAE1B" w14:textId="77777777" w:rsidR="00FD5640" w:rsidRPr="00C140A1" w:rsidRDefault="00FD5640" w:rsidP="00C140A1">
            <w:pPr>
              <w:suppressAutoHyphens w:val="0"/>
              <w:autoSpaceDE w:val="0"/>
              <w:spacing w:after="60"/>
              <w:rPr>
                <w:lang w:val="en-US"/>
              </w:rPr>
            </w:pPr>
            <w:r w:rsidRPr="00C140A1">
              <w:rPr>
                <w:lang w:val="el-GR"/>
              </w:rPr>
              <w:t>1.3, 5.2, 6.1, 6.2</w:t>
            </w:r>
          </w:p>
        </w:tc>
        <w:tc>
          <w:tcPr>
            <w:tcW w:w="309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D631E40" w14:textId="77777777" w:rsidR="00FD5640" w:rsidRPr="00C140A1" w:rsidRDefault="00FD5640" w:rsidP="00C140A1">
            <w:pPr>
              <w:suppressAutoHyphens w:val="0"/>
              <w:autoSpaceDE w:val="0"/>
              <w:spacing w:after="60"/>
              <w:rPr>
                <w:lang w:val="el-GR"/>
              </w:rPr>
            </w:pPr>
            <w:r w:rsidRPr="00C140A1">
              <w:rPr>
                <w:lang w:val="el-GR"/>
              </w:rPr>
              <w:t xml:space="preserve">Αττική (τμήμα), Γρεβενών, Ημαθίας, Ηρακλείου, Καρδίτσας, Καστοριάς, Κοζάνης, Λάρισας, Λασιθίου, Πέλλας, Πιερίας, Τρικάλων, Φλώρινας, </w:t>
            </w:r>
          </w:p>
        </w:tc>
      </w:tr>
      <w:tr w:rsidR="00FD5640" w:rsidRPr="00542BAD" w14:paraId="40C8409A" w14:textId="77777777" w:rsidTr="00F90BC2">
        <w:trPr>
          <w:trHeight w:val="683"/>
        </w:trPr>
        <w:tc>
          <w:tcPr>
            <w:tcW w:w="91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AF867E2" w14:textId="77777777" w:rsidR="00FD5640" w:rsidRPr="00C140A1" w:rsidRDefault="00FD5640" w:rsidP="00C140A1">
            <w:pPr>
              <w:suppressAutoHyphens w:val="0"/>
              <w:autoSpaceDE w:val="0"/>
              <w:spacing w:after="60"/>
              <w:rPr>
                <w:lang w:val="en-US"/>
              </w:rPr>
            </w:pPr>
            <w:r w:rsidRPr="00C140A1">
              <w:rPr>
                <w:b/>
                <w:bCs/>
                <w:lang w:val="en-US"/>
              </w:rPr>
              <w:t>WIND</w:t>
            </w:r>
          </w:p>
        </w:tc>
        <w:tc>
          <w:tcPr>
            <w:tcW w:w="99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6B5F35C" w14:textId="77777777" w:rsidR="00FD5640" w:rsidRPr="00C140A1" w:rsidRDefault="00FD5640" w:rsidP="00C140A1">
            <w:pPr>
              <w:suppressAutoHyphens w:val="0"/>
              <w:autoSpaceDE w:val="0"/>
              <w:spacing w:after="60"/>
              <w:rPr>
                <w:lang w:val="en-US"/>
              </w:rPr>
            </w:pPr>
            <w:r w:rsidRPr="00C140A1">
              <w:rPr>
                <w:lang w:val="el-GR"/>
              </w:rPr>
              <w:t>1.1, 4.1, 4.2</w:t>
            </w:r>
          </w:p>
        </w:tc>
        <w:tc>
          <w:tcPr>
            <w:tcW w:w="309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D45FB58" w14:textId="77777777" w:rsidR="00FD5640" w:rsidRPr="00C140A1" w:rsidRDefault="00FD5640" w:rsidP="00C140A1">
            <w:pPr>
              <w:suppressAutoHyphens w:val="0"/>
              <w:autoSpaceDE w:val="0"/>
              <w:spacing w:after="60"/>
              <w:rPr>
                <w:lang w:val="el-GR"/>
              </w:rPr>
            </w:pPr>
            <w:r w:rsidRPr="00C140A1">
              <w:rPr>
                <w:lang w:val="el-GR"/>
              </w:rPr>
              <w:t>Αργολίδος, Αρκαδίας, Αττική (τμήμα), Ηλείας, Ζακύνθου, Λακωνίας, Μεσσηνίας, Ρεθύμνου, Χανίων</w:t>
            </w:r>
          </w:p>
        </w:tc>
      </w:tr>
    </w:tbl>
    <w:p w14:paraId="5D63216B" w14:textId="77777777" w:rsidR="00FD5640" w:rsidRPr="00C140A1" w:rsidRDefault="00FD5640" w:rsidP="00C140A1">
      <w:pPr>
        <w:suppressAutoHyphens w:val="0"/>
        <w:autoSpaceDE w:val="0"/>
        <w:spacing w:after="60"/>
        <w:rPr>
          <w:lang w:val="el-GR"/>
        </w:rPr>
      </w:pPr>
    </w:p>
    <w:p w14:paraId="3289C790" w14:textId="77777777" w:rsidR="00FD5640" w:rsidRPr="00C140A1" w:rsidRDefault="00FD5640" w:rsidP="00C140A1">
      <w:pPr>
        <w:suppressAutoHyphens w:val="0"/>
        <w:autoSpaceDE w:val="0"/>
        <w:spacing w:after="60"/>
        <w:rPr>
          <w:lang w:val="el-GR"/>
        </w:rPr>
      </w:pPr>
    </w:p>
    <w:p w14:paraId="4FF8CB7E" w14:textId="4EE1DCF9" w:rsidR="00FD5640" w:rsidRPr="00C140A1" w:rsidRDefault="00FD5640" w:rsidP="00C140A1">
      <w:pPr>
        <w:suppressAutoHyphens w:val="0"/>
        <w:autoSpaceDE w:val="0"/>
        <w:spacing w:after="60"/>
        <w:rPr>
          <w:lang w:val="el-GR"/>
        </w:rPr>
      </w:pPr>
      <w:r w:rsidRPr="00C140A1">
        <w:rPr>
          <w:lang w:val="el-GR"/>
        </w:rPr>
        <w:t>Οι ανάδοχοι των 6 εκτελεστικών για το Υποέργο 3 έχουν ως εξής:</w:t>
      </w:r>
    </w:p>
    <w:p w14:paraId="50523BC8" w14:textId="77777777" w:rsidR="00FD5640" w:rsidRPr="00C140A1" w:rsidRDefault="00FD5640" w:rsidP="00C140A1">
      <w:pPr>
        <w:suppressAutoHyphens w:val="0"/>
        <w:autoSpaceDE w:val="0"/>
        <w:spacing w:after="60"/>
        <w:rPr>
          <w:u w:val="single"/>
          <w:lang w:val="el-GR"/>
        </w:rPr>
      </w:pPr>
    </w:p>
    <w:tbl>
      <w:tblPr>
        <w:tblW w:w="5000" w:type="pct"/>
        <w:tblCellMar>
          <w:left w:w="0" w:type="dxa"/>
          <w:right w:w="0" w:type="dxa"/>
        </w:tblCellMar>
        <w:tblLook w:val="0420" w:firstRow="1" w:lastRow="0" w:firstColumn="0" w:lastColumn="0" w:noHBand="0" w:noVBand="1"/>
      </w:tblPr>
      <w:tblGrid>
        <w:gridCol w:w="2119"/>
        <w:gridCol w:w="2071"/>
        <w:gridCol w:w="5428"/>
      </w:tblGrid>
      <w:tr w:rsidR="00FD5640" w:rsidRPr="00C140A1" w14:paraId="10C74F95" w14:textId="77777777" w:rsidTr="00F90BC2">
        <w:trPr>
          <w:trHeight w:val="415"/>
        </w:trPr>
        <w:tc>
          <w:tcPr>
            <w:tcW w:w="1067" w:type="pct"/>
            <w:tcBorders>
              <w:top w:val="single" w:sz="8" w:space="0" w:color="000000"/>
              <w:left w:val="single" w:sz="8" w:space="0" w:color="000000"/>
              <w:bottom w:val="single" w:sz="8" w:space="0" w:color="000000"/>
              <w:right w:val="single" w:sz="8" w:space="0" w:color="000000"/>
            </w:tcBorders>
            <w:shd w:val="pct12" w:color="auto" w:fill="FFFFFF" w:themeFill="background1"/>
            <w:tcMar>
              <w:top w:w="72" w:type="dxa"/>
              <w:left w:w="144" w:type="dxa"/>
              <w:bottom w:w="72" w:type="dxa"/>
              <w:right w:w="144" w:type="dxa"/>
            </w:tcMar>
            <w:vAlign w:val="center"/>
            <w:hideMark/>
          </w:tcPr>
          <w:p w14:paraId="7DCC3760" w14:textId="77777777" w:rsidR="00FD5640" w:rsidRPr="00C140A1" w:rsidRDefault="00FD5640" w:rsidP="00C140A1">
            <w:pPr>
              <w:autoSpaceDE w:val="0"/>
              <w:spacing w:after="60"/>
              <w:ind w:left="360"/>
              <w:rPr>
                <w:u w:val="single"/>
                <w:lang w:val="en-US"/>
              </w:rPr>
            </w:pPr>
            <w:r w:rsidRPr="00C140A1">
              <w:rPr>
                <w:b/>
                <w:bCs/>
                <w:u w:val="single"/>
                <w:lang w:val="el-GR"/>
              </w:rPr>
              <w:t>Ανάδοχος</w:t>
            </w:r>
          </w:p>
        </w:tc>
        <w:tc>
          <w:tcPr>
            <w:tcW w:w="1043" w:type="pct"/>
            <w:tcBorders>
              <w:top w:val="single" w:sz="8" w:space="0" w:color="000000"/>
              <w:left w:val="single" w:sz="8" w:space="0" w:color="000000"/>
              <w:bottom w:val="single" w:sz="8" w:space="0" w:color="000000"/>
              <w:right w:val="single" w:sz="8" w:space="0" w:color="000000"/>
            </w:tcBorders>
            <w:shd w:val="pct12" w:color="auto" w:fill="FFFFFF" w:themeFill="background1"/>
            <w:tcMar>
              <w:top w:w="72" w:type="dxa"/>
              <w:left w:w="144" w:type="dxa"/>
              <w:bottom w:w="72" w:type="dxa"/>
              <w:right w:w="144" w:type="dxa"/>
            </w:tcMar>
            <w:vAlign w:val="center"/>
            <w:hideMark/>
          </w:tcPr>
          <w:p w14:paraId="1E756845" w14:textId="77777777" w:rsidR="00FD5640" w:rsidRPr="00C140A1" w:rsidRDefault="00FD5640" w:rsidP="00C140A1">
            <w:pPr>
              <w:autoSpaceDE w:val="0"/>
              <w:spacing w:after="60"/>
              <w:ind w:left="360"/>
              <w:rPr>
                <w:u w:val="single"/>
                <w:lang w:val="en-US"/>
              </w:rPr>
            </w:pPr>
            <w:r w:rsidRPr="00C140A1">
              <w:rPr>
                <w:b/>
                <w:bCs/>
                <w:u w:val="single"/>
                <w:lang w:val="el-GR"/>
              </w:rPr>
              <w:t>Εκτελεστικές Νησίδων</w:t>
            </w:r>
          </w:p>
        </w:tc>
        <w:tc>
          <w:tcPr>
            <w:tcW w:w="2889" w:type="pct"/>
            <w:tcBorders>
              <w:top w:val="single" w:sz="8" w:space="0" w:color="000000"/>
              <w:left w:val="single" w:sz="8" w:space="0" w:color="000000"/>
              <w:bottom w:val="single" w:sz="8" w:space="0" w:color="000000"/>
              <w:right w:val="single" w:sz="8" w:space="0" w:color="000000"/>
            </w:tcBorders>
            <w:shd w:val="pct12" w:color="auto" w:fill="FFFFFF" w:themeFill="background1"/>
            <w:tcMar>
              <w:top w:w="72" w:type="dxa"/>
              <w:left w:w="144" w:type="dxa"/>
              <w:bottom w:w="72" w:type="dxa"/>
              <w:right w:w="144" w:type="dxa"/>
            </w:tcMar>
            <w:vAlign w:val="center"/>
            <w:hideMark/>
          </w:tcPr>
          <w:p w14:paraId="192DE56D" w14:textId="77777777" w:rsidR="00FD5640" w:rsidRPr="00C140A1" w:rsidRDefault="00FD5640" w:rsidP="00C140A1">
            <w:pPr>
              <w:autoSpaceDE w:val="0"/>
              <w:spacing w:after="60"/>
              <w:ind w:left="360"/>
              <w:rPr>
                <w:u w:val="single"/>
                <w:lang w:val="en-US"/>
              </w:rPr>
            </w:pPr>
            <w:r w:rsidRPr="00C140A1">
              <w:rPr>
                <w:b/>
                <w:bCs/>
                <w:u w:val="single"/>
                <w:lang w:val="el-GR"/>
              </w:rPr>
              <w:t>Νομοί</w:t>
            </w:r>
          </w:p>
        </w:tc>
      </w:tr>
      <w:tr w:rsidR="00FD5640" w:rsidRPr="00C140A1" w14:paraId="7D89D02F" w14:textId="77777777" w:rsidTr="00F90BC2">
        <w:trPr>
          <w:trHeight w:val="1884"/>
        </w:trPr>
        <w:tc>
          <w:tcPr>
            <w:tcW w:w="10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944B775" w14:textId="77777777" w:rsidR="00FD5640" w:rsidRPr="00C140A1" w:rsidRDefault="00FD5640" w:rsidP="00C140A1">
            <w:pPr>
              <w:autoSpaceDE w:val="0"/>
              <w:spacing w:after="60"/>
              <w:ind w:left="360"/>
              <w:rPr>
                <w:u w:val="single"/>
                <w:lang w:val="en-US"/>
              </w:rPr>
            </w:pPr>
            <w:r w:rsidRPr="00C140A1">
              <w:rPr>
                <w:b/>
                <w:bCs/>
                <w:u w:val="single"/>
                <w:lang w:val="en-US"/>
              </w:rPr>
              <w:t>OTE</w:t>
            </w:r>
            <w:r w:rsidRPr="00C140A1">
              <w:rPr>
                <w:b/>
                <w:bCs/>
                <w:u w:val="single"/>
                <w:lang w:val="el-GR"/>
              </w:rPr>
              <w:t xml:space="preserve"> – </w:t>
            </w:r>
            <w:r w:rsidRPr="00C140A1">
              <w:rPr>
                <w:b/>
                <w:bCs/>
                <w:u w:val="single"/>
                <w:lang w:val="en-US"/>
              </w:rPr>
              <w:t>SPACE-UNISYSTEMS</w:t>
            </w:r>
          </w:p>
        </w:tc>
        <w:tc>
          <w:tcPr>
            <w:tcW w:w="104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C3EE369" w14:textId="77777777" w:rsidR="00FD5640" w:rsidRPr="00C140A1" w:rsidRDefault="00FD5640" w:rsidP="00C140A1">
            <w:pPr>
              <w:autoSpaceDE w:val="0"/>
              <w:spacing w:after="60"/>
              <w:ind w:left="360"/>
              <w:rPr>
                <w:u w:val="single"/>
                <w:lang w:val="en-US"/>
              </w:rPr>
            </w:pPr>
            <w:r w:rsidRPr="00C140A1">
              <w:rPr>
                <w:u w:val="single"/>
                <w:lang w:val="en-US"/>
              </w:rPr>
              <w:t>1.1, 1.2, 1.3, 1.4, 1.5</w:t>
            </w:r>
          </w:p>
        </w:tc>
        <w:tc>
          <w:tcPr>
            <w:tcW w:w="2889"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3A7202A" w14:textId="77777777" w:rsidR="00FD5640" w:rsidRPr="00C140A1" w:rsidRDefault="00FD5640" w:rsidP="00C140A1">
            <w:pPr>
              <w:autoSpaceDE w:val="0"/>
              <w:spacing w:after="60"/>
              <w:ind w:left="360"/>
              <w:rPr>
                <w:u w:val="single"/>
                <w:lang w:val="en-US"/>
              </w:rPr>
            </w:pPr>
            <w:r w:rsidRPr="00C140A1">
              <w:rPr>
                <w:u w:val="single"/>
                <w:lang w:val="el-GR"/>
              </w:rPr>
              <w:t>Αργολίδος</w:t>
            </w:r>
            <w:r w:rsidRPr="00C140A1">
              <w:rPr>
                <w:u w:val="single"/>
                <w:lang w:val="en-US"/>
              </w:rPr>
              <w:t xml:space="preserve">, </w:t>
            </w:r>
            <w:r w:rsidRPr="00C140A1">
              <w:rPr>
                <w:u w:val="single"/>
                <w:lang w:val="el-GR"/>
              </w:rPr>
              <w:t>Αιτωλοακαρνανίας</w:t>
            </w:r>
            <w:r w:rsidRPr="00C140A1">
              <w:rPr>
                <w:u w:val="single"/>
                <w:lang w:val="en-US"/>
              </w:rPr>
              <w:t xml:space="preserve">, </w:t>
            </w:r>
            <w:r w:rsidRPr="00C140A1">
              <w:rPr>
                <w:u w:val="single"/>
                <w:lang w:val="el-GR"/>
              </w:rPr>
              <w:t>Αρκαδίας</w:t>
            </w:r>
            <w:r w:rsidRPr="00C140A1">
              <w:rPr>
                <w:u w:val="single"/>
                <w:lang w:val="en-US"/>
              </w:rPr>
              <w:t xml:space="preserve">, </w:t>
            </w:r>
            <w:r w:rsidRPr="00C140A1">
              <w:rPr>
                <w:u w:val="single"/>
                <w:lang w:val="el-GR"/>
              </w:rPr>
              <w:t>Άρτας</w:t>
            </w:r>
            <w:r w:rsidRPr="00C140A1">
              <w:rPr>
                <w:u w:val="single"/>
                <w:lang w:val="en-US"/>
              </w:rPr>
              <w:t xml:space="preserve">, </w:t>
            </w:r>
            <w:r w:rsidRPr="00C140A1">
              <w:rPr>
                <w:u w:val="single"/>
                <w:lang w:val="el-GR"/>
              </w:rPr>
              <w:t>Αττική</w:t>
            </w:r>
            <w:r w:rsidRPr="00C140A1">
              <w:rPr>
                <w:u w:val="single"/>
                <w:lang w:val="en-US"/>
              </w:rPr>
              <w:t xml:space="preserve"> (</w:t>
            </w:r>
            <w:r w:rsidRPr="00C140A1">
              <w:rPr>
                <w:u w:val="single"/>
                <w:lang w:val="el-GR"/>
              </w:rPr>
              <w:t>τμήμα</w:t>
            </w:r>
            <w:r w:rsidRPr="00C140A1">
              <w:rPr>
                <w:u w:val="single"/>
                <w:lang w:val="en-US"/>
              </w:rPr>
              <w:t xml:space="preserve">), </w:t>
            </w:r>
            <w:r w:rsidRPr="00C140A1">
              <w:rPr>
                <w:u w:val="single"/>
                <w:lang w:val="el-GR"/>
              </w:rPr>
              <w:t>Αχαΐας</w:t>
            </w:r>
            <w:r w:rsidRPr="00C140A1">
              <w:rPr>
                <w:u w:val="single"/>
                <w:lang w:val="en-US"/>
              </w:rPr>
              <w:t xml:space="preserve">, </w:t>
            </w:r>
            <w:r w:rsidRPr="00C140A1">
              <w:rPr>
                <w:u w:val="single"/>
                <w:lang w:val="el-GR"/>
              </w:rPr>
              <w:t>Βοιωτίας</w:t>
            </w:r>
            <w:r w:rsidRPr="00C140A1">
              <w:rPr>
                <w:u w:val="single"/>
                <w:lang w:val="en-US"/>
              </w:rPr>
              <w:t xml:space="preserve">, </w:t>
            </w:r>
            <w:r w:rsidRPr="00C140A1">
              <w:rPr>
                <w:u w:val="single"/>
                <w:lang w:val="el-GR"/>
              </w:rPr>
              <w:t>Γρεβενών</w:t>
            </w:r>
            <w:r w:rsidRPr="00C140A1">
              <w:rPr>
                <w:u w:val="single"/>
                <w:lang w:val="en-US"/>
              </w:rPr>
              <w:t xml:space="preserve">, </w:t>
            </w:r>
            <w:r w:rsidRPr="00C140A1">
              <w:rPr>
                <w:u w:val="single"/>
                <w:lang w:val="el-GR"/>
              </w:rPr>
              <w:t>Δράμας</w:t>
            </w:r>
            <w:r w:rsidRPr="00C140A1">
              <w:rPr>
                <w:u w:val="single"/>
                <w:lang w:val="en-US"/>
              </w:rPr>
              <w:t xml:space="preserve">, </w:t>
            </w:r>
            <w:r w:rsidRPr="00C140A1">
              <w:rPr>
                <w:u w:val="single"/>
                <w:lang w:val="el-GR"/>
              </w:rPr>
              <w:t>Δωδεκανήσου</w:t>
            </w:r>
            <w:r w:rsidRPr="00C140A1">
              <w:rPr>
                <w:u w:val="single"/>
                <w:lang w:val="en-US"/>
              </w:rPr>
              <w:t xml:space="preserve">, </w:t>
            </w:r>
            <w:r w:rsidRPr="00C140A1">
              <w:rPr>
                <w:u w:val="single"/>
                <w:lang w:val="el-GR"/>
              </w:rPr>
              <w:t>Έβρου</w:t>
            </w:r>
            <w:r w:rsidRPr="00C140A1">
              <w:rPr>
                <w:u w:val="single"/>
                <w:lang w:val="en-US"/>
              </w:rPr>
              <w:t xml:space="preserve">, </w:t>
            </w:r>
            <w:r w:rsidRPr="00C140A1">
              <w:rPr>
                <w:u w:val="single"/>
                <w:lang w:val="el-GR"/>
              </w:rPr>
              <w:t>Εύβοιας</w:t>
            </w:r>
            <w:r w:rsidRPr="00C140A1">
              <w:rPr>
                <w:u w:val="single"/>
                <w:lang w:val="en-US"/>
              </w:rPr>
              <w:t xml:space="preserve">, </w:t>
            </w:r>
            <w:r w:rsidRPr="00C140A1">
              <w:rPr>
                <w:u w:val="single"/>
                <w:lang w:val="el-GR"/>
              </w:rPr>
              <w:t>Ευρυτανίας</w:t>
            </w:r>
            <w:r w:rsidRPr="00C140A1">
              <w:rPr>
                <w:u w:val="single"/>
                <w:lang w:val="en-US"/>
              </w:rPr>
              <w:t xml:space="preserve">, </w:t>
            </w:r>
            <w:r w:rsidRPr="00C140A1">
              <w:rPr>
                <w:u w:val="single"/>
                <w:lang w:val="el-GR"/>
              </w:rPr>
              <w:t>Ζακύνθου</w:t>
            </w:r>
            <w:r w:rsidRPr="00C140A1">
              <w:rPr>
                <w:u w:val="single"/>
                <w:lang w:val="en-US"/>
              </w:rPr>
              <w:t xml:space="preserve">, </w:t>
            </w:r>
            <w:r w:rsidRPr="00C140A1">
              <w:rPr>
                <w:u w:val="single"/>
                <w:lang w:val="el-GR"/>
              </w:rPr>
              <w:t>Ηλείας</w:t>
            </w:r>
            <w:r w:rsidRPr="00C140A1">
              <w:rPr>
                <w:u w:val="single"/>
                <w:lang w:val="en-US"/>
              </w:rPr>
              <w:t xml:space="preserve">, </w:t>
            </w:r>
            <w:r w:rsidRPr="00C140A1">
              <w:rPr>
                <w:u w:val="single"/>
                <w:lang w:val="el-GR"/>
              </w:rPr>
              <w:t>Ημαθίας</w:t>
            </w:r>
            <w:r w:rsidRPr="00C140A1">
              <w:rPr>
                <w:u w:val="single"/>
                <w:lang w:val="en-US"/>
              </w:rPr>
              <w:t xml:space="preserve">, </w:t>
            </w:r>
            <w:r w:rsidRPr="00C140A1">
              <w:rPr>
                <w:u w:val="single"/>
                <w:lang w:val="el-GR"/>
              </w:rPr>
              <w:t>Ηρακλείου</w:t>
            </w:r>
            <w:r w:rsidRPr="00C140A1">
              <w:rPr>
                <w:u w:val="single"/>
                <w:lang w:val="en-US"/>
              </w:rPr>
              <w:t xml:space="preserve">, </w:t>
            </w:r>
            <w:r w:rsidRPr="00C140A1">
              <w:rPr>
                <w:u w:val="single"/>
                <w:lang w:val="el-GR"/>
              </w:rPr>
              <w:t>Θεσσαλονίκης</w:t>
            </w:r>
            <w:r w:rsidRPr="00C140A1">
              <w:rPr>
                <w:u w:val="single"/>
                <w:lang w:val="en-US"/>
              </w:rPr>
              <w:t xml:space="preserve">, </w:t>
            </w:r>
            <w:r w:rsidRPr="00C140A1">
              <w:rPr>
                <w:u w:val="single"/>
                <w:lang w:val="el-GR"/>
              </w:rPr>
              <w:t>Θεσπρωτίας</w:t>
            </w:r>
            <w:r w:rsidRPr="00C140A1">
              <w:rPr>
                <w:u w:val="single"/>
                <w:lang w:val="en-US"/>
              </w:rPr>
              <w:t xml:space="preserve">, </w:t>
            </w:r>
            <w:r w:rsidRPr="00C140A1">
              <w:rPr>
                <w:u w:val="single"/>
                <w:lang w:val="el-GR"/>
              </w:rPr>
              <w:t>Ιωαννίνων</w:t>
            </w:r>
            <w:r w:rsidRPr="00C140A1">
              <w:rPr>
                <w:u w:val="single"/>
                <w:lang w:val="en-US"/>
              </w:rPr>
              <w:t xml:space="preserve">, </w:t>
            </w:r>
            <w:r w:rsidRPr="00C140A1">
              <w:rPr>
                <w:u w:val="single"/>
                <w:lang w:val="el-GR"/>
              </w:rPr>
              <w:t>Καβάλας</w:t>
            </w:r>
            <w:r w:rsidRPr="00C140A1">
              <w:rPr>
                <w:u w:val="single"/>
                <w:lang w:val="en-US"/>
              </w:rPr>
              <w:t xml:space="preserve">, </w:t>
            </w:r>
            <w:r w:rsidRPr="00C140A1">
              <w:rPr>
                <w:u w:val="single"/>
                <w:lang w:val="el-GR"/>
              </w:rPr>
              <w:t>Καρδίτσας</w:t>
            </w:r>
            <w:r w:rsidRPr="00C140A1">
              <w:rPr>
                <w:u w:val="single"/>
                <w:lang w:val="en-US"/>
              </w:rPr>
              <w:t xml:space="preserve">, </w:t>
            </w:r>
            <w:r w:rsidRPr="00C140A1">
              <w:rPr>
                <w:u w:val="single"/>
                <w:lang w:val="el-GR"/>
              </w:rPr>
              <w:t>Καστοριάς</w:t>
            </w:r>
            <w:r w:rsidRPr="00C140A1">
              <w:rPr>
                <w:u w:val="single"/>
                <w:lang w:val="en-US"/>
              </w:rPr>
              <w:t xml:space="preserve">, </w:t>
            </w:r>
            <w:r w:rsidRPr="00C140A1">
              <w:rPr>
                <w:u w:val="single"/>
                <w:lang w:val="el-GR"/>
              </w:rPr>
              <w:t>Κέρκυρας</w:t>
            </w:r>
            <w:r w:rsidRPr="00C140A1">
              <w:rPr>
                <w:u w:val="single"/>
                <w:lang w:val="en-US"/>
              </w:rPr>
              <w:t xml:space="preserve">, </w:t>
            </w:r>
            <w:r w:rsidRPr="00C140A1">
              <w:rPr>
                <w:u w:val="single"/>
                <w:lang w:val="el-GR"/>
              </w:rPr>
              <w:t>Κεφαλληνίας</w:t>
            </w:r>
            <w:r w:rsidRPr="00C140A1">
              <w:rPr>
                <w:u w:val="single"/>
                <w:lang w:val="en-US"/>
              </w:rPr>
              <w:t xml:space="preserve">, </w:t>
            </w:r>
            <w:r w:rsidRPr="00C140A1">
              <w:rPr>
                <w:u w:val="single"/>
                <w:lang w:val="el-GR"/>
              </w:rPr>
              <w:t>Κιλκίς</w:t>
            </w:r>
            <w:r w:rsidRPr="00C140A1">
              <w:rPr>
                <w:u w:val="single"/>
                <w:lang w:val="en-US"/>
              </w:rPr>
              <w:t xml:space="preserve">, </w:t>
            </w:r>
            <w:r w:rsidRPr="00C140A1">
              <w:rPr>
                <w:u w:val="single"/>
                <w:lang w:val="el-GR"/>
              </w:rPr>
              <w:t>Κοζάνης</w:t>
            </w:r>
            <w:r w:rsidRPr="00C140A1">
              <w:rPr>
                <w:u w:val="single"/>
                <w:lang w:val="en-US"/>
              </w:rPr>
              <w:t xml:space="preserve">, </w:t>
            </w:r>
            <w:r w:rsidRPr="00C140A1">
              <w:rPr>
                <w:u w:val="single"/>
                <w:lang w:val="el-GR"/>
              </w:rPr>
              <w:t>Κορινθίας</w:t>
            </w:r>
            <w:r w:rsidRPr="00C140A1">
              <w:rPr>
                <w:u w:val="single"/>
                <w:lang w:val="en-US"/>
              </w:rPr>
              <w:t xml:space="preserve">, </w:t>
            </w:r>
            <w:r w:rsidRPr="00C140A1">
              <w:rPr>
                <w:u w:val="single"/>
                <w:lang w:val="el-GR"/>
              </w:rPr>
              <w:t>Λακωνίας</w:t>
            </w:r>
            <w:r w:rsidRPr="00C140A1">
              <w:rPr>
                <w:u w:val="single"/>
                <w:lang w:val="en-US"/>
              </w:rPr>
              <w:t xml:space="preserve">, </w:t>
            </w:r>
            <w:r w:rsidRPr="00C140A1">
              <w:rPr>
                <w:u w:val="single"/>
                <w:lang w:val="el-GR"/>
              </w:rPr>
              <w:t>Λάρισας</w:t>
            </w:r>
            <w:r w:rsidRPr="00C140A1">
              <w:rPr>
                <w:u w:val="single"/>
                <w:lang w:val="en-US"/>
              </w:rPr>
              <w:t xml:space="preserve">, </w:t>
            </w:r>
            <w:r w:rsidRPr="00C140A1">
              <w:rPr>
                <w:u w:val="single"/>
                <w:lang w:val="el-GR"/>
              </w:rPr>
              <w:t>Λασιθίου</w:t>
            </w:r>
            <w:r w:rsidRPr="00C140A1">
              <w:rPr>
                <w:u w:val="single"/>
                <w:lang w:val="en-US"/>
              </w:rPr>
              <w:t xml:space="preserve">, </w:t>
            </w:r>
            <w:r w:rsidRPr="00C140A1">
              <w:rPr>
                <w:u w:val="single"/>
                <w:lang w:val="el-GR"/>
              </w:rPr>
              <w:t>Λευκάδας</w:t>
            </w:r>
            <w:r w:rsidRPr="00C140A1">
              <w:rPr>
                <w:u w:val="single"/>
                <w:lang w:val="en-US"/>
              </w:rPr>
              <w:t xml:space="preserve">, </w:t>
            </w:r>
            <w:r w:rsidRPr="00C140A1">
              <w:rPr>
                <w:u w:val="single"/>
                <w:lang w:val="el-GR"/>
              </w:rPr>
              <w:t>Μαγνησίας</w:t>
            </w:r>
            <w:r w:rsidRPr="00C140A1">
              <w:rPr>
                <w:u w:val="single"/>
                <w:lang w:val="en-US"/>
              </w:rPr>
              <w:t xml:space="preserve">, </w:t>
            </w:r>
            <w:r w:rsidRPr="00C140A1">
              <w:rPr>
                <w:u w:val="single"/>
                <w:lang w:val="el-GR"/>
              </w:rPr>
              <w:t>Μεσσηνίας</w:t>
            </w:r>
            <w:r w:rsidRPr="00C140A1">
              <w:rPr>
                <w:u w:val="single"/>
                <w:lang w:val="en-US"/>
              </w:rPr>
              <w:t xml:space="preserve">, </w:t>
            </w:r>
            <w:r w:rsidRPr="00C140A1">
              <w:rPr>
                <w:u w:val="single"/>
                <w:lang w:val="el-GR"/>
              </w:rPr>
              <w:t>Ξάνθης</w:t>
            </w:r>
            <w:r w:rsidRPr="00C140A1">
              <w:rPr>
                <w:u w:val="single"/>
                <w:lang w:val="en-US"/>
              </w:rPr>
              <w:t xml:space="preserve">, </w:t>
            </w:r>
            <w:r w:rsidRPr="00C140A1">
              <w:rPr>
                <w:u w:val="single"/>
                <w:lang w:val="el-GR"/>
              </w:rPr>
              <w:t>Πέλλας</w:t>
            </w:r>
            <w:r w:rsidRPr="00C140A1">
              <w:rPr>
                <w:u w:val="single"/>
                <w:lang w:val="en-US"/>
              </w:rPr>
              <w:t xml:space="preserve">, </w:t>
            </w:r>
            <w:r w:rsidRPr="00C140A1">
              <w:rPr>
                <w:u w:val="single"/>
                <w:lang w:val="el-GR"/>
              </w:rPr>
              <w:t>Πιερίας</w:t>
            </w:r>
            <w:r w:rsidRPr="00C140A1">
              <w:rPr>
                <w:u w:val="single"/>
                <w:lang w:val="en-US"/>
              </w:rPr>
              <w:t xml:space="preserve">, </w:t>
            </w:r>
            <w:r w:rsidRPr="00C140A1">
              <w:rPr>
                <w:u w:val="single"/>
                <w:lang w:val="el-GR"/>
              </w:rPr>
              <w:t>Πρέβεζας</w:t>
            </w:r>
            <w:r w:rsidRPr="00C140A1">
              <w:rPr>
                <w:u w:val="single"/>
                <w:lang w:val="en-US"/>
              </w:rPr>
              <w:t xml:space="preserve">, </w:t>
            </w:r>
            <w:r w:rsidRPr="00C140A1">
              <w:rPr>
                <w:u w:val="single"/>
                <w:lang w:val="el-GR"/>
              </w:rPr>
              <w:t>Ρεθύμνου</w:t>
            </w:r>
            <w:r w:rsidRPr="00C140A1">
              <w:rPr>
                <w:u w:val="single"/>
                <w:lang w:val="en-US"/>
              </w:rPr>
              <w:t xml:space="preserve">, </w:t>
            </w:r>
            <w:r w:rsidRPr="00C140A1">
              <w:rPr>
                <w:u w:val="single"/>
                <w:lang w:val="el-GR"/>
              </w:rPr>
              <w:t>Ροδόπης</w:t>
            </w:r>
            <w:r w:rsidRPr="00C140A1">
              <w:rPr>
                <w:u w:val="single"/>
                <w:lang w:val="en-US"/>
              </w:rPr>
              <w:t xml:space="preserve">, </w:t>
            </w:r>
            <w:r w:rsidRPr="00C140A1">
              <w:rPr>
                <w:u w:val="single"/>
                <w:lang w:val="el-GR"/>
              </w:rPr>
              <w:t>Σάμου</w:t>
            </w:r>
            <w:r w:rsidRPr="00C140A1">
              <w:rPr>
                <w:u w:val="single"/>
                <w:lang w:val="en-US"/>
              </w:rPr>
              <w:t xml:space="preserve">, </w:t>
            </w:r>
            <w:r w:rsidRPr="00C140A1">
              <w:rPr>
                <w:u w:val="single"/>
                <w:lang w:val="el-GR"/>
              </w:rPr>
              <w:t>Σερρών</w:t>
            </w:r>
            <w:r w:rsidRPr="00C140A1">
              <w:rPr>
                <w:u w:val="single"/>
                <w:lang w:val="en-US"/>
              </w:rPr>
              <w:t xml:space="preserve">, </w:t>
            </w:r>
            <w:r w:rsidRPr="00C140A1">
              <w:rPr>
                <w:u w:val="single"/>
                <w:lang w:val="el-GR"/>
              </w:rPr>
              <w:t>Τρικάλων</w:t>
            </w:r>
            <w:r w:rsidRPr="00C140A1">
              <w:rPr>
                <w:u w:val="single"/>
                <w:lang w:val="en-US"/>
              </w:rPr>
              <w:t xml:space="preserve">, </w:t>
            </w:r>
            <w:r w:rsidRPr="00C140A1">
              <w:rPr>
                <w:u w:val="single"/>
                <w:lang w:val="el-GR"/>
              </w:rPr>
              <w:t>Φθιώτιδας</w:t>
            </w:r>
            <w:r w:rsidRPr="00C140A1">
              <w:rPr>
                <w:u w:val="single"/>
                <w:lang w:val="en-US"/>
              </w:rPr>
              <w:t xml:space="preserve">, </w:t>
            </w:r>
            <w:r w:rsidRPr="00C140A1">
              <w:rPr>
                <w:u w:val="single"/>
                <w:lang w:val="el-GR"/>
              </w:rPr>
              <w:t>Φλώρινας</w:t>
            </w:r>
            <w:r w:rsidRPr="00C140A1">
              <w:rPr>
                <w:u w:val="single"/>
                <w:lang w:val="en-US"/>
              </w:rPr>
              <w:t xml:space="preserve">, </w:t>
            </w:r>
            <w:r w:rsidRPr="00C140A1">
              <w:rPr>
                <w:u w:val="single"/>
                <w:lang w:val="el-GR"/>
              </w:rPr>
              <w:t>Φωκίδας</w:t>
            </w:r>
            <w:r w:rsidRPr="00C140A1">
              <w:rPr>
                <w:u w:val="single"/>
                <w:lang w:val="en-US"/>
              </w:rPr>
              <w:t xml:space="preserve">, </w:t>
            </w:r>
            <w:r w:rsidRPr="00C140A1">
              <w:rPr>
                <w:u w:val="single"/>
                <w:lang w:val="el-GR"/>
              </w:rPr>
              <w:t>Χαλκιδικής</w:t>
            </w:r>
            <w:r w:rsidRPr="00C140A1">
              <w:rPr>
                <w:u w:val="single"/>
                <w:lang w:val="en-US"/>
              </w:rPr>
              <w:t xml:space="preserve">, </w:t>
            </w:r>
            <w:r w:rsidRPr="00C140A1">
              <w:rPr>
                <w:u w:val="single"/>
                <w:lang w:val="el-GR"/>
              </w:rPr>
              <w:t>Χανίων</w:t>
            </w:r>
            <w:r w:rsidRPr="00C140A1">
              <w:rPr>
                <w:u w:val="single"/>
                <w:lang w:val="en-US"/>
              </w:rPr>
              <w:t xml:space="preserve">, </w:t>
            </w:r>
            <w:r w:rsidRPr="00C140A1">
              <w:rPr>
                <w:u w:val="single"/>
                <w:lang w:val="el-GR"/>
              </w:rPr>
              <w:t>Χίου</w:t>
            </w:r>
            <w:r w:rsidRPr="00C140A1">
              <w:rPr>
                <w:u w:val="single"/>
                <w:lang w:val="en-US"/>
              </w:rPr>
              <w:t xml:space="preserve">   </w:t>
            </w:r>
          </w:p>
        </w:tc>
      </w:tr>
      <w:tr w:rsidR="00FD5640" w:rsidRPr="00C140A1" w14:paraId="45449D80" w14:textId="77777777" w:rsidTr="00F90BC2">
        <w:trPr>
          <w:trHeight w:val="60"/>
        </w:trPr>
        <w:tc>
          <w:tcPr>
            <w:tcW w:w="10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B048E9E" w14:textId="77777777" w:rsidR="00FD5640" w:rsidRPr="00C140A1" w:rsidRDefault="00FD5640" w:rsidP="00C140A1">
            <w:pPr>
              <w:autoSpaceDE w:val="0"/>
              <w:spacing w:after="60"/>
              <w:ind w:left="360"/>
              <w:rPr>
                <w:u w:val="single"/>
                <w:lang w:val="en-US"/>
              </w:rPr>
            </w:pPr>
            <w:r w:rsidRPr="00C140A1">
              <w:rPr>
                <w:b/>
                <w:bCs/>
                <w:u w:val="single"/>
                <w:lang w:val="en-US"/>
              </w:rPr>
              <w:t>LOGICOM</w:t>
            </w:r>
          </w:p>
        </w:tc>
        <w:tc>
          <w:tcPr>
            <w:tcW w:w="104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8DFFA78" w14:textId="77777777" w:rsidR="00FD5640" w:rsidRPr="00C140A1" w:rsidRDefault="00FD5640" w:rsidP="00C140A1">
            <w:pPr>
              <w:autoSpaceDE w:val="0"/>
              <w:spacing w:after="60"/>
              <w:ind w:left="360"/>
              <w:rPr>
                <w:u w:val="single"/>
                <w:lang w:val="en-US"/>
              </w:rPr>
            </w:pPr>
            <w:r w:rsidRPr="00C140A1">
              <w:rPr>
                <w:u w:val="single"/>
                <w:lang w:val="el-GR"/>
              </w:rPr>
              <w:t>1.6</w:t>
            </w:r>
          </w:p>
        </w:tc>
        <w:tc>
          <w:tcPr>
            <w:tcW w:w="2889"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398BAD6" w14:textId="77777777" w:rsidR="00FD5640" w:rsidRPr="00C140A1" w:rsidRDefault="00FD5640" w:rsidP="00C140A1">
            <w:pPr>
              <w:autoSpaceDE w:val="0"/>
              <w:spacing w:after="60"/>
              <w:ind w:left="360"/>
              <w:rPr>
                <w:u w:val="single"/>
                <w:lang w:val="en-US"/>
              </w:rPr>
            </w:pPr>
            <w:r w:rsidRPr="00C140A1">
              <w:rPr>
                <w:u w:val="single"/>
                <w:lang w:val="el-GR"/>
              </w:rPr>
              <w:t>Αττική (τμήμα), Κυκλάδων</w:t>
            </w:r>
            <w:r w:rsidRPr="00C140A1">
              <w:rPr>
                <w:u w:val="single"/>
                <w:lang w:val="en-US"/>
              </w:rPr>
              <w:t xml:space="preserve">, </w:t>
            </w:r>
            <w:r w:rsidRPr="00C140A1">
              <w:rPr>
                <w:u w:val="single"/>
                <w:lang w:val="el-GR"/>
              </w:rPr>
              <w:t>Λέσβου</w:t>
            </w:r>
          </w:p>
        </w:tc>
      </w:tr>
    </w:tbl>
    <w:p w14:paraId="6FD337ED" w14:textId="77777777" w:rsidR="00FD5640" w:rsidRPr="00C140A1" w:rsidRDefault="00FD5640" w:rsidP="00C140A1">
      <w:pPr>
        <w:suppressAutoHyphens w:val="0"/>
        <w:autoSpaceDE w:val="0"/>
        <w:spacing w:after="60"/>
        <w:rPr>
          <w:lang w:val="el-GR"/>
        </w:rPr>
      </w:pPr>
    </w:p>
    <w:p w14:paraId="4636BD1B" w14:textId="77777777" w:rsidR="004E541B" w:rsidRPr="00C140A1" w:rsidRDefault="004E541B" w:rsidP="00C140A1">
      <w:pPr>
        <w:spacing w:line="276" w:lineRule="auto"/>
        <w:rPr>
          <w:rFonts w:eastAsiaTheme="minorEastAsia"/>
          <w:color w:val="000000"/>
          <w:lang w:val="el-GR"/>
        </w:rPr>
      </w:pPr>
    </w:p>
    <w:p w14:paraId="265DCC04" w14:textId="47EF0DC8" w:rsidR="001209FC" w:rsidRPr="00C140A1" w:rsidRDefault="00875616" w:rsidP="00C140A1">
      <w:pPr>
        <w:spacing w:line="276" w:lineRule="auto"/>
        <w:rPr>
          <w:rFonts w:eastAsiaTheme="minorEastAsia"/>
          <w:color w:val="000000"/>
          <w:lang w:val="el-GR"/>
        </w:rPr>
      </w:pPr>
      <w:r w:rsidRPr="00C140A1">
        <w:rPr>
          <w:rFonts w:eastAsiaTheme="minorEastAsia"/>
          <w:color w:val="000000"/>
          <w:lang w:val="el-GR"/>
        </w:rPr>
        <w:t xml:space="preserve">Η Αναθέτουσα Αρχή λαμβάνοντας υπόψη την πολυπλοκότητα διαχείρισης, συντονισμού και παρακολούθησης όλων των εμπλεκόμενων προχώρησε </w:t>
      </w:r>
      <w:r w:rsidR="00AB4E6F" w:rsidRPr="00C140A1">
        <w:rPr>
          <w:rFonts w:eastAsiaTheme="minorEastAsia"/>
          <w:color w:val="000000"/>
          <w:lang w:val="el-GR"/>
        </w:rPr>
        <w:t xml:space="preserve">μέσω του έργου «Υποστήριξη και </w:t>
      </w:r>
      <w:r w:rsidR="00AB4E6F" w:rsidRPr="00C140A1">
        <w:rPr>
          <w:rFonts w:eastAsiaTheme="minorEastAsia"/>
          <w:color w:val="000000"/>
          <w:lang w:val="el-GR"/>
        </w:rPr>
        <w:lastRenderedPageBreak/>
        <w:t xml:space="preserve">Παρακολούθηση των φάσεων site survey και rollout του ΣΥΖΕΥΞΙΣ ΙΙ» </w:t>
      </w:r>
      <w:r w:rsidRPr="00C140A1">
        <w:rPr>
          <w:rFonts w:eastAsiaTheme="minorEastAsia"/>
          <w:color w:val="000000"/>
          <w:lang w:val="el-GR"/>
        </w:rPr>
        <w:t>στον σχεδιασμό και ανάπτυξη εξειδικευμένο</w:t>
      </w:r>
      <w:r w:rsidR="00AB4E6F" w:rsidRPr="00C140A1">
        <w:rPr>
          <w:rFonts w:eastAsiaTheme="minorEastAsia"/>
          <w:color w:val="000000"/>
          <w:lang w:val="el-GR"/>
        </w:rPr>
        <w:t>υ</w:t>
      </w:r>
      <w:r w:rsidRPr="00C140A1">
        <w:rPr>
          <w:rFonts w:eastAsiaTheme="minorEastAsia"/>
          <w:color w:val="000000"/>
          <w:lang w:val="el-GR"/>
        </w:rPr>
        <w:t xml:space="preserve"> </w:t>
      </w:r>
      <w:r w:rsidR="00AB4E6F" w:rsidRPr="00C140A1">
        <w:rPr>
          <w:rFonts w:eastAsiaTheme="minorEastAsia"/>
          <w:color w:val="000000"/>
          <w:lang w:val="el-GR"/>
        </w:rPr>
        <w:t>συστήματος</w:t>
      </w:r>
      <w:r w:rsidRPr="00C140A1">
        <w:rPr>
          <w:rFonts w:eastAsiaTheme="minorEastAsia"/>
          <w:color w:val="000000"/>
          <w:lang w:val="el-GR"/>
        </w:rPr>
        <w:t xml:space="preserve"> Customer Relation Management (CRM) για την διαχείριση των Κτηρίων και Φορέων που πρόκειται να ενταχθούν στο ΣΥΖΕΥΞΙΣ ΙΙ</w:t>
      </w:r>
      <w:r w:rsidR="00E359E3" w:rsidRPr="00C140A1">
        <w:rPr>
          <w:rFonts w:eastAsiaTheme="minorEastAsia"/>
          <w:color w:val="000000"/>
          <w:lang w:val="el-GR"/>
        </w:rPr>
        <w:t>,</w:t>
      </w:r>
      <w:r w:rsidR="0030616C" w:rsidRPr="00C140A1">
        <w:rPr>
          <w:rFonts w:eastAsiaTheme="minorEastAsia"/>
          <w:color w:val="000000"/>
          <w:lang w:val="el-GR"/>
        </w:rPr>
        <w:t xml:space="preserve"> </w:t>
      </w:r>
      <w:r w:rsidRPr="00C140A1">
        <w:rPr>
          <w:rFonts w:eastAsiaTheme="minorEastAsia"/>
          <w:color w:val="000000"/>
          <w:lang w:val="el-GR"/>
        </w:rPr>
        <w:t xml:space="preserve"> την οργάνωση και διαχείριση όλης της διαδικασίας μετάπτωσης, τον συντονισμό των εργασιών των αναδόχων και της συλλογής και ανταλλαγής δεδομένων μεταξύ όλων των εμπλεκόμενων μερών (Αναδόχων, Αναθέτουσας Αρχής και Φορέων).</w:t>
      </w:r>
    </w:p>
    <w:p w14:paraId="6DE3072C" w14:textId="2DB1A41E" w:rsidR="00AB4E6F" w:rsidRPr="00C140A1" w:rsidRDefault="00AB4E6F" w:rsidP="00C140A1">
      <w:pPr>
        <w:spacing w:line="276" w:lineRule="auto"/>
        <w:rPr>
          <w:rFonts w:eastAsiaTheme="minorEastAsia"/>
          <w:bCs/>
          <w:color w:val="000000"/>
          <w:lang w:val="el-GR"/>
        </w:rPr>
      </w:pPr>
      <w:r w:rsidRPr="00C140A1">
        <w:rPr>
          <w:rFonts w:eastAsiaTheme="minorEastAsia"/>
          <w:bCs/>
          <w:color w:val="000000"/>
          <w:lang w:val="el-GR"/>
        </w:rPr>
        <w:t xml:space="preserve">Το σύστημα CRM για το rollout του ΣΥΖΕΥΞΙΣ ΙΙ </w:t>
      </w:r>
      <w:r w:rsidR="00E359E3" w:rsidRPr="00C140A1">
        <w:rPr>
          <w:rFonts w:eastAsiaTheme="minorEastAsia"/>
          <w:bCs/>
          <w:color w:val="000000"/>
          <w:lang w:val="el-GR"/>
        </w:rPr>
        <w:t xml:space="preserve">που αναπτύχθηκε </w:t>
      </w:r>
      <w:r w:rsidRPr="00C140A1">
        <w:rPr>
          <w:rFonts w:eastAsiaTheme="minorEastAsia"/>
          <w:bCs/>
          <w:color w:val="000000"/>
          <w:lang w:val="el-GR"/>
        </w:rPr>
        <w:t>υλοποιεί λειτουργικότητα για την:</w:t>
      </w:r>
    </w:p>
    <w:p w14:paraId="399715B3" w14:textId="77777777" w:rsidR="00AB4E6F" w:rsidRPr="00C140A1" w:rsidRDefault="00AB4E6F" w:rsidP="00C140A1">
      <w:pPr>
        <w:spacing w:line="276" w:lineRule="auto"/>
        <w:rPr>
          <w:rFonts w:eastAsiaTheme="minorEastAsia"/>
          <w:bCs/>
          <w:color w:val="000000"/>
          <w:lang w:val="el-GR"/>
        </w:rPr>
      </w:pPr>
      <w:r w:rsidRPr="00C140A1">
        <w:rPr>
          <w:rFonts w:eastAsiaTheme="minorEastAsia"/>
          <w:bCs/>
          <w:color w:val="000000"/>
          <w:lang w:val="el-GR"/>
        </w:rPr>
        <w:t>•</w:t>
      </w:r>
      <w:r w:rsidRPr="00C140A1">
        <w:rPr>
          <w:rFonts w:eastAsiaTheme="minorEastAsia"/>
          <w:bCs/>
          <w:color w:val="000000"/>
          <w:lang w:val="el-GR"/>
        </w:rPr>
        <w:tab/>
      </w:r>
      <w:bookmarkStart w:id="445" w:name="_Hlk168049393"/>
      <w:r w:rsidRPr="00C140A1">
        <w:rPr>
          <w:rFonts w:eastAsiaTheme="minorEastAsia"/>
          <w:bCs/>
          <w:color w:val="000000"/>
          <w:lang w:val="el-GR"/>
        </w:rPr>
        <w:t xml:space="preserve">διαχείριση του μητρώου ΣΥΖΕΥΞΙΣ ΙΙ (φορείς, υποδομές και λοιπά δεδομένα) για το σύνολο των φορέων προς ένταξη στο ΣΥΖΕΥΞΙΣ ΙΙ. </w:t>
      </w:r>
    </w:p>
    <w:p w14:paraId="74285176" w14:textId="77777777" w:rsidR="00AB4E6F" w:rsidRPr="00C140A1" w:rsidRDefault="00AB4E6F" w:rsidP="00C140A1">
      <w:pPr>
        <w:spacing w:line="276" w:lineRule="auto"/>
        <w:rPr>
          <w:rFonts w:eastAsiaTheme="minorEastAsia"/>
          <w:bCs/>
          <w:color w:val="000000"/>
          <w:lang w:val="el-GR"/>
        </w:rPr>
      </w:pPr>
      <w:r w:rsidRPr="00C140A1">
        <w:rPr>
          <w:rFonts w:eastAsiaTheme="minorEastAsia"/>
          <w:bCs/>
          <w:color w:val="000000"/>
          <w:lang w:val="el-GR"/>
        </w:rPr>
        <w:t>•</w:t>
      </w:r>
      <w:r w:rsidRPr="00C140A1">
        <w:rPr>
          <w:rFonts w:eastAsiaTheme="minorEastAsia"/>
          <w:bCs/>
          <w:color w:val="000000"/>
          <w:lang w:val="el-GR"/>
        </w:rPr>
        <w:tab/>
        <w:t xml:space="preserve">διαχείριση  εργασιών με την υλοποίηση αυτοματοποιημένων ροών για την ανάθεση εργασιών στους Αναδόχους Εξοπλισμού και Δικτύου και τους υπεργολάβους αυτών. </w:t>
      </w:r>
    </w:p>
    <w:p w14:paraId="49CA091D" w14:textId="77777777" w:rsidR="00AB4E6F" w:rsidRPr="00C140A1" w:rsidRDefault="00AB4E6F" w:rsidP="00C140A1">
      <w:pPr>
        <w:spacing w:line="276" w:lineRule="auto"/>
        <w:rPr>
          <w:rFonts w:eastAsiaTheme="minorEastAsia"/>
          <w:bCs/>
          <w:color w:val="000000"/>
          <w:lang w:val="el-GR"/>
        </w:rPr>
      </w:pPr>
      <w:r w:rsidRPr="00C140A1">
        <w:rPr>
          <w:rFonts w:eastAsiaTheme="minorEastAsia"/>
          <w:bCs/>
          <w:color w:val="000000"/>
          <w:lang w:val="el-GR"/>
        </w:rPr>
        <w:t>•</w:t>
      </w:r>
      <w:r w:rsidRPr="00C140A1">
        <w:rPr>
          <w:rFonts w:eastAsiaTheme="minorEastAsia"/>
          <w:bCs/>
          <w:color w:val="000000"/>
          <w:lang w:val="el-GR"/>
        </w:rPr>
        <w:tab/>
        <w:t xml:space="preserve">διαχείριση της παραλαβής υπηρεσιών με λειτουργικότητα αποδοχής – παραλαβής των σχετικών υπηρεσιών και εξοπλισμού. </w:t>
      </w:r>
    </w:p>
    <w:p w14:paraId="66CC7114" w14:textId="77777777" w:rsidR="00AB4E6F" w:rsidRPr="00C140A1" w:rsidRDefault="00AB4E6F" w:rsidP="00C140A1">
      <w:pPr>
        <w:spacing w:line="276" w:lineRule="auto"/>
        <w:rPr>
          <w:rFonts w:eastAsiaTheme="minorEastAsia"/>
          <w:bCs/>
          <w:color w:val="000000"/>
          <w:lang w:val="el-GR"/>
        </w:rPr>
      </w:pPr>
      <w:r w:rsidRPr="00C140A1">
        <w:rPr>
          <w:rFonts w:eastAsiaTheme="minorEastAsia"/>
          <w:bCs/>
          <w:color w:val="000000"/>
          <w:lang w:val="el-GR"/>
        </w:rPr>
        <w:t>•</w:t>
      </w:r>
      <w:r w:rsidRPr="00C140A1">
        <w:rPr>
          <w:rFonts w:eastAsiaTheme="minorEastAsia"/>
          <w:bCs/>
          <w:color w:val="000000"/>
          <w:lang w:val="el-GR"/>
        </w:rPr>
        <w:tab/>
        <w:t>αποτύπωση των υπηρεσιών και σχετικού εξοπλισμού που αποδόθηκαν σε κάθε φορέα που εντάχθηκε στο ΣΥΖΕΥΞΙΣ ΙΙ.</w:t>
      </w:r>
    </w:p>
    <w:bookmarkEnd w:id="445"/>
    <w:p w14:paraId="7E1DE460" w14:textId="77777777" w:rsidR="00AB4E6F" w:rsidRPr="00C140A1" w:rsidRDefault="00AB4E6F" w:rsidP="00C140A1">
      <w:pPr>
        <w:spacing w:line="276" w:lineRule="auto"/>
        <w:rPr>
          <w:rFonts w:eastAsiaTheme="minorEastAsia"/>
          <w:color w:val="000000"/>
          <w:lang w:val="el-GR"/>
        </w:rPr>
      </w:pPr>
    </w:p>
    <w:p w14:paraId="7EC21CBA" w14:textId="77777777" w:rsidR="00612104" w:rsidRPr="00C140A1" w:rsidRDefault="00612104" w:rsidP="00C140A1">
      <w:pPr>
        <w:spacing w:line="360" w:lineRule="auto"/>
        <w:rPr>
          <w:rFonts w:eastAsiaTheme="minorEastAsia"/>
          <w:color w:val="000000"/>
          <w:lang w:val="el-GR"/>
        </w:rPr>
      </w:pPr>
      <w:r w:rsidRPr="00C140A1">
        <w:rPr>
          <w:rFonts w:eastAsiaTheme="minorEastAsia"/>
          <w:color w:val="000000"/>
          <w:lang w:val="el-GR"/>
        </w:rPr>
        <w:t>Στο παρακάτω σχήμα φαίνονται τα συστήματα/υποσυστήματα, η διασύνδεσή τους όπως και η παροχή υπηρεσιών ως προς τους χρήστες της λύσης.</w:t>
      </w:r>
    </w:p>
    <w:p w14:paraId="3BB936D9" w14:textId="66CDED2A" w:rsidR="00612104" w:rsidRPr="00C140A1" w:rsidRDefault="00612104" w:rsidP="00C140A1">
      <w:pPr>
        <w:spacing w:line="360" w:lineRule="auto"/>
        <w:rPr>
          <w:lang w:val="el-GR"/>
        </w:rPr>
      </w:pPr>
      <w:r w:rsidRPr="00C140A1">
        <w:rPr>
          <w:noProof/>
          <w:lang w:val="en-US"/>
        </w:rPr>
        <w:lastRenderedPageBreak/>
        <w:drawing>
          <wp:inline distT="0" distB="0" distL="0" distR="0" wp14:anchorId="263E42D0" wp14:editId="3D95DCC9">
            <wp:extent cx="6188710" cy="6162040"/>
            <wp:effectExtent l="0" t="0" r="2540" b="0"/>
            <wp:docPr id="10562236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88710" cy="6162040"/>
                    </a:xfrm>
                    <a:prstGeom prst="rect">
                      <a:avLst/>
                    </a:prstGeom>
                    <a:noFill/>
                    <a:ln>
                      <a:noFill/>
                    </a:ln>
                  </pic:spPr>
                </pic:pic>
              </a:graphicData>
            </a:graphic>
          </wp:inline>
        </w:drawing>
      </w:r>
    </w:p>
    <w:p w14:paraId="700D0160" w14:textId="77777777" w:rsidR="00612104" w:rsidRPr="00C140A1" w:rsidRDefault="00612104" w:rsidP="00C140A1">
      <w:pPr>
        <w:spacing w:line="276" w:lineRule="auto"/>
        <w:rPr>
          <w:rFonts w:eastAsiaTheme="minorEastAsia"/>
          <w:color w:val="000000"/>
          <w:lang w:val="el-GR"/>
        </w:rPr>
      </w:pPr>
    </w:p>
    <w:bookmarkEnd w:id="441"/>
    <w:p w14:paraId="6BA99F78" w14:textId="77777777" w:rsidR="009E46E8" w:rsidRPr="00C140A1" w:rsidRDefault="009E46E8" w:rsidP="00C140A1">
      <w:pPr>
        <w:spacing w:line="276" w:lineRule="auto"/>
        <w:rPr>
          <w:rFonts w:eastAsiaTheme="minorEastAsia"/>
          <w:bCs/>
          <w:color w:val="000000"/>
          <w:lang w:val="el-GR"/>
        </w:rPr>
      </w:pPr>
    </w:p>
    <w:p w14:paraId="70B886FB" w14:textId="77777777" w:rsidR="009E46E8" w:rsidRPr="00C140A1" w:rsidRDefault="009E46E8" w:rsidP="00C140A1">
      <w:pPr>
        <w:spacing w:line="276" w:lineRule="auto"/>
        <w:rPr>
          <w:rFonts w:eastAsiaTheme="minorEastAsia"/>
          <w:bCs/>
          <w:color w:val="000000"/>
          <w:lang w:val="el-GR"/>
        </w:rPr>
      </w:pPr>
    </w:p>
    <w:p w14:paraId="6AC27B29" w14:textId="6557B49B" w:rsidR="00875616" w:rsidRPr="00C140A1" w:rsidRDefault="00875616" w:rsidP="00C140A1">
      <w:pPr>
        <w:spacing w:line="276" w:lineRule="auto"/>
        <w:rPr>
          <w:rFonts w:eastAsiaTheme="minorEastAsia"/>
          <w:bCs/>
          <w:color w:val="000000"/>
          <w:lang w:val="el-GR"/>
        </w:rPr>
      </w:pPr>
      <w:r w:rsidRPr="00C140A1">
        <w:rPr>
          <w:rFonts w:eastAsiaTheme="minorEastAsia"/>
          <w:bCs/>
          <w:color w:val="000000"/>
          <w:lang w:val="el-GR"/>
        </w:rPr>
        <w:t>Στην παρακάτω εικόνα περιγράφεται η διαδικασία η οποία έχει υλοποιηθεί στο σύστημα και πως εμπλέκονται  τα διάφορα μέρη:</w:t>
      </w:r>
    </w:p>
    <w:p w14:paraId="41FBB5D3" w14:textId="77777777" w:rsidR="00875616" w:rsidRPr="00C140A1" w:rsidRDefault="00875616" w:rsidP="00C140A1">
      <w:pPr>
        <w:spacing w:line="360" w:lineRule="auto"/>
        <w:rPr>
          <w:lang w:val="el-GR"/>
        </w:rPr>
      </w:pPr>
    </w:p>
    <w:p w14:paraId="707B4900" w14:textId="77777777" w:rsidR="00875616" w:rsidRPr="00C140A1" w:rsidRDefault="00875616" w:rsidP="00C140A1">
      <w:pPr>
        <w:spacing w:line="360" w:lineRule="auto"/>
      </w:pPr>
      <w:r w:rsidRPr="00C140A1">
        <w:rPr>
          <w:noProof/>
          <w:bdr w:val="single" w:sz="4" w:space="0" w:color="auto"/>
          <w:lang w:val="en-US" w:eastAsia="en-US"/>
        </w:rPr>
        <w:lastRenderedPageBreak/>
        <w:drawing>
          <wp:inline distT="0" distB="0" distL="0" distR="0" wp14:anchorId="2DF3FEBD" wp14:editId="0480514F">
            <wp:extent cx="6120130" cy="3442335"/>
            <wp:effectExtent l="0" t="0" r="0" b="5715"/>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extLst>
                        <a:ext uri="{96DAC541-7B7A-43D3-8B79-37D633B846F1}">
                          <asvg:svgBlip xmlns:asvg="http://schemas.microsoft.com/office/drawing/2016/SVG/main" r:embed="rId40"/>
                        </a:ext>
                      </a:extLst>
                    </a:blip>
                    <a:stretch>
                      <a:fillRect/>
                    </a:stretch>
                  </pic:blipFill>
                  <pic:spPr>
                    <a:xfrm>
                      <a:off x="0" y="0"/>
                      <a:ext cx="6120130" cy="3442335"/>
                    </a:xfrm>
                    <a:prstGeom prst="rect">
                      <a:avLst/>
                    </a:prstGeom>
                  </pic:spPr>
                </pic:pic>
              </a:graphicData>
            </a:graphic>
          </wp:inline>
        </w:drawing>
      </w:r>
    </w:p>
    <w:p w14:paraId="25F8563F" w14:textId="0C1F8DF2" w:rsidR="00875616" w:rsidRPr="00C140A1" w:rsidRDefault="00875616" w:rsidP="00C140A1">
      <w:pPr>
        <w:spacing w:line="360" w:lineRule="auto"/>
        <w:rPr>
          <w:lang w:val="el-GR"/>
        </w:rPr>
      </w:pPr>
      <w:r w:rsidRPr="00C140A1">
        <w:rPr>
          <w:lang w:val="el-GR"/>
        </w:rPr>
        <w:t>Στον παρακάτω πίνακα περιγράφονται όλοι οι εμπλεκόμενοι</w:t>
      </w:r>
      <w:r w:rsidR="004E541B" w:rsidRPr="00C140A1">
        <w:rPr>
          <w:lang w:val="el-GR"/>
        </w:rPr>
        <w:t xml:space="preserve"> στην παραπάνω διαδικασία</w:t>
      </w:r>
      <w:r w:rsidRPr="00C140A1">
        <w:rPr>
          <w:lang w:val="el-GR"/>
        </w:rPr>
        <w:t>:</w:t>
      </w:r>
    </w:p>
    <w:tbl>
      <w:tblPr>
        <w:tblStyle w:val="TableGrid"/>
        <w:tblW w:w="0" w:type="auto"/>
        <w:tblLook w:val="04A0" w:firstRow="1" w:lastRow="0" w:firstColumn="1" w:lastColumn="0" w:noHBand="0" w:noVBand="1"/>
      </w:tblPr>
      <w:tblGrid>
        <w:gridCol w:w="2407"/>
        <w:gridCol w:w="2407"/>
        <w:gridCol w:w="2407"/>
        <w:gridCol w:w="2407"/>
      </w:tblGrid>
      <w:tr w:rsidR="00875616" w:rsidRPr="00C140A1" w14:paraId="01DCDCBC" w14:textId="77777777" w:rsidTr="00F90BC2">
        <w:tc>
          <w:tcPr>
            <w:tcW w:w="2407" w:type="dxa"/>
          </w:tcPr>
          <w:p w14:paraId="431184E8" w14:textId="77777777" w:rsidR="00875616" w:rsidRPr="00C140A1" w:rsidRDefault="00875616" w:rsidP="00C140A1">
            <w:pPr>
              <w:spacing w:line="360" w:lineRule="auto"/>
              <w:rPr>
                <w:sz w:val="20"/>
                <w:szCs w:val="20"/>
                <w:lang w:val="el-GR"/>
              </w:rPr>
            </w:pPr>
            <w:r w:rsidRPr="00C140A1">
              <w:rPr>
                <w:sz w:val="20"/>
                <w:szCs w:val="20"/>
                <w:lang w:val="el-GR"/>
              </w:rPr>
              <w:t>Υποέργο 3</w:t>
            </w:r>
          </w:p>
        </w:tc>
        <w:tc>
          <w:tcPr>
            <w:tcW w:w="2407" w:type="dxa"/>
          </w:tcPr>
          <w:p w14:paraId="12247FD7" w14:textId="77777777" w:rsidR="00875616" w:rsidRPr="00C140A1" w:rsidRDefault="00875616" w:rsidP="00C140A1">
            <w:pPr>
              <w:spacing w:line="360" w:lineRule="auto"/>
              <w:rPr>
                <w:sz w:val="20"/>
                <w:szCs w:val="20"/>
                <w:lang w:val="el-GR"/>
              </w:rPr>
            </w:pPr>
            <w:r w:rsidRPr="00C140A1">
              <w:rPr>
                <w:sz w:val="20"/>
                <w:szCs w:val="20"/>
                <w:lang w:val="el-GR"/>
              </w:rPr>
              <w:t>Υποέργο 1</w:t>
            </w:r>
          </w:p>
        </w:tc>
        <w:tc>
          <w:tcPr>
            <w:tcW w:w="2407" w:type="dxa"/>
          </w:tcPr>
          <w:p w14:paraId="1D49207E" w14:textId="77777777" w:rsidR="00875616" w:rsidRPr="00C140A1" w:rsidRDefault="00875616" w:rsidP="00C140A1">
            <w:pPr>
              <w:spacing w:line="360" w:lineRule="auto"/>
              <w:rPr>
                <w:sz w:val="20"/>
                <w:szCs w:val="20"/>
                <w:lang w:val="el-GR"/>
              </w:rPr>
            </w:pPr>
            <w:r w:rsidRPr="00C140A1">
              <w:rPr>
                <w:sz w:val="20"/>
                <w:szCs w:val="20"/>
                <w:lang w:val="el-GR"/>
              </w:rPr>
              <w:t>Κοινωνία της Πληροφορίας  Μ.Α.Ε.</w:t>
            </w:r>
          </w:p>
        </w:tc>
        <w:tc>
          <w:tcPr>
            <w:tcW w:w="2407" w:type="dxa"/>
          </w:tcPr>
          <w:p w14:paraId="19703CE5" w14:textId="77777777" w:rsidR="00875616" w:rsidRPr="00C140A1" w:rsidRDefault="00875616" w:rsidP="00C140A1">
            <w:pPr>
              <w:spacing w:line="360" w:lineRule="auto"/>
              <w:rPr>
                <w:sz w:val="20"/>
                <w:szCs w:val="20"/>
                <w:lang w:val="el-GR"/>
              </w:rPr>
            </w:pPr>
            <w:r w:rsidRPr="00C140A1">
              <w:rPr>
                <w:sz w:val="20"/>
                <w:szCs w:val="20"/>
                <w:lang w:val="el-GR"/>
              </w:rPr>
              <w:t>Άλλοι εμπλεκόμενοι</w:t>
            </w:r>
          </w:p>
        </w:tc>
      </w:tr>
      <w:tr w:rsidR="00875616" w:rsidRPr="00C140A1" w14:paraId="6C1D7781" w14:textId="77777777" w:rsidTr="00F90BC2">
        <w:tc>
          <w:tcPr>
            <w:tcW w:w="2407" w:type="dxa"/>
          </w:tcPr>
          <w:p w14:paraId="110CCCFA" w14:textId="77777777" w:rsidR="00875616" w:rsidRPr="00C140A1" w:rsidRDefault="00875616" w:rsidP="00C140A1">
            <w:pPr>
              <w:spacing w:line="276" w:lineRule="auto"/>
              <w:rPr>
                <w:sz w:val="20"/>
                <w:szCs w:val="20"/>
                <w:lang w:val="el-GR"/>
              </w:rPr>
            </w:pPr>
            <w:r w:rsidRPr="00C140A1">
              <w:rPr>
                <w:sz w:val="20"/>
                <w:szCs w:val="20"/>
                <w:lang w:val="el-GR"/>
              </w:rPr>
              <w:t>Ανάδοχοι των υποδομών και τα εμπλεκόμενα κατά τόπους συνεργεία τους</w:t>
            </w:r>
          </w:p>
          <w:p w14:paraId="33203A89" w14:textId="77777777" w:rsidR="00875616" w:rsidRPr="00C140A1" w:rsidRDefault="00875616" w:rsidP="00C140A1">
            <w:pPr>
              <w:spacing w:line="276" w:lineRule="auto"/>
              <w:rPr>
                <w:sz w:val="20"/>
                <w:szCs w:val="20"/>
                <w:lang w:val="el-GR"/>
              </w:rPr>
            </w:pPr>
          </w:p>
          <w:p w14:paraId="76726E96" w14:textId="77777777" w:rsidR="00875616" w:rsidRPr="00C140A1" w:rsidRDefault="00875616" w:rsidP="00C140A1">
            <w:pPr>
              <w:pStyle w:val="ListParagraph"/>
              <w:numPr>
                <w:ilvl w:val="0"/>
                <w:numId w:val="61"/>
              </w:numPr>
              <w:suppressAutoHyphens w:val="0"/>
              <w:spacing w:after="0" w:line="276" w:lineRule="auto"/>
              <w:rPr>
                <w:sz w:val="20"/>
                <w:szCs w:val="20"/>
                <w:lang w:val="el-GR"/>
              </w:rPr>
            </w:pPr>
            <w:r w:rsidRPr="00C140A1">
              <w:rPr>
                <w:sz w:val="20"/>
                <w:szCs w:val="20"/>
                <w:lang w:val="el-GR"/>
              </w:rPr>
              <w:t>Ένωση:</w:t>
            </w:r>
          </w:p>
          <w:p w14:paraId="1F096203" w14:textId="77777777" w:rsidR="00875616" w:rsidRPr="00C140A1" w:rsidRDefault="00875616" w:rsidP="00C140A1">
            <w:pPr>
              <w:pStyle w:val="ListParagraph"/>
              <w:numPr>
                <w:ilvl w:val="1"/>
                <w:numId w:val="61"/>
              </w:numPr>
              <w:suppressAutoHyphens w:val="0"/>
              <w:spacing w:after="0" w:line="276" w:lineRule="auto"/>
              <w:rPr>
                <w:sz w:val="20"/>
                <w:szCs w:val="20"/>
                <w:lang w:val="el-GR"/>
              </w:rPr>
            </w:pPr>
            <w:r w:rsidRPr="00C140A1">
              <w:rPr>
                <w:sz w:val="20"/>
                <w:szCs w:val="20"/>
                <w:lang w:val="el-GR"/>
              </w:rPr>
              <w:t>OTE (80 άδειες συνεργείων)</w:t>
            </w:r>
          </w:p>
          <w:p w14:paraId="4601C7C2" w14:textId="77777777" w:rsidR="00875616" w:rsidRPr="00C140A1" w:rsidRDefault="00875616" w:rsidP="00C140A1">
            <w:pPr>
              <w:pStyle w:val="ListParagraph"/>
              <w:numPr>
                <w:ilvl w:val="1"/>
                <w:numId w:val="61"/>
              </w:numPr>
              <w:suppressAutoHyphens w:val="0"/>
              <w:spacing w:after="0" w:line="276" w:lineRule="auto"/>
              <w:rPr>
                <w:sz w:val="20"/>
                <w:szCs w:val="20"/>
                <w:lang w:val="el-GR"/>
              </w:rPr>
            </w:pPr>
            <w:r w:rsidRPr="00C140A1">
              <w:rPr>
                <w:sz w:val="20"/>
                <w:szCs w:val="20"/>
                <w:lang w:val="el-GR"/>
              </w:rPr>
              <w:t>Space (142 άδειες συνεργείων)</w:t>
            </w:r>
          </w:p>
          <w:p w14:paraId="4D593FEF" w14:textId="77777777" w:rsidR="00875616" w:rsidRPr="00C140A1" w:rsidRDefault="00875616" w:rsidP="00C140A1">
            <w:pPr>
              <w:pStyle w:val="ListParagraph"/>
              <w:numPr>
                <w:ilvl w:val="1"/>
                <w:numId w:val="61"/>
              </w:numPr>
              <w:suppressAutoHyphens w:val="0"/>
              <w:spacing w:after="0" w:line="276" w:lineRule="auto"/>
              <w:rPr>
                <w:sz w:val="20"/>
                <w:szCs w:val="20"/>
                <w:lang w:val="el-GR"/>
              </w:rPr>
            </w:pPr>
            <w:r w:rsidRPr="00C140A1">
              <w:rPr>
                <w:sz w:val="20"/>
                <w:szCs w:val="20"/>
                <w:lang w:val="el-GR"/>
              </w:rPr>
              <w:t>Unisystems (4 άδειες συνεργείων)</w:t>
            </w:r>
          </w:p>
          <w:p w14:paraId="73F68139" w14:textId="77777777" w:rsidR="00875616" w:rsidRPr="00C140A1" w:rsidRDefault="00875616" w:rsidP="00C140A1">
            <w:pPr>
              <w:pStyle w:val="ListParagraph"/>
              <w:numPr>
                <w:ilvl w:val="0"/>
                <w:numId w:val="61"/>
              </w:numPr>
              <w:suppressAutoHyphens w:val="0"/>
              <w:spacing w:after="0" w:line="276" w:lineRule="auto"/>
              <w:rPr>
                <w:sz w:val="20"/>
                <w:szCs w:val="20"/>
                <w:lang w:val="el-GR"/>
              </w:rPr>
            </w:pPr>
            <w:r w:rsidRPr="00C140A1">
              <w:rPr>
                <w:sz w:val="20"/>
                <w:szCs w:val="20"/>
                <w:lang w:val="el-GR"/>
              </w:rPr>
              <w:t>Logicom</w:t>
            </w:r>
          </w:p>
        </w:tc>
        <w:tc>
          <w:tcPr>
            <w:tcW w:w="2407" w:type="dxa"/>
          </w:tcPr>
          <w:p w14:paraId="52C859E6" w14:textId="77777777" w:rsidR="00875616" w:rsidRPr="00C140A1" w:rsidRDefault="00875616" w:rsidP="00C140A1">
            <w:pPr>
              <w:spacing w:line="276" w:lineRule="auto"/>
              <w:rPr>
                <w:sz w:val="20"/>
                <w:szCs w:val="20"/>
                <w:lang w:val="el-GR"/>
              </w:rPr>
            </w:pPr>
            <w:r w:rsidRPr="00C140A1">
              <w:rPr>
                <w:sz w:val="20"/>
                <w:szCs w:val="20"/>
                <w:lang w:val="el-GR"/>
              </w:rPr>
              <w:t xml:space="preserve">Ανάδοχοι </w:t>
            </w:r>
          </w:p>
          <w:p w14:paraId="6B2D9F7F" w14:textId="77777777" w:rsidR="00875616" w:rsidRPr="00C140A1" w:rsidRDefault="00875616" w:rsidP="00C140A1">
            <w:pPr>
              <w:pStyle w:val="ListParagraph"/>
              <w:numPr>
                <w:ilvl w:val="0"/>
                <w:numId w:val="60"/>
              </w:numPr>
              <w:suppressAutoHyphens w:val="0"/>
              <w:spacing w:after="0" w:line="276" w:lineRule="auto"/>
              <w:rPr>
                <w:sz w:val="20"/>
                <w:szCs w:val="20"/>
                <w:lang w:val="el-GR"/>
              </w:rPr>
            </w:pPr>
            <w:r w:rsidRPr="00C140A1">
              <w:rPr>
                <w:sz w:val="20"/>
                <w:szCs w:val="20"/>
                <w:lang w:val="el-GR"/>
              </w:rPr>
              <w:t>Cosmote</w:t>
            </w:r>
          </w:p>
          <w:p w14:paraId="504CCE43" w14:textId="77777777" w:rsidR="00875616" w:rsidRPr="00C140A1" w:rsidRDefault="00875616" w:rsidP="00C140A1">
            <w:pPr>
              <w:pStyle w:val="ListParagraph"/>
              <w:numPr>
                <w:ilvl w:val="0"/>
                <w:numId w:val="60"/>
              </w:numPr>
              <w:suppressAutoHyphens w:val="0"/>
              <w:spacing w:after="0" w:line="276" w:lineRule="auto"/>
              <w:rPr>
                <w:sz w:val="20"/>
                <w:szCs w:val="20"/>
                <w:lang w:val="el-GR"/>
              </w:rPr>
            </w:pPr>
            <w:r w:rsidRPr="00C140A1">
              <w:rPr>
                <w:sz w:val="20"/>
                <w:szCs w:val="20"/>
                <w:lang w:val="el-GR"/>
              </w:rPr>
              <w:t>Vodafone</w:t>
            </w:r>
          </w:p>
          <w:p w14:paraId="2D91B563" w14:textId="77777777" w:rsidR="00875616" w:rsidRPr="00C140A1" w:rsidRDefault="00875616" w:rsidP="00C140A1">
            <w:pPr>
              <w:pStyle w:val="ListParagraph"/>
              <w:numPr>
                <w:ilvl w:val="0"/>
                <w:numId w:val="60"/>
              </w:numPr>
              <w:suppressAutoHyphens w:val="0"/>
              <w:spacing w:after="0" w:line="276" w:lineRule="auto"/>
              <w:rPr>
                <w:sz w:val="20"/>
                <w:szCs w:val="20"/>
                <w:lang w:val="el-GR"/>
              </w:rPr>
            </w:pPr>
            <w:r w:rsidRPr="00C140A1">
              <w:rPr>
                <w:sz w:val="20"/>
                <w:szCs w:val="20"/>
                <w:lang w:val="el-GR"/>
              </w:rPr>
              <w:t>Wind</w:t>
            </w:r>
          </w:p>
          <w:p w14:paraId="49E850A9" w14:textId="77777777" w:rsidR="00875616" w:rsidRPr="00C140A1" w:rsidRDefault="00875616" w:rsidP="00C140A1">
            <w:pPr>
              <w:pStyle w:val="ListParagraph"/>
              <w:numPr>
                <w:ilvl w:val="0"/>
                <w:numId w:val="60"/>
              </w:numPr>
              <w:suppressAutoHyphens w:val="0"/>
              <w:spacing w:after="0" w:line="276" w:lineRule="auto"/>
              <w:rPr>
                <w:sz w:val="20"/>
                <w:szCs w:val="20"/>
                <w:lang w:val="el-GR"/>
              </w:rPr>
            </w:pPr>
            <w:r w:rsidRPr="00C140A1">
              <w:rPr>
                <w:sz w:val="20"/>
                <w:szCs w:val="20"/>
                <w:lang w:val="el-GR"/>
              </w:rPr>
              <w:t>Nova</w:t>
            </w:r>
          </w:p>
          <w:p w14:paraId="706B37FC" w14:textId="77777777" w:rsidR="00875616" w:rsidRPr="00C140A1" w:rsidRDefault="00875616" w:rsidP="00C140A1">
            <w:pPr>
              <w:spacing w:line="276" w:lineRule="auto"/>
              <w:rPr>
                <w:sz w:val="20"/>
                <w:szCs w:val="20"/>
                <w:lang w:val="el-GR"/>
              </w:rPr>
            </w:pPr>
          </w:p>
        </w:tc>
        <w:tc>
          <w:tcPr>
            <w:tcW w:w="2407" w:type="dxa"/>
          </w:tcPr>
          <w:p w14:paraId="5C4FC185" w14:textId="77777777" w:rsidR="00875616" w:rsidRPr="00C140A1" w:rsidRDefault="00875616" w:rsidP="00C140A1">
            <w:pPr>
              <w:pStyle w:val="ListParagraph"/>
              <w:numPr>
                <w:ilvl w:val="0"/>
                <w:numId w:val="59"/>
              </w:numPr>
              <w:suppressAutoHyphens w:val="0"/>
              <w:spacing w:after="0" w:line="276" w:lineRule="auto"/>
              <w:rPr>
                <w:sz w:val="20"/>
                <w:szCs w:val="20"/>
                <w:lang w:val="el-GR"/>
              </w:rPr>
            </w:pPr>
            <w:r w:rsidRPr="00C140A1">
              <w:rPr>
                <w:sz w:val="20"/>
                <w:szCs w:val="20"/>
                <w:lang w:val="el-GR"/>
              </w:rPr>
              <w:t>Ομάδα διαχείρισης μητρώου και επικαιροποίησης στοιχείων φορέων</w:t>
            </w:r>
          </w:p>
          <w:p w14:paraId="7ABFF8A2" w14:textId="77777777" w:rsidR="00875616" w:rsidRPr="00C140A1" w:rsidRDefault="00875616" w:rsidP="00C140A1">
            <w:pPr>
              <w:pStyle w:val="ListParagraph"/>
              <w:numPr>
                <w:ilvl w:val="0"/>
                <w:numId w:val="59"/>
              </w:numPr>
              <w:suppressAutoHyphens w:val="0"/>
              <w:spacing w:after="0" w:line="276" w:lineRule="auto"/>
              <w:rPr>
                <w:sz w:val="20"/>
                <w:szCs w:val="20"/>
                <w:lang w:val="el-GR"/>
              </w:rPr>
            </w:pPr>
            <w:r w:rsidRPr="00C140A1">
              <w:rPr>
                <w:sz w:val="20"/>
                <w:szCs w:val="20"/>
                <w:lang w:val="el-GR"/>
              </w:rPr>
              <w:t>Ομάδα ελέγχου και εγκρίσεων Site Survey και Μελετών Εφαρμογής</w:t>
            </w:r>
          </w:p>
          <w:p w14:paraId="31B25F94" w14:textId="77777777" w:rsidR="00875616" w:rsidRPr="00C140A1" w:rsidRDefault="00875616" w:rsidP="00C140A1">
            <w:pPr>
              <w:pStyle w:val="ListParagraph"/>
              <w:numPr>
                <w:ilvl w:val="0"/>
                <w:numId w:val="59"/>
              </w:numPr>
              <w:suppressAutoHyphens w:val="0"/>
              <w:spacing w:after="0" w:line="276" w:lineRule="auto"/>
              <w:rPr>
                <w:sz w:val="20"/>
                <w:szCs w:val="20"/>
                <w:lang w:val="el-GR"/>
              </w:rPr>
            </w:pPr>
            <w:r w:rsidRPr="00C140A1">
              <w:rPr>
                <w:sz w:val="20"/>
                <w:szCs w:val="20"/>
                <w:lang w:val="el-GR"/>
              </w:rPr>
              <w:t>Επιτροπές Παρακολούθησης και Παραλαβής Έργου (Υπ1, Υπ3)</w:t>
            </w:r>
          </w:p>
          <w:p w14:paraId="23098D01" w14:textId="77777777" w:rsidR="00875616" w:rsidRPr="00C140A1" w:rsidRDefault="00875616" w:rsidP="00C140A1">
            <w:pPr>
              <w:pStyle w:val="ListParagraph"/>
              <w:numPr>
                <w:ilvl w:val="0"/>
                <w:numId w:val="59"/>
              </w:numPr>
              <w:suppressAutoHyphens w:val="0"/>
              <w:spacing w:after="0" w:line="276" w:lineRule="auto"/>
              <w:rPr>
                <w:sz w:val="20"/>
                <w:szCs w:val="20"/>
                <w:lang w:val="el-GR"/>
              </w:rPr>
            </w:pPr>
            <w:r w:rsidRPr="00C140A1">
              <w:rPr>
                <w:sz w:val="20"/>
                <w:szCs w:val="20"/>
                <w:lang w:val="el-GR"/>
              </w:rPr>
              <w:t xml:space="preserve">Υπεύθυνοι Έργου της ΚτΠ. </w:t>
            </w:r>
          </w:p>
          <w:p w14:paraId="407329D8" w14:textId="77777777" w:rsidR="00875616" w:rsidRPr="00C140A1" w:rsidRDefault="00875616" w:rsidP="00C140A1">
            <w:pPr>
              <w:spacing w:line="276" w:lineRule="auto"/>
              <w:rPr>
                <w:sz w:val="20"/>
                <w:szCs w:val="20"/>
                <w:lang w:val="el-GR"/>
              </w:rPr>
            </w:pPr>
          </w:p>
        </w:tc>
        <w:tc>
          <w:tcPr>
            <w:tcW w:w="2407" w:type="dxa"/>
          </w:tcPr>
          <w:p w14:paraId="1D190C14" w14:textId="77777777" w:rsidR="00875616" w:rsidRPr="00C140A1" w:rsidRDefault="00875616" w:rsidP="00C140A1">
            <w:pPr>
              <w:pStyle w:val="ListParagraph"/>
              <w:numPr>
                <w:ilvl w:val="0"/>
                <w:numId w:val="59"/>
              </w:numPr>
              <w:suppressAutoHyphens w:val="0"/>
              <w:spacing w:after="0" w:line="276" w:lineRule="auto"/>
              <w:jc w:val="left"/>
              <w:rPr>
                <w:sz w:val="20"/>
                <w:szCs w:val="20"/>
                <w:lang w:val="el-GR"/>
              </w:rPr>
            </w:pPr>
            <w:r w:rsidRPr="00C140A1">
              <w:rPr>
                <w:sz w:val="20"/>
                <w:szCs w:val="20"/>
                <w:lang w:val="el-GR"/>
              </w:rPr>
              <w:t>Υποέργο 5 (ISP/SLA): Δεδομένα φορέων, εξοπλισμού και υπηρεσιών για την Βλαβοδιαχείριση και την παρακολούθηση του SLA</w:t>
            </w:r>
          </w:p>
          <w:p w14:paraId="64F10F1D" w14:textId="77777777" w:rsidR="00875616" w:rsidRPr="00C140A1" w:rsidRDefault="00875616" w:rsidP="00C140A1">
            <w:pPr>
              <w:pStyle w:val="ListParagraph"/>
              <w:numPr>
                <w:ilvl w:val="0"/>
                <w:numId w:val="59"/>
              </w:numPr>
              <w:suppressAutoHyphens w:val="0"/>
              <w:spacing w:after="0" w:line="276" w:lineRule="auto"/>
              <w:rPr>
                <w:sz w:val="20"/>
                <w:szCs w:val="20"/>
                <w:lang w:val="el-GR"/>
              </w:rPr>
            </w:pPr>
            <w:r w:rsidRPr="00C140A1">
              <w:rPr>
                <w:sz w:val="20"/>
                <w:szCs w:val="20"/>
                <w:lang w:val="el-GR"/>
              </w:rPr>
              <w:t>Σύμβουλος Τεχνικής Υποστήριξης</w:t>
            </w:r>
          </w:p>
          <w:p w14:paraId="0EDDC00D" w14:textId="77777777" w:rsidR="00875616" w:rsidRPr="00C140A1" w:rsidRDefault="00875616" w:rsidP="00C140A1">
            <w:pPr>
              <w:pStyle w:val="ListParagraph"/>
              <w:numPr>
                <w:ilvl w:val="0"/>
                <w:numId w:val="59"/>
              </w:numPr>
              <w:suppressAutoHyphens w:val="0"/>
              <w:spacing w:after="0" w:line="276" w:lineRule="auto"/>
              <w:rPr>
                <w:sz w:val="20"/>
                <w:szCs w:val="20"/>
                <w:lang w:val="el-GR"/>
              </w:rPr>
            </w:pPr>
            <w:r w:rsidRPr="00C140A1">
              <w:rPr>
                <w:sz w:val="20"/>
                <w:szCs w:val="20"/>
                <w:lang w:val="el-GR"/>
              </w:rPr>
              <w:t>Σύμβουλος Καλωδίωσης</w:t>
            </w:r>
          </w:p>
        </w:tc>
      </w:tr>
    </w:tbl>
    <w:p w14:paraId="417E8653" w14:textId="77777777" w:rsidR="00875616" w:rsidRPr="00C140A1" w:rsidRDefault="00875616" w:rsidP="00C140A1">
      <w:pPr>
        <w:spacing w:line="360" w:lineRule="auto"/>
        <w:rPr>
          <w:lang w:val="el-GR"/>
        </w:rPr>
      </w:pPr>
    </w:p>
    <w:p w14:paraId="067D94A0" w14:textId="77777777" w:rsidR="00E23FD5" w:rsidRPr="00C140A1" w:rsidRDefault="00E23FD5" w:rsidP="00C140A1">
      <w:pPr>
        <w:spacing w:line="276" w:lineRule="auto"/>
        <w:rPr>
          <w:rFonts w:eastAsiaTheme="minorEastAsia"/>
          <w:color w:val="000000"/>
          <w:lang w:val="el-GR"/>
        </w:rPr>
      </w:pPr>
    </w:p>
    <w:p w14:paraId="033CD126" w14:textId="77777777" w:rsidR="009E46E8" w:rsidRPr="00C140A1" w:rsidRDefault="009E46E8" w:rsidP="00C140A1">
      <w:pPr>
        <w:spacing w:line="276" w:lineRule="auto"/>
        <w:rPr>
          <w:rFonts w:eastAsiaTheme="minorEastAsia"/>
          <w:color w:val="000000"/>
          <w:lang w:val="el-GR"/>
        </w:rPr>
      </w:pPr>
    </w:p>
    <w:p w14:paraId="7707BF21" w14:textId="00BC7DCA" w:rsidR="00E23FD5" w:rsidRPr="00C140A1" w:rsidRDefault="00E23FD5" w:rsidP="00C140A1">
      <w:pPr>
        <w:pStyle w:val="Heading3"/>
        <w:numPr>
          <w:ilvl w:val="1"/>
          <w:numId w:val="27"/>
        </w:numPr>
        <w:spacing w:line="276" w:lineRule="auto"/>
        <w:ind w:left="1134" w:hanging="708"/>
        <w:rPr>
          <w:rFonts w:eastAsia="SimSun" w:cs="Tahoma"/>
          <w:szCs w:val="22"/>
          <w:lang w:val="el-GR"/>
        </w:rPr>
      </w:pPr>
      <w:bookmarkStart w:id="446" w:name="_Toc189828412"/>
      <w:r w:rsidRPr="00C140A1">
        <w:rPr>
          <w:rFonts w:eastAsia="SimSun" w:cs="Tahoma"/>
          <w:szCs w:val="22"/>
          <w:lang w:val="el-GR"/>
        </w:rPr>
        <w:lastRenderedPageBreak/>
        <w:t>ΣΚΟΠΟΣ ΚΑΙ ΣΤΟΧΟΙ ΤΗΣ ΣΥΜΒΑΣΗΣ</w:t>
      </w:r>
      <w:bookmarkEnd w:id="446"/>
      <w:r w:rsidRPr="00C140A1">
        <w:rPr>
          <w:rFonts w:eastAsia="SimSun" w:cs="Tahoma"/>
          <w:szCs w:val="22"/>
          <w:lang w:val="el-GR"/>
        </w:rPr>
        <w:t xml:space="preserve"> </w:t>
      </w:r>
    </w:p>
    <w:p w14:paraId="7697EA20" w14:textId="77777777" w:rsidR="00AE4B9B" w:rsidRPr="00C140A1" w:rsidRDefault="00AE4B9B" w:rsidP="00C140A1">
      <w:pPr>
        <w:spacing w:line="276" w:lineRule="auto"/>
        <w:rPr>
          <w:rFonts w:eastAsia="Tahoma"/>
          <w:lang w:val="el-GR"/>
        </w:rPr>
      </w:pPr>
    </w:p>
    <w:p w14:paraId="18B2B0FA" w14:textId="67BF1320" w:rsidR="00524422" w:rsidRPr="00C140A1" w:rsidRDefault="00524422" w:rsidP="00C140A1">
      <w:pPr>
        <w:spacing w:line="276" w:lineRule="auto"/>
        <w:rPr>
          <w:rFonts w:eastAsiaTheme="minorEastAsia"/>
          <w:b/>
          <w:bCs/>
          <w:color w:val="000000"/>
          <w:lang w:val="el-GR"/>
        </w:rPr>
      </w:pPr>
      <w:r w:rsidRPr="00C140A1">
        <w:rPr>
          <w:rFonts w:eastAsiaTheme="minorEastAsia"/>
          <w:b/>
          <w:bCs/>
          <w:color w:val="000000"/>
          <w:lang w:val="el-GR"/>
        </w:rPr>
        <w:t xml:space="preserve">Α. Περιγραφή των αναγκών της </w:t>
      </w:r>
      <w:r w:rsidR="00806316" w:rsidRPr="00C140A1">
        <w:rPr>
          <w:rFonts w:eastAsiaTheme="minorEastAsia"/>
          <w:b/>
          <w:bCs/>
          <w:color w:val="000000"/>
          <w:lang w:val="el-GR"/>
        </w:rPr>
        <w:t xml:space="preserve">αναθέτουσας αρχής </w:t>
      </w:r>
      <w:r w:rsidRPr="00C140A1">
        <w:rPr>
          <w:rFonts w:eastAsiaTheme="minorEastAsia"/>
          <w:b/>
          <w:bCs/>
          <w:color w:val="000000"/>
          <w:lang w:val="el-GR"/>
        </w:rPr>
        <w:t>- Τεκμηρίωση σκοπιμότητας και αναγκαιότητα σύμβασης</w:t>
      </w:r>
    </w:p>
    <w:p w14:paraId="014F0799" w14:textId="57A1B89D" w:rsidR="00560498" w:rsidRPr="00C140A1" w:rsidRDefault="00E909AA" w:rsidP="00C140A1">
      <w:pPr>
        <w:spacing w:line="276" w:lineRule="auto"/>
        <w:rPr>
          <w:rFonts w:eastAsiaTheme="minorEastAsia"/>
          <w:color w:val="000000"/>
          <w:lang w:val="el-GR"/>
        </w:rPr>
      </w:pPr>
      <w:r w:rsidRPr="00C140A1">
        <w:rPr>
          <w:rFonts w:eastAsiaTheme="minorEastAsia"/>
          <w:color w:val="000000"/>
          <w:lang w:val="el-GR"/>
        </w:rPr>
        <w:t>Η διαδικασία του Rollout του ΣΥΖΕΥΞΙΣ ΙΙ αντιμετωπίζει σημαντικά προβλήματα και δυσκολίες τα οποία έχουν προκαλέσει σημαντική καθυστέρηση στη μετάπτωση τω</w:t>
      </w:r>
      <w:r w:rsidR="00560498" w:rsidRPr="00C140A1">
        <w:rPr>
          <w:rFonts w:eastAsiaTheme="minorEastAsia"/>
          <w:color w:val="000000"/>
          <w:lang w:val="el-GR"/>
        </w:rPr>
        <w:t>ν</w:t>
      </w:r>
      <w:r w:rsidRPr="00C140A1">
        <w:rPr>
          <w:rFonts w:eastAsiaTheme="minorEastAsia"/>
          <w:color w:val="000000"/>
          <w:lang w:val="el-GR"/>
        </w:rPr>
        <w:t xml:space="preserve"> φορέων και ειδικότερα των </w:t>
      </w:r>
      <w:r w:rsidR="00560498" w:rsidRPr="00C140A1">
        <w:rPr>
          <w:rFonts w:eastAsiaTheme="minorEastAsia"/>
          <w:color w:val="000000"/>
          <w:lang w:val="el-GR"/>
        </w:rPr>
        <w:t>ΜΜΜ (Μικρών, Μεσαίων, Μεγάλων)</w:t>
      </w:r>
      <w:r w:rsidRPr="00C140A1">
        <w:rPr>
          <w:rFonts w:eastAsiaTheme="minorEastAsia"/>
          <w:color w:val="000000"/>
          <w:lang w:val="el-GR"/>
        </w:rPr>
        <w:t xml:space="preserve"> Φορέων</w:t>
      </w:r>
      <w:r w:rsidR="00560498" w:rsidRPr="00C140A1">
        <w:rPr>
          <w:rFonts w:eastAsiaTheme="minorEastAsia"/>
          <w:color w:val="000000"/>
          <w:lang w:val="el-GR"/>
        </w:rPr>
        <w:t xml:space="preserve"> στο δίκτυο του ΣΥΖΕΥΞΙΣ ΙΙ</w:t>
      </w:r>
      <w:r w:rsidRPr="00C140A1">
        <w:rPr>
          <w:rFonts w:eastAsiaTheme="minorEastAsia"/>
          <w:color w:val="000000"/>
          <w:lang w:val="el-GR"/>
        </w:rPr>
        <w:t xml:space="preserve">. </w:t>
      </w:r>
    </w:p>
    <w:p w14:paraId="04FCCC4F" w14:textId="7A9DE3B5" w:rsidR="00506E42" w:rsidRPr="00C140A1" w:rsidRDefault="00506E42" w:rsidP="00C140A1">
      <w:pPr>
        <w:spacing w:line="276" w:lineRule="auto"/>
        <w:rPr>
          <w:rFonts w:eastAsiaTheme="minorEastAsia"/>
          <w:color w:val="000000"/>
          <w:lang w:val="el-GR"/>
        </w:rPr>
      </w:pPr>
      <w:r w:rsidRPr="00C140A1">
        <w:rPr>
          <w:rFonts w:eastAsiaTheme="minorEastAsia"/>
          <w:color w:val="000000"/>
          <w:lang w:val="el-GR"/>
        </w:rPr>
        <w:t>Ταυτόχρονα με το ΣΥΖΕΥΞΙΣ ΙΙ υλοποιούνται και πολλά άλλα μεγάλα έργα πληροφορικής  για τον εκσυγχρονισμό και την αναβάθμιση της Δημόσιας Διοίκησης τα οποία προϋποθέτουν την διασύνδεση</w:t>
      </w:r>
      <w:r w:rsidR="00E34D96" w:rsidRPr="00C140A1">
        <w:rPr>
          <w:rFonts w:eastAsiaTheme="minorEastAsia"/>
          <w:color w:val="000000"/>
          <w:lang w:val="el-GR"/>
        </w:rPr>
        <w:t xml:space="preserve"> </w:t>
      </w:r>
      <w:r w:rsidRPr="00C140A1">
        <w:rPr>
          <w:rFonts w:eastAsiaTheme="minorEastAsia"/>
          <w:color w:val="000000"/>
          <w:lang w:val="el-GR"/>
        </w:rPr>
        <w:t>των φορέων με γρήγορες συνδέσεις στο ασφαλές δίκτυο ΣΥΖΕΥΞΙΣ ΙΙ του δημόσιου τομέα.</w:t>
      </w:r>
    </w:p>
    <w:p w14:paraId="64417220" w14:textId="0981ED15" w:rsidR="00506E42" w:rsidRPr="00C140A1" w:rsidRDefault="00506E42" w:rsidP="00C140A1">
      <w:pPr>
        <w:spacing w:line="276" w:lineRule="auto"/>
        <w:rPr>
          <w:rFonts w:eastAsiaTheme="minorEastAsia"/>
          <w:color w:val="000000"/>
          <w:lang w:val="el-GR"/>
        </w:rPr>
      </w:pPr>
      <w:r w:rsidRPr="00C140A1">
        <w:rPr>
          <w:rFonts w:eastAsiaTheme="minorEastAsia"/>
          <w:color w:val="000000"/>
          <w:lang w:val="el-GR"/>
        </w:rPr>
        <w:t xml:space="preserve">Οπότε η σημαντική καθυστέρηση στο </w:t>
      </w:r>
      <w:r w:rsidRPr="00C140A1">
        <w:rPr>
          <w:rFonts w:eastAsiaTheme="minorEastAsia"/>
          <w:color w:val="000000"/>
          <w:lang w:val="en-US"/>
        </w:rPr>
        <w:t>rollout</w:t>
      </w:r>
      <w:r w:rsidRPr="00C140A1">
        <w:rPr>
          <w:rFonts w:eastAsiaTheme="minorEastAsia"/>
          <w:color w:val="000000"/>
          <w:lang w:val="el-GR"/>
        </w:rPr>
        <w:t xml:space="preserve"> του ΣΥΖΕΥΞΙΣ ΙΙ δημιουργεί σημαντική καθυστέρηση και στην ολοκλήρωση αυτών των έργων και βάζει σε κίνδυνο την χρηματοδότησή τους. </w:t>
      </w:r>
    </w:p>
    <w:p w14:paraId="13CEE16A" w14:textId="7D8BB30D" w:rsidR="00506E42" w:rsidRPr="00C140A1" w:rsidRDefault="00506E42" w:rsidP="00C140A1">
      <w:pPr>
        <w:spacing w:line="276" w:lineRule="auto"/>
        <w:rPr>
          <w:rFonts w:eastAsiaTheme="minorEastAsia"/>
          <w:color w:val="000000"/>
          <w:lang w:val="el-GR"/>
        </w:rPr>
      </w:pPr>
      <w:r w:rsidRPr="00C140A1">
        <w:rPr>
          <w:rFonts w:eastAsiaTheme="minorEastAsia"/>
          <w:color w:val="000000"/>
          <w:lang w:val="el-GR"/>
        </w:rPr>
        <w:t xml:space="preserve">Για τον παραπάνω λόγω σχεδιάζεται από την Αναθέτουσα Αρχή η τροποποίηση των συμβάσεων υλοποίησης </w:t>
      </w:r>
      <w:r w:rsidR="00E53B1B" w:rsidRPr="00C140A1">
        <w:rPr>
          <w:rFonts w:eastAsiaTheme="minorEastAsia"/>
          <w:color w:val="000000"/>
          <w:lang w:val="el-GR"/>
        </w:rPr>
        <w:t xml:space="preserve">των Υποέργων 1 &amp; 3 </w:t>
      </w:r>
      <w:r w:rsidRPr="00C140A1">
        <w:rPr>
          <w:rFonts w:eastAsiaTheme="minorEastAsia"/>
          <w:color w:val="000000"/>
          <w:lang w:val="el-GR"/>
        </w:rPr>
        <w:t xml:space="preserve">του ΣΥΖΕΥΞΙΣ ΙΙ ώστε να υπάρχει η δυνατότητα μετάπτωσης ενός φορέα ξεχωριστά της </w:t>
      </w:r>
      <w:r w:rsidR="00CB61E7" w:rsidRPr="00C140A1">
        <w:rPr>
          <w:rFonts w:eastAsiaTheme="minorEastAsia"/>
          <w:color w:val="000000"/>
          <w:lang w:val="el-GR"/>
        </w:rPr>
        <w:t xml:space="preserve">Υπηρεσίας </w:t>
      </w:r>
      <w:r w:rsidRPr="00C140A1">
        <w:rPr>
          <w:rFonts w:eastAsiaTheme="minorEastAsia"/>
          <w:color w:val="000000"/>
          <w:lang w:val="el-GR"/>
        </w:rPr>
        <w:t xml:space="preserve">Πρόσβασης από την </w:t>
      </w:r>
      <w:r w:rsidR="00CB61E7" w:rsidRPr="00C140A1">
        <w:rPr>
          <w:rFonts w:eastAsiaTheme="minorEastAsia"/>
          <w:color w:val="000000"/>
          <w:lang w:val="el-GR"/>
        </w:rPr>
        <w:t xml:space="preserve">Υπηρεσία </w:t>
      </w:r>
      <w:r w:rsidRPr="00C140A1">
        <w:rPr>
          <w:rFonts w:eastAsiaTheme="minorEastAsia"/>
          <w:color w:val="000000"/>
          <w:lang w:val="el-GR"/>
        </w:rPr>
        <w:t>Τηλεφωνία</w:t>
      </w:r>
      <w:r w:rsidR="00CB61E7" w:rsidRPr="00C140A1">
        <w:rPr>
          <w:rFonts w:eastAsiaTheme="minorEastAsia"/>
          <w:color w:val="000000"/>
          <w:lang w:val="el-GR"/>
        </w:rPr>
        <w:t>ς</w:t>
      </w:r>
      <w:r w:rsidRPr="00C140A1">
        <w:rPr>
          <w:rFonts w:eastAsiaTheme="minorEastAsia"/>
          <w:color w:val="000000"/>
          <w:lang w:val="el-GR"/>
        </w:rPr>
        <w:t xml:space="preserve">. Αυτό γίνεται γιατί τα σημαντικά προβλήματα και οι καθυστερήσεις προκύπτουν στην μετάπτωση κυρίως της Τηλεφωνίας. Οπότε θα δοθεί η δυνατότητα να μεταπέσει ένας φορέας </w:t>
      </w:r>
      <w:r w:rsidR="00887C5E" w:rsidRPr="00C140A1">
        <w:rPr>
          <w:rFonts w:eastAsiaTheme="minorEastAsia"/>
          <w:color w:val="000000"/>
          <w:lang w:val="el-GR"/>
        </w:rPr>
        <w:t xml:space="preserve">πρώτα ως Πρόσβαση και οπότε να συνδεθεί άμεσα στο δίκτυο του ΣΥΖΕΥΞΙΣ ΙΙ και έτσι να μπορούν να ολοκληρωθούν </w:t>
      </w:r>
      <w:r w:rsidR="00CB61E7" w:rsidRPr="00C140A1">
        <w:rPr>
          <w:rFonts w:eastAsiaTheme="minorEastAsia"/>
          <w:color w:val="000000"/>
          <w:lang w:val="el-GR"/>
        </w:rPr>
        <w:t xml:space="preserve">τα </w:t>
      </w:r>
      <w:r w:rsidR="00887C5E" w:rsidRPr="00C140A1">
        <w:rPr>
          <w:rFonts w:eastAsiaTheme="minorEastAsia"/>
          <w:color w:val="000000"/>
          <w:lang w:val="el-GR"/>
        </w:rPr>
        <w:t xml:space="preserve">σχετικά έργα πληροφορικής που συμμετέχει. </w:t>
      </w:r>
    </w:p>
    <w:p w14:paraId="3A82B35C" w14:textId="17BD79D5" w:rsidR="00887C5E" w:rsidRPr="00C140A1" w:rsidRDefault="00887C5E" w:rsidP="00C140A1">
      <w:pPr>
        <w:spacing w:line="276" w:lineRule="auto"/>
        <w:rPr>
          <w:rFonts w:eastAsiaTheme="minorEastAsia"/>
          <w:color w:val="000000"/>
          <w:lang w:val="el-GR"/>
        </w:rPr>
      </w:pPr>
      <w:r w:rsidRPr="00C140A1">
        <w:rPr>
          <w:rFonts w:eastAsiaTheme="minorEastAsia"/>
          <w:color w:val="000000"/>
          <w:lang w:val="el-GR"/>
        </w:rPr>
        <w:t>Σε δεύτερο χρόνο θα μεταπέσει και ως Τηλεφωνία για να κάνει χρήση και των σχετικών αυτών υπηρεσιών του ΣΥΖΥΕΞΙΞ ΙΙ.</w:t>
      </w:r>
    </w:p>
    <w:p w14:paraId="1195D601" w14:textId="77777777" w:rsidR="00561F33" w:rsidRPr="00C140A1" w:rsidRDefault="00561F33" w:rsidP="00C140A1">
      <w:pPr>
        <w:spacing w:line="276" w:lineRule="auto"/>
        <w:rPr>
          <w:rFonts w:eastAsiaTheme="minorEastAsia"/>
          <w:color w:val="000000"/>
          <w:lang w:val="el-GR"/>
        </w:rPr>
      </w:pPr>
    </w:p>
    <w:bookmarkEnd w:id="442"/>
    <w:bookmarkEnd w:id="443"/>
    <w:bookmarkEnd w:id="444"/>
    <w:p w14:paraId="0346DACB" w14:textId="1B97DD95" w:rsidR="008C530F" w:rsidRPr="00C140A1" w:rsidRDefault="00524422" w:rsidP="00C140A1">
      <w:pPr>
        <w:spacing w:line="276" w:lineRule="auto"/>
        <w:rPr>
          <w:rFonts w:eastAsiaTheme="minorEastAsia"/>
          <w:b/>
          <w:bCs/>
          <w:color w:val="000000"/>
          <w:lang w:val="el-GR"/>
        </w:rPr>
      </w:pPr>
      <w:r w:rsidRPr="00C140A1">
        <w:rPr>
          <w:rFonts w:eastAsiaTheme="minorEastAsia"/>
          <w:b/>
          <w:bCs/>
          <w:color w:val="000000"/>
          <w:lang w:val="en-US"/>
        </w:rPr>
        <w:t>B</w:t>
      </w:r>
      <w:r w:rsidRPr="00C140A1">
        <w:rPr>
          <w:rFonts w:eastAsiaTheme="minorEastAsia"/>
          <w:b/>
          <w:bCs/>
          <w:color w:val="000000"/>
          <w:lang w:val="el-GR"/>
        </w:rPr>
        <w:t>. Αντικείμενο της σύμβασης</w:t>
      </w:r>
    </w:p>
    <w:p w14:paraId="4C6C5A24" w14:textId="57A2E653" w:rsidR="00F72E32" w:rsidRPr="00C140A1" w:rsidRDefault="00F72E32" w:rsidP="00C140A1">
      <w:pPr>
        <w:spacing w:line="276" w:lineRule="auto"/>
        <w:rPr>
          <w:rFonts w:eastAsiaTheme="minorEastAsia"/>
          <w:color w:val="000000"/>
          <w:lang w:val="el-GR"/>
        </w:rPr>
      </w:pPr>
      <w:r w:rsidRPr="00C140A1">
        <w:rPr>
          <w:rFonts w:eastAsiaTheme="minorEastAsia"/>
          <w:color w:val="000000"/>
          <w:lang w:val="el-GR"/>
        </w:rPr>
        <w:t xml:space="preserve">Αντικείμενο της σύμβασης είναι ο σχεδιασμός και η ανάπτυξη νέας λειτουργικότητας στο σύστημα </w:t>
      </w:r>
      <w:r w:rsidRPr="00C140A1">
        <w:rPr>
          <w:rFonts w:eastAsiaTheme="minorEastAsia"/>
          <w:color w:val="000000"/>
          <w:lang w:val="en-US"/>
        </w:rPr>
        <w:t>CRM</w:t>
      </w:r>
      <w:r w:rsidRPr="00C140A1">
        <w:rPr>
          <w:rFonts w:eastAsiaTheme="minorEastAsia"/>
          <w:color w:val="000000"/>
          <w:lang w:val="el-GR"/>
        </w:rPr>
        <w:t xml:space="preserve"> για το Rollout του ΣΥΖΕΥΞΙΣ ΙΙ ώστε να μπορεί να συνεχιστεί ο συντονισμός και</w:t>
      </w:r>
      <w:r w:rsidR="00E34D96" w:rsidRPr="00C140A1">
        <w:rPr>
          <w:rFonts w:eastAsiaTheme="minorEastAsia"/>
          <w:color w:val="000000"/>
          <w:lang w:val="el-GR"/>
        </w:rPr>
        <w:t xml:space="preserve"> η</w:t>
      </w:r>
      <w:r w:rsidRPr="00C140A1">
        <w:rPr>
          <w:rFonts w:eastAsiaTheme="minorEastAsia"/>
          <w:color w:val="000000"/>
          <w:lang w:val="el-GR"/>
        </w:rPr>
        <w:t xml:space="preserve"> παρακολούθηση του </w:t>
      </w:r>
      <w:r w:rsidRPr="00C140A1">
        <w:rPr>
          <w:rFonts w:eastAsiaTheme="minorEastAsia"/>
          <w:color w:val="000000"/>
          <w:lang w:val="en-US"/>
        </w:rPr>
        <w:t>Rollout</w:t>
      </w:r>
      <w:r w:rsidRPr="00C140A1">
        <w:rPr>
          <w:rFonts w:eastAsiaTheme="minorEastAsia"/>
          <w:color w:val="000000"/>
          <w:lang w:val="el-GR"/>
        </w:rPr>
        <w:t xml:space="preserve"> και των περιπτώσεων διακριτής υλοποίησης της Υπηρεσίας Πρόσβασης από την Υπηρεσία Τηλεφωνίας. </w:t>
      </w:r>
    </w:p>
    <w:p w14:paraId="235CA461" w14:textId="5763751B" w:rsidR="00F72E32" w:rsidRPr="00C140A1" w:rsidRDefault="00F72E32" w:rsidP="00C140A1">
      <w:pPr>
        <w:spacing w:line="276" w:lineRule="auto"/>
        <w:rPr>
          <w:rFonts w:eastAsiaTheme="minorEastAsia"/>
          <w:color w:val="000000"/>
          <w:lang w:val="el-GR"/>
        </w:rPr>
      </w:pPr>
      <w:r w:rsidRPr="00C140A1">
        <w:rPr>
          <w:rFonts w:eastAsiaTheme="minorEastAsia"/>
          <w:color w:val="000000"/>
          <w:lang w:val="el-GR"/>
        </w:rPr>
        <w:t xml:space="preserve">Για την διαχείριση της  παραπάνω αλλαγής θα χρειαστεί να σχεδιαστούν και υλοποιηθούν σημαντικές αλλαγές στη ροή των εργασιών των Αναδόχων και οπότε και στην υλοποιημένη ροή εργασιών και λειτουργικότητα του συστήματος  </w:t>
      </w:r>
      <w:r w:rsidRPr="00C140A1">
        <w:rPr>
          <w:rFonts w:eastAsiaTheme="minorEastAsia"/>
          <w:bCs/>
          <w:color w:val="000000"/>
          <w:lang w:val="el-GR"/>
        </w:rPr>
        <w:t>CRM</w:t>
      </w:r>
      <w:r w:rsidRPr="00C140A1">
        <w:rPr>
          <w:rFonts w:eastAsiaTheme="minorEastAsia"/>
          <w:color w:val="000000"/>
          <w:lang w:val="el-GR"/>
        </w:rPr>
        <w:t>.</w:t>
      </w:r>
    </w:p>
    <w:p w14:paraId="015309D2" w14:textId="7972842A" w:rsidR="00F72E32" w:rsidRPr="00C140A1" w:rsidRDefault="00F72E32" w:rsidP="00C140A1">
      <w:pPr>
        <w:spacing w:line="276" w:lineRule="auto"/>
        <w:rPr>
          <w:rFonts w:eastAsiaTheme="minorEastAsia"/>
          <w:color w:val="000000"/>
          <w:lang w:val="el-GR"/>
        </w:rPr>
      </w:pPr>
      <w:r w:rsidRPr="00C140A1">
        <w:rPr>
          <w:rFonts w:eastAsiaTheme="minorEastAsia"/>
          <w:color w:val="000000"/>
          <w:lang w:val="el-GR"/>
        </w:rPr>
        <w:t xml:space="preserve">Περιγραμματικά ένας φορέας θα μπορεί να υλοποιηθεί με ένα από τους τρεις παρακάτω τρόπους </w:t>
      </w:r>
    </w:p>
    <w:p w14:paraId="69AC7E53" w14:textId="77777777" w:rsidR="00F72E32" w:rsidRPr="00C140A1" w:rsidRDefault="00F72E32" w:rsidP="00C140A1">
      <w:pPr>
        <w:pStyle w:val="ListParagraph"/>
        <w:numPr>
          <w:ilvl w:val="0"/>
          <w:numId w:val="64"/>
        </w:numPr>
        <w:suppressAutoHyphens w:val="0"/>
        <w:spacing w:after="0"/>
        <w:ind w:left="1080"/>
        <w:rPr>
          <w:rFonts w:ascii="Aptos" w:hAnsi="Aptos"/>
          <w:lang w:val="el-GR"/>
        </w:rPr>
      </w:pPr>
      <w:r w:rsidRPr="00C140A1">
        <w:rPr>
          <w:rFonts w:ascii="Aptos" w:hAnsi="Aptos"/>
          <w:lang w:val="el-GR"/>
        </w:rPr>
        <w:t xml:space="preserve">Σε μία Φάση: Πρόσβαση και Τηλεφωνία </w:t>
      </w:r>
    </w:p>
    <w:p w14:paraId="19772979" w14:textId="77777777" w:rsidR="00F72E32" w:rsidRPr="00C140A1" w:rsidRDefault="00F72E32" w:rsidP="00C140A1">
      <w:pPr>
        <w:pStyle w:val="ListParagraph"/>
        <w:numPr>
          <w:ilvl w:val="0"/>
          <w:numId w:val="64"/>
        </w:numPr>
        <w:suppressAutoHyphens w:val="0"/>
        <w:spacing w:after="0"/>
        <w:ind w:left="1080"/>
        <w:rPr>
          <w:rFonts w:ascii="Aptos" w:hAnsi="Aptos"/>
          <w:lang w:val="el-GR"/>
        </w:rPr>
      </w:pPr>
      <w:r w:rsidRPr="00C140A1">
        <w:rPr>
          <w:rFonts w:ascii="Aptos" w:hAnsi="Aptos"/>
          <w:lang w:val="el-GR"/>
        </w:rPr>
        <w:t>Σε δύο Φάσεις: 1</w:t>
      </w:r>
      <w:r w:rsidRPr="00C140A1">
        <w:rPr>
          <w:rFonts w:ascii="Aptos" w:hAnsi="Aptos"/>
          <w:vertAlign w:val="superscript"/>
          <w:lang w:val="el-GR"/>
        </w:rPr>
        <w:t>η</w:t>
      </w:r>
      <w:r w:rsidRPr="00C140A1">
        <w:rPr>
          <w:rFonts w:ascii="Aptos" w:hAnsi="Aptos"/>
          <w:lang w:val="el-GR"/>
        </w:rPr>
        <w:t xml:space="preserve"> Πρόσβαση και Καλωδίωση  - 2</w:t>
      </w:r>
      <w:r w:rsidRPr="00C140A1">
        <w:rPr>
          <w:rFonts w:ascii="Aptos" w:hAnsi="Aptos"/>
          <w:vertAlign w:val="superscript"/>
          <w:lang w:val="el-GR"/>
        </w:rPr>
        <w:t xml:space="preserve">η </w:t>
      </w:r>
      <w:r w:rsidRPr="00C140A1">
        <w:rPr>
          <w:rFonts w:ascii="Aptos" w:hAnsi="Aptos"/>
          <w:lang w:val="el-GR"/>
        </w:rPr>
        <w:t xml:space="preserve">Τηλεφωνία </w:t>
      </w:r>
    </w:p>
    <w:p w14:paraId="0B7EB471" w14:textId="77777777" w:rsidR="00F72E32" w:rsidRPr="00C140A1" w:rsidRDefault="00F72E32" w:rsidP="00C140A1">
      <w:pPr>
        <w:pStyle w:val="ListParagraph"/>
        <w:numPr>
          <w:ilvl w:val="0"/>
          <w:numId w:val="64"/>
        </w:numPr>
        <w:suppressAutoHyphens w:val="0"/>
        <w:spacing w:after="0"/>
        <w:ind w:left="1080"/>
        <w:rPr>
          <w:rFonts w:ascii="Aptos" w:hAnsi="Aptos"/>
          <w:lang w:val="el-GR"/>
        </w:rPr>
      </w:pPr>
      <w:r w:rsidRPr="00C140A1">
        <w:rPr>
          <w:rFonts w:ascii="Aptos" w:hAnsi="Aptos"/>
          <w:lang w:val="el-GR"/>
        </w:rPr>
        <w:t>Σε δύο Φάσεις: 1</w:t>
      </w:r>
      <w:r w:rsidRPr="00C140A1">
        <w:rPr>
          <w:rFonts w:ascii="Aptos" w:hAnsi="Aptos"/>
          <w:vertAlign w:val="superscript"/>
          <w:lang w:val="el-GR"/>
        </w:rPr>
        <w:t>η</w:t>
      </w:r>
      <w:r w:rsidRPr="00C140A1">
        <w:rPr>
          <w:rFonts w:ascii="Aptos" w:hAnsi="Aptos"/>
          <w:lang w:val="el-GR"/>
        </w:rPr>
        <w:t xml:space="preserve"> Πρόσβαση – 2</w:t>
      </w:r>
      <w:r w:rsidRPr="00C140A1">
        <w:rPr>
          <w:rFonts w:ascii="Aptos" w:hAnsi="Aptos"/>
          <w:vertAlign w:val="superscript"/>
          <w:lang w:val="el-GR"/>
        </w:rPr>
        <w:t>η</w:t>
      </w:r>
      <w:r w:rsidRPr="00C140A1">
        <w:rPr>
          <w:rFonts w:ascii="Aptos" w:hAnsi="Aptos"/>
          <w:lang w:val="el-GR"/>
        </w:rPr>
        <w:t xml:space="preserve"> Τηλεφωνία και Καλωδίωση </w:t>
      </w:r>
    </w:p>
    <w:p w14:paraId="16DD1058" w14:textId="77777777" w:rsidR="00F72E32" w:rsidRPr="00C140A1" w:rsidRDefault="00F72E32" w:rsidP="00C140A1">
      <w:pPr>
        <w:rPr>
          <w:rFonts w:ascii="Aptos" w:hAnsi="Aptos"/>
          <w:lang w:val="el-GR"/>
        </w:rPr>
      </w:pPr>
    </w:p>
    <w:p w14:paraId="39C8C9C6" w14:textId="6EED770F" w:rsidR="00F72E32" w:rsidRPr="00C140A1" w:rsidRDefault="00F72E32" w:rsidP="00C140A1">
      <w:pPr>
        <w:spacing w:line="276" w:lineRule="auto"/>
        <w:rPr>
          <w:rFonts w:eastAsiaTheme="minorEastAsia"/>
          <w:color w:val="000000"/>
          <w:lang w:val="el-GR"/>
        </w:rPr>
      </w:pPr>
      <w:r w:rsidRPr="00C140A1">
        <w:rPr>
          <w:rFonts w:eastAsiaTheme="minorEastAsia"/>
          <w:color w:val="000000"/>
          <w:lang w:val="el-GR"/>
        </w:rPr>
        <w:t xml:space="preserve">Ο φορέας θα διατρέχει σε κάθε Φάση όλη την υπάρχουσα ροή. Δηλαδή αν υλοποιείται σε δυο φάσεις θα επιστρέφει στην αρχή για να τη διασχίσει ξανά για την δεύτερη Φάση υλοποίησης. Οι Ανάδοχοι και η Αναθέτουσα Αρχή θα κάνουν τις ενέργειες και θα ενημερώνουν το σύστημα με τα δεδομένα που αφορούν την συγκεκριμένη Φάση που θα βρίσκεται ο φορέας στο σύστημα </w:t>
      </w:r>
      <w:r w:rsidRPr="00C140A1">
        <w:rPr>
          <w:rFonts w:eastAsiaTheme="minorEastAsia"/>
          <w:color w:val="000000"/>
          <w:lang w:val="en-US"/>
        </w:rPr>
        <w:t>CRM</w:t>
      </w:r>
      <w:r w:rsidRPr="00C140A1">
        <w:rPr>
          <w:rFonts w:eastAsiaTheme="minorEastAsia"/>
          <w:color w:val="000000"/>
          <w:lang w:val="el-GR"/>
        </w:rPr>
        <w:t>.</w:t>
      </w:r>
    </w:p>
    <w:p w14:paraId="66F1878B" w14:textId="77777777" w:rsidR="00F72E32" w:rsidRPr="00C140A1" w:rsidRDefault="00F72E32" w:rsidP="00C140A1">
      <w:pPr>
        <w:spacing w:line="276" w:lineRule="auto"/>
        <w:rPr>
          <w:rFonts w:eastAsiaTheme="minorEastAsia"/>
          <w:color w:val="000000"/>
          <w:lang w:val="el-GR"/>
        </w:rPr>
      </w:pPr>
      <w:r w:rsidRPr="00C140A1">
        <w:rPr>
          <w:rFonts w:eastAsiaTheme="minorEastAsia"/>
          <w:color w:val="000000"/>
          <w:lang w:val="el-GR"/>
        </w:rPr>
        <w:lastRenderedPageBreak/>
        <w:t>Για την παραπάνω αλλαγή υπάρχουν πολλαπλά σημεία στη ροή εργασιών, την επιχειρησιακή λογική και τη λειτουργικότητα του CRM στα οποία θα χρειαστεί να γίνει ανασχεδιασμός διαδικασιών και λειτουργειών και θα απαιτήσουν σημαντικό ανθρωποχρόνο σε υπηρεσίες σχεδιασμού και ανάπτυξης.</w:t>
      </w:r>
    </w:p>
    <w:p w14:paraId="2AF30D7A" w14:textId="5D0A9CD4" w:rsidR="002B7798" w:rsidRPr="00C140A1" w:rsidRDefault="002B7798" w:rsidP="00C140A1">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47" w:name="_Ref168577754"/>
      <w:bookmarkStart w:id="448" w:name="_Toc189828413"/>
      <w:r w:rsidRPr="00C140A1">
        <w:rPr>
          <w:rFonts w:eastAsia="SimSun"/>
          <w:b/>
          <w:bCs/>
          <w:lang w:val="el-GR"/>
        </w:rPr>
        <w:t xml:space="preserve">Παρεχόμενες Υπηρεσίες </w:t>
      </w:r>
      <w:r w:rsidR="000554AA" w:rsidRPr="00C140A1">
        <w:rPr>
          <w:rFonts w:eastAsia="SimSun"/>
          <w:b/>
          <w:bCs/>
          <w:lang w:val="el-GR"/>
        </w:rPr>
        <w:t>Σχεδιασμού και Ανάπτυξης Εφαρμογών</w:t>
      </w:r>
      <w:bookmarkEnd w:id="447"/>
      <w:bookmarkEnd w:id="448"/>
    </w:p>
    <w:p w14:paraId="1CA636CF" w14:textId="77777777" w:rsidR="002B7798" w:rsidRPr="00C140A1" w:rsidRDefault="002B7798" w:rsidP="00C140A1">
      <w:pPr>
        <w:suppressAutoHyphens w:val="0"/>
        <w:spacing w:after="0" w:line="276" w:lineRule="auto"/>
        <w:rPr>
          <w:lang w:val="el-GR"/>
        </w:rPr>
      </w:pPr>
    </w:p>
    <w:p w14:paraId="642EF677" w14:textId="00D3AA42" w:rsidR="002B7798" w:rsidRPr="00C140A1" w:rsidRDefault="00D32ED8" w:rsidP="00C140A1">
      <w:pPr>
        <w:suppressAutoHyphens w:val="0"/>
        <w:spacing w:after="0" w:line="276" w:lineRule="auto"/>
        <w:rPr>
          <w:rFonts w:eastAsia="Calibri"/>
          <w:kern w:val="2"/>
          <w:lang w:val="el-GR" w:eastAsia="en-US"/>
          <w14:ligatures w14:val="standardContextual"/>
        </w:rPr>
      </w:pPr>
      <w:r w:rsidRPr="00C140A1">
        <w:rPr>
          <w:rFonts w:eastAsia="Calibri"/>
          <w:kern w:val="2"/>
          <w:lang w:val="el-GR" w:eastAsia="en-US"/>
          <w14:ligatures w14:val="standardContextual"/>
        </w:rPr>
        <w:t>Ο Ανάδοχος του έργου θα πρέπει να είναι σε θέση να υλοποιήσει οποιαδήποτε απαίτηση προέλθει από τ</w:t>
      </w:r>
      <w:r w:rsidR="00E51BBF" w:rsidRPr="00C140A1">
        <w:rPr>
          <w:rFonts w:eastAsia="Calibri"/>
          <w:kern w:val="2"/>
          <w:lang w:val="el-GR" w:eastAsia="en-US"/>
          <w14:ligatures w14:val="standardContextual"/>
        </w:rPr>
        <w:t>ην</w:t>
      </w:r>
      <w:r w:rsidRPr="00C140A1">
        <w:rPr>
          <w:rFonts w:eastAsia="Calibri"/>
          <w:kern w:val="2"/>
          <w:lang w:val="el-GR" w:eastAsia="en-US"/>
          <w14:ligatures w14:val="standardContextual"/>
        </w:rPr>
        <w:t xml:space="preserve"> </w:t>
      </w:r>
      <w:r w:rsidR="00E51BBF" w:rsidRPr="00C140A1">
        <w:rPr>
          <w:rFonts w:eastAsia="Calibri"/>
          <w:kern w:val="2"/>
          <w:lang w:val="el-GR" w:eastAsia="en-US"/>
          <w14:ligatures w14:val="standardContextual"/>
        </w:rPr>
        <w:t>Αναθέτουσα Αρχή</w:t>
      </w:r>
      <w:r w:rsidRPr="00C140A1">
        <w:rPr>
          <w:rFonts w:eastAsia="Calibri"/>
          <w:kern w:val="2"/>
          <w:lang w:val="el-GR" w:eastAsia="en-US"/>
          <w14:ligatures w14:val="standardContextual"/>
        </w:rPr>
        <w:t xml:space="preserve"> σχετικά με την προσθήκη χαρακτηριστικών και λειτουργικοτήτων στο σύστημα </w:t>
      </w:r>
      <w:r w:rsidRPr="00C140A1">
        <w:rPr>
          <w:rFonts w:eastAsia="Calibri"/>
          <w:kern w:val="2"/>
          <w:lang w:val="en-US" w:eastAsia="en-US"/>
          <w14:ligatures w14:val="standardContextual"/>
        </w:rPr>
        <w:t>CRM</w:t>
      </w:r>
      <w:r w:rsidRPr="00C140A1">
        <w:rPr>
          <w:rFonts w:eastAsia="Calibri"/>
          <w:kern w:val="2"/>
          <w:lang w:val="el-GR" w:eastAsia="en-US"/>
          <w14:ligatures w14:val="standardContextual"/>
        </w:rPr>
        <w:t xml:space="preserve"> </w:t>
      </w:r>
      <w:r w:rsidRPr="00C140A1">
        <w:rPr>
          <w:rFonts w:eastAsia="Calibri"/>
          <w:kern w:val="2"/>
          <w:lang w:val="en-US" w:eastAsia="en-US"/>
          <w14:ligatures w14:val="standardContextual"/>
        </w:rPr>
        <w:t>Rollout</w:t>
      </w:r>
      <w:r w:rsidRPr="00C140A1">
        <w:rPr>
          <w:rFonts w:eastAsia="Calibri"/>
          <w:kern w:val="2"/>
          <w:lang w:val="el-GR" w:eastAsia="en-US"/>
          <w14:ligatures w14:val="standardContextual"/>
        </w:rPr>
        <w:t xml:space="preserve"> ΣΥΖΕΥΞΙΣ ΙΙ και σε όλα τα υποσυστήματα του.</w:t>
      </w:r>
    </w:p>
    <w:p w14:paraId="5987EEB3" w14:textId="77777777" w:rsidR="00D32ED8" w:rsidRPr="00C140A1" w:rsidRDefault="00D32ED8" w:rsidP="00C140A1">
      <w:pPr>
        <w:suppressAutoHyphens w:val="0"/>
        <w:spacing w:after="0" w:line="276" w:lineRule="auto"/>
        <w:rPr>
          <w:lang w:val="el-GR"/>
        </w:rPr>
      </w:pPr>
    </w:p>
    <w:p w14:paraId="30514758" w14:textId="11AD81B1" w:rsidR="002B7798" w:rsidRPr="00C140A1" w:rsidRDefault="0081209F" w:rsidP="00C140A1">
      <w:pPr>
        <w:pStyle w:val="ListParagraph"/>
        <w:numPr>
          <w:ilvl w:val="0"/>
          <w:numId w:val="68"/>
        </w:numPr>
        <w:suppressAutoHyphens w:val="0"/>
        <w:spacing w:after="0" w:line="276" w:lineRule="auto"/>
        <w:rPr>
          <w:lang w:val="en-US"/>
        </w:rPr>
      </w:pPr>
      <w:r w:rsidRPr="00C140A1">
        <w:rPr>
          <w:lang w:val="el-GR"/>
        </w:rPr>
        <w:t>ΣΥΖΕΥΞΙΣ</w:t>
      </w:r>
      <w:r w:rsidRPr="00C140A1">
        <w:rPr>
          <w:lang w:val="en-US"/>
        </w:rPr>
        <w:t xml:space="preserve"> Rollout </w:t>
      </w:r>
      <w:r w:rsidR="00783911" w:rsidRPr="00C140A1">
        <w:rPr>
          <w:lang w:val="en-US"/>
        </w:rPr>
        <w:t xml:space="preserve">CRM </w:t>
      </w:r>
      <w:r w:rsidR="00783911" w:rsidRPr="00C140A1">
        <w:rPr>
          <w:lang w:val="el-GR"/>
        </w:rPr>
        <w:t>σε</w:t>
      </w:r>
      <w:r w:rsidR="00783911" w:rsidRPr="00C140A1">
        <w:rPr>
          <w:lang w:val="en-US"/>
        </w:rPr>
        <w:t xml:space="preserve"> </w:t>
      </w:r>
      <w:r w:rsidR="00783911" w:rsidRPr="00C140A1">
        <w:rPr>
          <w:lang w:val="el-GR"/>
        </w:rPr>
        <w:t>περιβάλλον</w:t>
      </w:r>
      <w:r w:rsidR="00783911" w:rsidRPr="00C140A1">
        <w:rPr>
          <w:lang w:val="en-US"/>
        </w:rPr>
        <w:t xml:space="preserve"> Microsoft Dynamics 365 Customer Service Enterprise</w:t>
      </w:r>
    </w:p>
    <w:p w14:paraId="1C2D0648" w14:textId="73A01E05" w:rsidR="00783911" w:rsidRPr="00C140A1" w:rsidRDefault="0081209F" w:rsidP="00C140A1">
      <w:pPr>
        <w:pStyle w:val="ListParagraph"/>
        <w:numPr>
          <w:ilvl w:val="0"/>
          <w:numId w:val="68"/>
        </w:numPr>
        <w:suppressAutoHyphens w:val="0"/>
        <w:spacing w:after="0" w:line="276" w:lineRule="auto"/>
        <w:rPr>
          <w:lang w:val="en-US"/>
        </w:rPr>
      </w:pPr>
      <w:r w:rsidRPr="00C140A1">
        <w:rPr>
          <w:lang w:val="el-GR"/>
        </w:rPr>
        <w:t>ΣΥΖΕΥΞΙΣ</w:t>
      </w:r>
      <w:r w:rsidRPr="00C140A1">
        <w:rPr>
          <w:lang w:val="en-US"/>
        </w:rPr>
        <w:t xml:space="preserve"> Rollout </w:t>
      </w:r>
      <w:r w:rsidR="00783911" w:rsidRPr="00C140A1">
        <w:rPr>
          <w:lang w:val="en-US"/>
        </w:rPr>
        <w:t xml:space="preserve">Portal </w:t>
      </w:r>
      <w:r w:rsidR="001E4087" w:rsidRPr="00C140A1">
        <w:rPr>
          <w:lang w:val="el-GR"/>
        </w:rPr>
        <w:t>σε</w:t>
      </w:r>
      <w:r w:rsidR="00783911" w:rsidRPr="00C140A1">
        <w:rPr>
          <w:lang w:val="en-US"/>
        </w:rPr>
        <w:t xml:space="preserve"> </w:t>
      </w:r>
      <w:r w:rsidR="00783911" w:rsidRPr="00C140A1">
        <w:rPr>
          <w:lang w:val="el-GR"/>
        </w:rPr>
        <w:t>τεχνολογίες</w:t>
      </w:r>
      <w:r w:rsidR="00783911" w:rsidRPr="00C140A1">
        <w:rPr>
          <w:lang w:val="en-US"/>
        </w:rPr>
        <w:t xml:space="preserve"> Java/Apache Tomcat</w:t>
      </w:r>
    </w:p>
    <w:p w14:paraId="69A33BD5" w14:textId="4049BDC4" w:rsidR="00783911" w:rsidRPr="00C140A1" w:rsidRDefault="00783911" w:rsidP="00C140A1">
      <w:pPr>
        <w:pStyle w:val="ListParagraph"/>
        <w:numPr>
          <w:ilvl w:val="0"/>
          <w:numId w:val="68"/>
        </w:numPr>
        <w:suppressAutoHyphens w:val="0"/>
        <w:spacing w:after="0" w:line="276" w:lineRule="auto"/>
        <w:rPr>
          <w:lang w:val="el-GR"/>
        </w:rPr>
      </w:pPr>
      <w:r w:rsidRPr="00C140A1">
        <w:rPr>
          <w:lang w:val="el-GR"/>
        </w:rPr>
        <w:t xml:space="preserve">Διεπαφές </w:t>
      </w:r>
      <w:r w:rsidRPr="00C140A1">
        <w:rPr>
          <w:lang w:val="en-US"/>
        </w:rPr>
        <w:t>Web API</w:t>
      </w:r>
      <w:r w:rsidR="00DE6173" w:rsidRPr="00C140A1">
        <w:rPr>
          <w:lang w:val="el-GR"/>
        </w:rPr>
        <w:t xml:space="preserve"> κλπ.</w:t>
      </w:r>
    </w:p>
    <w:p w14:paraId="384D3C3D" w14:textId="77777777" w:rsidR="002B7798" w:rsidRPr="00C140A1" w:rsidRDefault="002B7798" w:rsidP="00C140A1">
      <w:pPr>
        <w:suppressAutoHyphens w:val="0"/>
        <w:spacing w:after="0" w:line="276" w:lineRule="auto"/>
        <w:rPr>
          <w:lang w:val="el-GR"/>
        </w:rPr>
      </w:pPr>
    </w:p>
    <w:p w14:paraId="55B8F288" w14:textId="1B387C26" w:rsidR="0054324F" w:rsidRPr="00C140A1" w:rsidRDefault="00814471" w:rsidP="00C140A1">
      <w:pPr>
        <w:suppressAutoHyphens w:val="0"/>
        <w:spacing w:after="0" w:line="276" w:lineRule="auto"/>
        <w:rPr>
          <w:rFonts w:eastAsia="Calibri"/>
          <w:kern w:val="2"/>
          <w:lang w:val="el-GR" w:eastAsia="en-US"/>
          <w14:ligatures w14:val="standardContextual"/>
        </w:rPr>
      </w:pPr>
      <w:r w:rsidRPr="00C140A1">
        <w:rPr>
          <w:rFonts w:eastAsia="Calibri"/>
          <w:kern w:val="2"/>
          <w:lang w:val="el-GR" w:eastAsia="en-US"/>
          <w14:ligatures w14:val="standardContextual"/>
        </w:rPr>
        <w:t>Ο Ανάδοχος του έργου θα πρέπει να έχει σημαντική εμπειρία στις σχετικές τεχνολογίες που χρησιμοποιούνται</w:t>
      </w:r>
      <w:r w:rsidR="008D5046" w:rsidRPr="00C140A1">
        <w:rPr>
          <w:rFonts w:eastAsia="Calibri"/>
          <w:kern w:val="2"/>
          <w:lang w:val="el-GR" w:eastAsia="en-US"/>
          <w14:ligatures w14:val="standardContextual"/>
        </w:rPr>
        <w:t xml:space="preserve"> σύμφωνα και με τις απαιτήσεις των παρ. 2.2.6 του παρόντος τεύχους</w:t>
      </w:r>
      <w:r w:rsidR="008A49D6" w:rsidRPr="00C140A1">
        <w:rPr>
          <w:rFonts w:eastAsia="Calibri"/>
          <w:kern w:val="2"/>
          <w:lang w:val="el-GR" w:eastAsia="en-US"/>
          <w14:ligatures w14:val="standardContextual"/>
        </w:rPr>
        <w:t>.</w:t>
      </w:r>
    </w:p>
    <w:p w14:paraId="34E40B60" w14:textId="77777777" w:rsidR="0054324F" w:rsidRPr="00C140A1" w:rsidRDefault="0054324F" w:rsidP="00C140A1">
      <w:pPr>
        <w:suppressAutoHyphens w:val="0"/>
        <w:spacing w:after="0" w:line="276" w:lineRule="auto"/>
        <w:rPr>
          <w:rFonts w:eastAsia="Calibri"/>
          <w:kern w:val="2"/>
          <w:lang w:val="el-GR" w:eastAsia="en-US"/>
          <w14:ligatures w14:val="standardContextual"/>
        </w:rPr>
      </w:pPr>
    </w:p>
    <w:p w14:paraId="20D210D6" w14:textId="60E84353" w:rsidR="008A49D6" w:rsidRPr="00C140A1" w:rsidRDefault="008A49D6" w:rsidP="00C140A1">
      <w:pPr>
        <w:suppressAutoHyphens w:val="0"/>
        <w:spacing w:after="0" w:line="276" w:lineRule="auto"/>
        <w:rPr>
          <w:lang w:val="el-GR"/>
        </w:rPr>
      </w:pPr>
      <w:r w:rsidRPr="00C140A1">
        <w:rPr>
          <w:rFonts w:eastAsia="Calibri"/>
          <w:b/>
          <w:bCs/>
          <w:kern w:val="2"/>
          <w:lang w:val="el-GR" w:eastAsia="en-US"/>
          <w14:ligatures w14:val="standardContextual"/>
        </w:rPr>
        <w:t xml:space="preserve">Οι συνολικές υπηρεσίες που θα διατεθούν από τον Ανάδοχο για την κάλυψη του 1.2 και του 1.3 παραπάνω </w:t>
      </w:r>
      <w:r w:rsidR="00E53B1B" w:rsidRPr="00C140A1">
        <w:rPr>
          <w:rFonts w:eastAsia="Calibri"/>
          <w:b/>
          <w:bCs/>
          <w:kern w:val="2"/>
          <w:lang w:val="el-GR" w:eastAsia="en-US"/>
          <w14:ligatures w14:val="standardContextual"/>
        </w:rPr>
        <w:t>προϋπολογίζονται</w:t>
      </w:r>
      <w:r w:rsidRPr="00C140A1">
        <w:rPr>
          <w:rFonts w:eastAsia="Calibri"/>
          <w:b/>
          <w:bCs/>
          <w:kern w:val="2"/>
          <w:lang w:val="el-GR" w:eastAsia="en-US"/>
          <w14:ligatures w14:val="standardContextual"/>
        </w:rPr>
        <w:t xml:space="preserve"> σε 31 ανθρωπομήνες</w:t>
      </w:r>
      <w:r w:rsidRPr="00C140A1">
        <w:rPr>
          <w:rFonts w:eastAsia="Calibri"/>
          <w:kern w:val="2"/>
          <w:lang w:val="el-GR" w:eastAsia="en-US"/>
          <w14:ligatures w14:val="standardContextual"/>
        </w:rPr>
        <w:t>.</w:t>
      </w:r>
    </w:p>
    <w:p w14:paraId="64585E6E" w14:textId="3E7ACDAD" w:rsidR="002B7798" w:rsidRPr="00C140A1" w:rsidRDefault="002B7798" w:rsidP="00C140A1">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49" w:name="_Ref168577768"/>
      <w:bookmarkStart w:id="450" w:name="_Toc189828414"/>
      <w:r w:rsidRPr="00C140A1">
        <w:rPr>
          <w:rFonts w:eastAsia="SimSun"/>
          <w:b/>
          <w:bCs/>
          <w:lang w:val="el-GR"/>
        </w:rPr>
        <w:t xml:space="preserve">Παρεχόμενες </w:t>
      </w:r>
      <w:r w:rsidR="00293EA8" w:rsidRPr="00C140A1">
        <w:rPr>
          <w:rFonts w:eastAsia="SimSun"/>
          <w:b/>
          <w:bCs/>
          <w:lang w:val="el-GR"/>
        </w:rPr>
        <w:t xml:space="preserve">Υπηρεσίες </w:t>
      </w:r>
      <w:bookmarkEnd w:id="449"/>
      <w:r w:rsidR="00B410B2" w:rsidRPr="00C140A1">
        <w:rPr>
          <w:rFonts w:eastAsia="SimSun"/>
          <w:b/>
          <w:bCs/>
          <w:lang w:val="el-GR"/>
        </w:rPr>
        <w:t xml:space="preserve">Υποστήριξης και </w:t>
      </w:r>
      <w:r w:rsidR="00DE6173" w:rsidRPr="00C140A1">
        <w:rPr>
          <w:rFonts w:eastAsia="SimSun"/>
          <w:b/>
          <w:bCs/>
          <w:lang w:val="el-GR"/>
        </w:rPr>
        <w:t xml:space="preserve">Συντήρησης </w:t>
      </w:r>
      <w:r w:rsidR="00EF229A" w:rsidRPr="00C140A1">
        <w:rPr>
          <w:rFonts w:eastAsia="SimSun"/>
          <w:b/>
          <w:bCs/>
          <w:lang w:val="el-GR"/>
        </w:rPr>
        <w:t>Εφαρμογών</w:t>
      </w:r>
      <w:bookmarkEnd w:id="450"/>
    </w:p>
    <w:p w14:paraId="109A0A4F" w14:textId="77777777" w:rsidR="002B7798" w:rsidRPr="00C140A1" w:rsidRDefault="002B7798" w:rsidP="00C140A1">
      <w:pPr>
        <w:suppressAutoHyphens w:val="0"/>
        <w:spacing w:after="0" w:line="276" w:lineRule="auto"/>
        <w:rPr>
          <w:color w:val="000000"/>
          <w:lang w:val="el-GR" w:eastAsia="el-GR"/>
        </w:rPr>
      </w:pPr>
    </w:p>
    <w:p w14:paraId="0812CDDA" w14:textId="5C60ADE7" w:rsidR="00254D29" w:rsidRPr="00C140A1" w:rsidRDefault="00254D29" w:rsidP="00C140A1">
      <w:pPr>
        <w:suppressAutoHyphens w:val="0"/>
        <w:spacing w:after="160" w:line="276" w:lineRule="auto"/>
        <w:rPr>
          <w:lang w:val="el-GR" w:eastAsia="el-GR"/>
        </w:rPr>
      </w:pPr>
      <w:r w:rsidRPr="00C140A1">
        <w:rPr>
          <w:rFonts w:eastAsia="Calibri"/>
          <w:kern w:val="2"/>
          <w:lang w:val="el-GR" w:eastAsia="en-US"/>
          <w14:ligatures w14:val="standardContextual"/>
        </w:rPr>
        <w:t xml:space="preserve">Στο πλαίσιο παροχής υπηρεσιών </w:t>
      </w:r>
      <w:r w:rsidR="00137531" w:rsidRPr="00C140A1">
        <w:rPr>
          <w:rFonts w:eastAsia="Calibri"/>
          <w:kern w:val="2"/>
          <w:lang w:val="el-GR" w:eastAsia="en-US"/>
          <w14:ligatures w14:val="standardContextual"/>
        </w:rPr>
        <w:t xml:space="preserve">Υποστήριξης και </w:t>
      </w:r>
      <w:r w:rsidR="00DE6173" w:rsidRPr="00C140A1">
        <w:rPr>
          <w:rFonts w:eastAsia="SimSun"/>
          <w:lang w:val="el-GR"/>
        </w:rPr>
        <w:t>Συντήρησης Εφαρμογ</w:t>
      </w:r>
      <w:r w:rsidR="00137531" w:rsidRPr="00C140A1">
        <w:rPr>
          <w:rFonts w:eastAsia="SimSun"/>
          <w:lang w:val="el-GR"/>
        </w:rPr>
        <w:t>ών</w:t>
      </w:r>
      <w:r w:rsidR="00DE6173" w:rsidRPr="00C140A1">
        <w:rPr>
          <w:rFonts w:eastAsia="Calibri"/>
          <w:kern w:val="2"/>
          <w:lang w:val="el-GR" w:eastAsia="en-US"/>
          <w14:ligatures w14:val="standardContextual"/>
        </w:rPr>
        <w:t xml:space="preserve"> </w:t>
      </w:r>
      <w:r w:rsidRPr="00C140A1">
        <w:rPr>
          <w:rFonts w:eastAsia="Calibri"/>
          <w:kern w:val="2"/>
          <w:lang w:val="el-GR" w:eastAsia="en-US"/>
          <w14:ligatures w14:val="standardContextual"/>
        </w:rPr>
        <w:t>ο Ανάδοχος του έργου θα πρέπει να παρέχει για όλο το σύστημα και τα υποσυστήματά του κατ’ ελάχιστον τα εξής:</w:t>
      </w:r>
    </w:p>
    <w:p w14:paraId="2A3B157A" w14:textId="77777777" w:rsidR="00254D29" w:rsidRPr="00C140A1" w:rsidRDefault="00254D29" w:rsidP="00C140A1">
      <w:pPr>
        <w:suppressAutoHyphens w:val="0"/>
        <w:spacing w:after="0" w:line="276" w:lineRule="auto"/>
        <w:rPr>
          <w:color w:val="000000"/>
          <w:lang w:val="el-GR" w:eastAsia="el-GR"/>
        </w:rPr>
      </w:pPr>
    </w:p>
    <w:p w14:paraId="6858F08B" w14:textId="6472D208" w:rsidR="00254D29" w:rsidRPr="00C140A1" w:rsidRDefault="00254D29" w:rsidP="00C140A1">
      <w:pPr>
        <w:pStyle w:val="ListParagraph"/>
        <w:numPr>
          <w:ilvl w:val="0"/>
          <w:numId w:val="70"/>
        </w:numPr>
        <w:suppressAutoHyphens w:val="0"/>
        <w:spacing w:after="0" w:line="276" w:lineRule="auto"/>
        <w:rPr>
          <w:color w:val="000000"/>
          <w:lang w:val="el-GR" w:eastAsia="el-GR"/>
        </w:rPr>
      </w:pPr>
      <w:r w:rsidRPr="00C140A1">
        <w:rPr>
          <w:color w:val="000000"/>
          <w:lang w:val="el-GR" w:eastAsia="el-GR"/>
        </w:rPr>
        <w:t xml:space="preserve">Διασφάλιση καλής λειτουργίας έτοιμου λογισμικού. </w:t>
      </w:r>
    </w:p>
    <w:p w14:paraId="1E980404" w14:textId="77777777" w:rsidR="00254D29" w:rsidRPr="00C140A1" w:rsidRDefault="00254D29" w:rsidP="00C140A1">
      <w:pPr>
        <w:pStyle w:val="ListParagraph"/>
        <w:numPr>
          <w:ilvl w:val="0"/>
          <w:numId w:val="70"/>
        </w:numPr>
        <w:suppressAutoHyphens w:val="0"/>
        <w:spacing w:after="0" w:line="276" w:lineRule="auto"/>
        <w:rPr>
          <w:color w:val="000000"/>
          <w:lang w:val="el-GR" w:eastAsia="el-GR"/>
        </w:rPr>
      </w:pPr>
      <w:r w:rsidRPr="00C140A1">
        <w:rPr>
          <w:color w:val="000000"/>
          <w:lang w:val="el-GR" w:eastAsia="el-GR"/>
        </w:rPr>
        <w:t>Εντοπισμός αιτιών βλαβών/ δυσλειτουργιών και αποκατάσταση.</w:t>
      </w:r>
    </w:p>
    <w:p w14:paraId="491563C5" w14:textId="7BB8C5E7" w:rsidR="00254D29" w:rsidRPr="00C140A1" w:rsidRDefault="00254D29" w:rsidP="00C140A1">
      <w:pPr>
        <w:pStyle w:val="ListParagraph"/>
        <w:numPr>
          <w:ilvl w:val="0"/>
          <w:numId w:val="70"/>
        </w:numPr>
        <w:suppressAutoHyphens w:val="0"/>
        <w:spacing w:after="0" w:line="276" w:lineRule="auto"/>
        <w:rPr>
          <w:color w:val="000000"/>
          <w:lang w:val="el-GR" w:eastAsia="el-GR"/>
        </w:rPr>
      </w:pPr>
      <w:r w:rsidRPr="00C140A1">
        <w:rPr>
          <w:color w:val="000000"/>
          <w:lang w:val="el-GR" w:eastAsia="el-GR"/>
        </w:rPr>
        <w:t xml:space="preserve">Βελτιστοποιήσεις έτσι ώστε να εξασφαλίζεται η βέλτιστη απόδοση του συστήματος. </w:t>
      </w:r>
    </w:p>
    <w:p w14:paraId="5631D4B4" w14:textId="77777777" w:rsidR="00254D29" w:rsidRPr="00C140A1" w:rsidRDefault="00254D29" w:rsidP="00C140A1">
      <w:pPr>
        <w:pStyle w:val="ListParagraph"/>
        <w:numPr>
          <w:ilvl w:val="0"/>
          <w:numId w:val="70"/>
        </w:numPr>
        <w:suppressAutoHyphens w:val="0"/>
        <w:spacing w:after="0" w:line="276" w:lineRule="auto"/>
        <w:rPr>
          <w:color w:val="000000"/>
          <w:lang w:val="el-GR" w:eastAsia="el-GR"/>
        </w:rPr>
      </w:pPr>
      <w:r w:rsidRPr="00C140A1">
        <w:rPr>
          <w:color w:val="000000"/>
          <w:lang w:val="el-GR" w:eastAsia="el-GR"/>
        </w:rPr>
        <w:t xml:space="preserve">Παράδοση – εγκατάσταση τυχόν βελτιωτικών εκδόσεων λογισμικού, μετά από έγκριση της ΕΠΠΕ. </w:t>
      </w:r>
    </w:p>
    <w:p w14:paraId="2592FB6D" w14:textId="77777777" w:rsidR="00966EB6" w:rsidRPr="00C140A1" w:rsidRDefault="00254D29" w:rsidP="00C140A1">
      <w:pPr>
        <w:pStyle w:val="ListParagraph"/>
        <w:numPr>
          <w:ilvl w:val="0"/>
          <w:numId w:val="70"/>
        </w:numPr>
        <w:suppressAutoHyphens w:val="0"/>
        <w:spacing w:after="0" w:line="276" w:lineRule="auto"/>
        <w:rPr>
          <w:color w:val="000000"/>
          <w:lang w:val="el-GR" w:eastAsia="el-GR"/>
        </w:rPr>
      </w:pPr>
      <w:r w:rsidRPr="00C140A1">
        <w:rPr>
          <w:color w:val="000000"/>
          <w:lang w:val="el-GR" w:eastAsia="el-GR"/>
        </w:rPr>
        <w:t>Εξασφάλιση ορθής λειτουργίας όλων των διεπαφών με άλλα συστήματα, κ.λπ., με τις βελτιωτικές εκδόσεις.</w:t>
      </w:r>
    </w:p>
    <w:p w14:paraId="1FC2A8BA" w14:textId="69F25C86" w:rsidR="00EF229A" w:rsidRPr="00C140A1" w:rsidRDefault="00EF229A" w:rsidP="00C140A1">
      <w:pPr>
        <w:pStyle w:val="ListParagraph"/>
        <w:numPr>
          <w:ilvl w:val="0"/>
          <w:numId w:val="70"/>
        </w:numPr>
        <w:suppressAutoHyphens w:val="0"/>
        <w:spacing w:after="0" w:line="276" w:lineRule="auto"/>
        <w:rPr>
          <w:color w:val="000000"/>
          <w:lang w:val="el-GR" w:eastAsia="el-GR"/>
        </w:rPr>
      </w:pPr>
      <w:r w:rsidRPr="00C140A1">
        <w:rPr>
          <w:color w:val="000000"/>
          <w:lang w:val="el-GR" w:eastAsia="el-GR"/>
        </w:rPr>
        <w:t>Υπηρεσίες Τεχνικής Υποστήριξης Χρηστών</w:t>
      </w:r>
    </w:p>
    <w:p w14:paraId="7D2757CC" w14:textId="7DD43416" w:rsidR="00EF229A" w:rsidRPr="00C140A1" w:rsidRDefault="00EF229A" w:rsidP="00C140A1">
      <w:pPr>
        <w:pStyle w:val="ListParagraph"/>
        <w:numPr>
          <w:ilvl w:val="0"/>
          <w:numId w:val="70"/>
        </w:numPr>
        <w:rPr>
          <w:color w:val="000000"/>
          <w:lang w:val="el-GR" w:eastAsia="el-GR"/>
        </w:rPr>
      </w:pPr>
      <w:r w:rsidRPr="00C140A1">
        <w:rPr>
          <w:color w:val="000000"/>
          <w:lang w:val="el-GR" w:eastAsia="el-GR"/>
        </w:rPr>
        <w:t xml:space="preserve">Αντιμετώπιση λαθών, διόρθωση δεδομένων και σφαλμάτων </w:t>
      </w:r>
      <w:r w:rsidR="005F6751" w:rsidRPr="00C140A1">
        <w:rPr>
          <w:color w:val="000000"/>
          <w:lang w:val="el-GR" w:eastAsia="el-GR"/>
        </w:rPr>
        <w:t>που οφείλονται σε δυσλειτουργίες του συστήματος</w:t>
      </w:r>
      <w:r w:rsidRPr="00C140A1">
        <w:rPr>
          <w:color w:val="000000"/>
          <w:lang w:val="el-GR" w:eastAsia="el-GR"/>
        </w:rPr>
        <w:t>.</w:t>
      </w:r>
    </w:p>
    <w:p w14:paraId="52374D7A" w14:textId="77777777" w:rsidR="00EF229A" w:rsidRPr="00C140A1" w:rsidRDefault="00EF229A" w:rsidP="00C140A1">
      <w:pPr>
        <w:pStyle w:val="ListParagraph"/>
        <w:suppressAutoHyphens w:val="0"/>
        <w:spacing w:after="0" w:line="276" w:lineRule="auto"/>
        <w:rPr>
          <w:color w:val="000000"/>
          <w:lang w:val="el-GR" w:eastAsia="el-GR"/>
        </w:rPr>
      </w:pPr>
    </w:p>
    <w:p w14:paraId="6790038F" w14:textId="77777777" w:rsidR="0054324F" w:rsidRPr="00C140A1" w:rsidRDefault="0054324F" w:rsidP="00C140A1">
      <w:pPr>
        <w:suppressAutoHyphens w:val="0"/>
        <w:spacing w:after="0" w:line="276" w:lineRule="auto"/>
        <w:rPr>
          <w:color w:val="000000"/>
          <w:lang w:val="el-GR" w:eastAsia="el-GR"/>
        </w:rPr>
      </w:pPr>
      <w:r w:rsidRPr="00C140A1">
        <w:rPr>
          <w:color w:val="000000"/>
          <w:lang w:val="el-GR" w:eastAsia="el-GR"/>
        </w:rPr>
        <w:t xml:space="preserve">Οι υπηρεσίες αυτές αφορούν το σύνολο της υποδομής και των εφαρμογών του συστήματος </w:t>
      </w:r>
      <w:r w:rsidRPr="00C140A1">
        <w:rPr>
          <w:rFonts w:eastAsia="Calibri"/>
          <w:kern w:val="2"/>
          <w:lang w:val="en-US" w:eastAsia="en-US"/>
          <w14:ligatures w14:val="standardContextual"/>
        </w:rPr>
        <w:t>CRM</w:t>
      </w:r>
      <w:r w:rsidRPr="00C140A1">
        <w:rPr>
          <w:rFonts w:eastAsia="Calibri"/>
          <w:kern w:val="2"/>
          <w:lang w:val="el-GR" w:eastAsia="en-US"/>
          <w14:ligatures w14:val="standardContextual"/>
        </w:rPr>
        <w:t xml:space="preserve"> </w:t>
      </w:r>
      <w:r w:rsidRPr="00C140A1">
        <w:rPr>
          <w:rFonts w:eastAsia="Calibri"/>
          <w:kern w:val="2"/>
          <w:lang w:val="en-US" w:eastAsia="en-US"/>
          <w14:ligatures w14:val="standardContextual"/>
        </w:rPr>
        <w:t>Rollout</w:t>
      </w:r>
      <w:r w:rsidRPr="00C140A1">
        <w:rPr>
          <w:rFonts w:eastAsia="Calibri"/>
          <w:kern w:val="2"/>
          <w:lang w:val="el-GR" w:eastAsia="en-US"/>
          <w14:ligatures w14:val="standardContextual"/>
        </w:rPr>
        <w:t xml:space="preserve"> ΣΥΖΕΥΞΙΣ ΙΙ </w:t>
      </w:r>
      <w:r w:rsidRPr="00C140A1">
        <w:rPr>
          <w:color w:val="000000"/>
          <w:lang w:val="el-GR" w:eastAsia="el-GR"/>
        </w:rPr>
        <w:t xml:space="preserve">όπως αυτές έχουν αναπτυχθεί και λειτουργούν από προηγούμενα έργα της Αναθέτουσας Αρχής και όπως αυτά θα επαυξηθούν/τροποποιηθούν με το παρόν έργο. </w:t>
      </w:r>
    </w:p>
    <w:p w14:paraId="1AE56E60" w14:textId="77777777" w:rsidR="0054324F" w:rsidRPr="00C140A1" w:rsidRDefault="0054324F" w:rsidP="00C140A1">
      <w:pPr>
        <w:suppressAutoHyphens w:val="0"/>
        <w:spacing w:after="0" w:line="276" w:lineRule="auto"/>
        <w:rPr>
          <w:color w:val="000000"/>
          <w:lang w:val="el-GR" w:eastAsia="el-GR"/>
        </w:rPr>
      </w:pPr>
    </w:p>
    <w:p w14:paraId="5D7901D9" w14:textId="25764230" w:rsidR="0054324F" w:rsidRPr="00C140A1" w:rsidRDefault="0054324F" w:rsidP="00C140A1">
      <w:pPr>
        <w:suppressAutoHyphens w:val="0"/>
        <w:spacing w:after="0" w:line="276" w:lineRule="auto"/>
        <w:rPr>
          <w:color w:val="000000"/>
          <w:lang w:val="el-GR" w:eastAsia="el-GR"/>
        </w:rPr>
      </w:pPr>
      <w:r w:rsidRPr="00C140A1">
        <w:rPr>
          <w:color w:val="000000"/>
          <w:lang w:val="el-GR" w:eastAsia="el-GR"/>
        </w:rPr>
        <w:t>Οι υπηρεσίες αυτές θα ξεκινήσουν με την υπογραφή της σύμβασης και θα διαρκέσουν 6 μήνες.</w:t>
      </w:r>
    </w:p>
    <w:p w14:paraId="65A5658D" w14:textId="7608C110" w:rsidR="0054324F" w:rsidRPr="00C140A1" w:rsidRDefault="0054324F" w:rsidP="00C140A1">
      <w:pPr>
        <w:suppressAutoHyphens w:val="0"/>
        <w:spacing w:after="0" w:line="276" w:lineRule="auto"/>
        <w:rPr>
          <w:color w:val="000000"/>
          <w:lang w:val="el-GR" w:eastAsia="el-GR"/>
        </w:rPr>
      </w:pPr>
    </w:p>
    <w:p w14:paraId="4DB19CF1" w14:textId="75E8423E" w:rsidR="007F07A4" w:rsidRPr="00C140A1" w:rsidRDefault="00970666" w:rsidP="00C140A1">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51" w:name="_Ref168577782"/>
      <w:bookmarkStart w:id="452" w:name="_Toc189828415"/>
      <w:bookmarkStart w:id="453" w:name="_Hlk124414105"/>
      <w:r w:rsidRPr="00C140A1">
        <w:rPr>
          <w:rFonts w:eastAsia="SimSun"/>
          <w:b/>
          <w:bCs/>
          <w:lang w:val="el-GR"/>
        </w:rPr>
        <w:lastRenderedPageBreak/>
        <w:t>Μεθοδολογία Υλοποίησης</w:t>
      </w:r>
      <w:bookmarkEnd w:id="451"/>
      <w:bookmarkEnd w:id="452"/>
    </w:p>
    <w:p w14:paraId="3516DDDB" w14:textId="77777777" w:rsidR="00970666" w:rsidRPr="00C140A1" w:rsidRDefault="00970666" w:rsidP="00C140A1">
      <w:pPr>
        <w:spacing w:line="276" w:lineRule="auto"/>
        <w:rPr>
          <w:lang w:val="el-GR"/>
        </w:rPr>
      </w:pPr>
    </w:p>
    <w:bookmarkEnd w:id="453"/>
    <w:p w14:paraId="521550FF" w14:textId="4949E99C" w:rsidR="00970666" w:rsidRPr="00C140A1" w:rsidRDefault="00970666" w:rsidP="00C140A1">
      <w:pPr>
        <w:spacing w:before="120" w:line="276" w:lineRule="auto"/>
        <w:rPr>
          <w:lang w:val="el-GR"/>
        </w:rPr>
      </w:pPr>
      <w:r w:rsidRPr="00C140A1">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διοίκηση, διαχείριση, διασφάλιση ποιότητας και την υλοποίηση του έργου.</w:t>
      </w:r>
    </w:p>
    <w:p w14:paraId="2866381C" w14:textId="31767BC7" w:rsidR="00970666" w:rsidRPr="00C140A1" w:rsidRDefault="00970666" w:rsidP="00C140A1">
      <w:pPr>
        <w:spacing w:before="120" w:line="276" w:lineRule="auto"/>
        <w:rPr>
          <w:lang w:val="el-GR"/>
        </w:rPr>
      </w:pPr>
      <w:r w:rsidRPr="00C140A1">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w:t>
      </w:r>
    </w:p>
    <w:p w14:paraId="440AA7A3" w14:textId="5973A241" w:rsidR="004A65FC" w:rsidRPr="00C140A1" w:rsidRDefault="004A65FC" w:rsidP="00C140A1">
      <w:pPr>
        <w:spacing w:before="120" w:line="276" w:lineRule="auto"/>
        <w:rPr>
          <w:lang w:val="el-GR"/>
        </w:rPr>
      </w:pPr>
      <w:r w:rsidRPr="00C140A1">
        <w:rPr>
          <w:lang w:val="el-GR"/>
        </w:rPr>
        <w:t xml:space="preserve">Θα πρέπει να ληφθεί υπόψη ότι το αντικείμενο του έργου αφορά σε προσαρμογές σε σύστημα το οποίο θα βρίσκεται σε πλήρη λειτουργία και χρήση και υπάρχει η απαίτηση οι εμπλεκόμενοι να μπορούν να ξεκινήσουν άμεσα τον διαφορετικό τρόπο εργασίας. </w:t>
      </w:r>
      <w:r w:rsidR="00075368" w:rsidRPr="00C140A1">
        <w:rPr>
          <w:lang w:val="el-GR"/>
        </w:rPr>
        <w:t xml:space="preserve">Για το λόγο αυτό ζητείται μια ευέλικτη μεθοδολογία υλοποίησης τύπου </w:t>
      </w:r>
      <w:r w:rsidR="00075368" w:rsidRPr="00C140A1">
        <w:rPr>
          <w:lang w:val="en-US"/>
        </w:rPr>
        <w:t>Agile</w:t>
      </w:r>
      <w:r w:rsidR="005A3B93" w:rsidRPr="00C140A1">
        <w:rPr>
          <w:lang w:val="el-GR"/>
        </w:rPr>
        <w:t>, όπου οι αλλαγές θα σχεδιάζονται, υλοποιούνται και τίθενται σε παραγωγική λειτουργία σε τμήματα</w:t>
      </w:r>
      <w:r w:rsidR="00075368" w:rsidRPr="00C140A1">
        <w:rPr>
          <w:lang w:val="el-GR"/>
        </w:rPr>
        <w:t>.</w:t>
      </w:r>
    </w:p>
    <w:p w14:paraId="60FFCFCA" w14:textId="77777777" w:rsidR="00970666" w:rsidRPr="00C140A1" w:rsidRDefault="00970666" w:rsidP="00C140A1">
      <w:pPr>
        <w:spacing w:before="120" w:line="276" w:lineRule="auto"/>
        <w:rPr>
          <w:lang w:val="el-GR"/>
        </w:rPr>
      </w:pPr>
      <w:r w:rsidRPr="00C140A1">
        <w:rPr>
          <w:lang w:val="el-GR"/>
        </w:rPr>
        <w:t>Η περιγραφή της προτεινόμενης μεθοδολογίας θα ακολουθήσει το παρακάτω πλαίσιο:</w:t>
      </w:r>
    </w:p>
    <w:p w14:paraId="50D36DB8" w14:textId="77777777" w:rsidR="00970666" w:rsidRPr="00C140A1" w:rsidRDefault="00970666" w:rsidP="00C140A1">
      <w:pPr>
        <w:numPr>
          <w:ilvl w:val="0"/>
          <w:numId w:val="65"/>
        </w:numPr>
        <w:spacing w:before="120" w:line="276" w:lineRule="auto"/>
        <w:rPr>
          <w:lang w:val="el-GR"/>
        </w:rPr>
      </w:pPr>
      <w:r w:rsidRPr="00C140A1">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5A2516EA" w14:textId="77777777" w:rsidR="00970666" w:rsidRPr="00C140A1" w:rsidRDefault="00970666" w:rsidP="00C140A1">
      <w:pPr>
        <w:numPr>
          <w:ilvl w:val="0"/>
          <w:numId w:val="65"/>
        </w:numPr>
        <w:spacing w:before="120" w:line="276" w:lineRule="auto"/>
        <w:rPr>
          <w:lang w:val="el-GR"/>
        </w:rPr>
      </w:pPr>
      <w:r w:rsidRPr="00C140A1">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3B147989" w14:textId="77777777" w:rsidR="00970666" w:rsidRPr="00C140A1" w:rsidRDefault="00970666" w:rsidP="00C140A1">
      <w:pPr>
        <w:suppressAutoHyphens w:val="0"/>
        <w:autoSpaceDE w:val="0"/>
        <w:spacing w:after="60"/>
        <w:rPr>
          <w:lang w:val="el-GR"/>
        </w:rPr>
      </w:pPr>
    </w:p>
    <w:p w14:paraId="44D765FD" w14:textId="77777777" w:rsidR="00652358" w:rsidRPr="00C140A1" w:rsidRDefault="00652358" w:rsidP="00C140A1">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54" w:name="_Toc97194370"/>
      <w:bookmarkStart w:id="455" w:name="_Ref100131879"/>
      <w:bookmarkStart w:id="456" w:name="_Toc100137512"/>
      <w:bookmarkStart w:id="457" w:name="_Toc121316606"/>
      <w:bookmarkStart w:id="458" w:name="_Ref163649879"/>
      <w:bookmarkStart w:id="459" w:name="_Ref168577790"/>
      <w:bookmarkStart w:id="460" w:name="_Toc189828416"/>
      <w:r w:rsidRPr="00C140A1">
        <w:rPr>
          <w:rFonts w:eastAsia="SimSun"/>
          <w:b/>
          <w:bCs/>
          <w:lang w:val="el-GR"/>
        </w:rPr>
        <w:t>Ομάδα Έργου/Σχήμα Διοίκησης Έργου</w:t>
      </w:r>
      <w:bookmarkEnd w:id="454"/>
      <w:bookmarkEnd w:id="455"/>
      <w:bookmarkEnd w:id="456"/>
      <w:bookmarkEnd w:id="457"/>
      <w:bookmarkEnd w:id="458"/>
      <w:bookmarkEnd w:id="459"/>
      <w:bookmarkEnd w:id="460"/>
    </w:p>
    <w:p w14:paraId="533D8469" w14:textId="77777777" w:rsidR="00652358" w:rsidRPr="00C140A1" w:rsidRDefault="00652358" w:rsidP="00C140A1">
      <w:pPr>
        <w:spacing w:line="276" w:lineRule="auto"/>
        <w:rPr>
          <w:lang w:val="el-GR"/>
        </w:rPr>
      </w:pPr>
    </w:p>
    <w:p w14:paraId="16708250" w14:textId="045BDD18" w:rsidR="00652358" w:rsidRPr="00C140A1" w:rsidRDefault="00652358" w:rsidP="00C140A1">
      <w:pPr>
        <w:spacing w:line="276" w:lineRule="auto"/>
        <w:rPr>
          <w:lang w:val="el-GR"/>
        </w:rPr>
      </w:pPr>
      <w:r w:rsidRPr="00C140A1">
        <w:rPr>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στο Έργο.</w:t>
      </w:r>
    </w:p>
    <w:p w14:paraId="75440403" w14:textId="097F2D18" w:rsidR="00652358" w:rsidRPr="00C140A1" w:rsidRDefault="00652358" w:rsidP="00C140A1">
      <w:pPr>
        <w:spacing w:line="252" w:lineRule="auto"/>
        <w:rPr>
          <w:bCs/>
          <w:lang w:val="el-GR"/>
        </w:rPr>
      </w:pPr>
      <w:r w:rsidRPr="00C140A1">
        <w:rPr>
          <w:lang w:val="el-GR"/>
        </w:rPr>
        <w:t>Σημειώνεται ότι κάθε υποψήφιος ανάδοχος θα πρέπει να προβλέψει κατάλληλη ομάδα έργου</w:t>
      </w:r>
      <w:r w:rsidRPr="00C140A1">
        <w:rPr>
          <w:bCs/>
          <w:lang w:val="el-GR"/>
        </w:rPr>
        <w:t xml:space="preserve">, </w:t>
      </w:r>
      <w:bookmarkStart w:id="461" w:name="_Hlk168578968"/>
      <w:r w:rsidRPr="00C140A1">
        <w:rPr>
          <w:bCs/>
          <w:lang w:val="el-GR"/>
        </w:rPr>
        <w:t xml:space="preserve">σύμφωνα με τις απαιτήσεις </w:t>
      </w:r>
      <w:r w:rsidRPr="00C140A1">
        <w:rPr>
          <w:lang w:val="el-GR"/>
        </w:rPr>
        <w:t xml:space="preserve">της παρ. 2.2.6.2 </w:t>
      </w:r>
      <w:r w:rsidRPr="00C140A1">
        <w:rPr>
          <w:bCs/>
          <w:lang w:val="el-GR"/>
        </w:rPr>
        <w:t>του παρόντος τεύχους</w:t>
      </w:r>
      <w:bookmarkEnd w:id="461"/>
      <w:r w:rsidRPr="00C140A1">
        <w:rPr>
          <w:bCs/>
          <w:lang w:val="el-GR"/>
        </w:rPr>
        <w:t xml:space="preserve">, για τη συνεχή </w:t>
      </w:r>
      <w:r w:rsidRPr="00C140A1">
        <w:rPr>
          <w:lang w:val="el-GR"/>
        </w:rPr>
        <w:t>υποστήριξή</w:t>
      </w:r>
      <w:r w:rsidRPr="00C140A1">
        <w:rPr>
          <w:bCs/>
          <w:lang w:val="el-GR"/>
        </w:rPr>
        <w:t xml:space="preserve"> </w:t>
      </w:r>
      <w:r w:rsidR="00E34D96" w:rsidRPr="00C140A1">
        <w:rPr>
          <w:bCs/>
          <w:lang w:val="el-GR"/>
        </w:rPr>
        <w:t>του έργου</w:t>
      </w:r>
      <w:r w:rsidRPr="00C140A1">
        <w:rPr>
          <w:bCs/>
          <w:lang w:val="el-GR"/>
        </w:rPr>
        <w:t>.</w:t>
      </w:r>
    </w:p>
    <w:p w14:paraId="4D5AD5D5" w14:textId="77777777" w:rsidR="00652358" w:rsidRPr="00C140A1" w:rsidRDefault="00652358" w:rsidP="00C140A1">
      <w:pPr>
        <w:spacing w:line="276" w:lineRule="auto"/>
        <w:rPr>
          <w:lang w:val="el-GR"/>
        </w:rPr>
      </w:pPr>
      <w:r w:rsidRPr="00C140A1">
        <w:rPr>
          <w:lang w:val="el-GR"/>
        </w:rPr>
        <w:t>Τυχόν αλλαγή του προσωπικού θα τελεί υπό την έγκριση της Αναθέτουσας Αρχής μετά από σχετική εισήγηση της αρμόδιας Επιτροπής για την παρακολούθηση της σύμβασης και οι σχετικές αποφάσεις θα αποτελούν αναπόσπαστο μέρος της συναφθείσας σύμβασης.</w:t>
      </w:r>
    </w:p>
    <w:p w14:paraId="30CA3834" w14:textId="77777777" w:rsidR="00652358" w:rsidRPr="00C140A1" w:rsidRDefault="00652358" w:rsidP="00C140A1">
      <w:pPr>
        <w:spacing w:line="252" w:lineRule="auto"/>
        <w:rPr>
          <w:lang w:val="el-GR"/>
        </w:rPr>
      </w:pPr>
      <w:r w:rsidRPr="00C140A1">
        <w:rPr>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58DAE4FA" w14:textId="77777777" w:rsidR="00652358" w:rsidRPr="00C140A1" w:rsidRDefault="00652358" w:rsidP="00C140A1">
      <w:pPr>
        <w:spacing w:line="276" w:lineRule="auto"/>
        <w:rPr>
          <w:lang w:val="el-GR"/>
        </w:rPr>
      </w:pPr>
      <w:r w:rsidRPr="00C140A1">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270D3E34" w14:textId="77777777" w:rsidR="00652358" w:rsidRPr="00C140A1" w:rsidRDefault="00652358" w:rsidP="00C140A1">
      <w:pPr>
        <w:suppressAutoHyphens w:val="0"/>
        <w:autoSpaceDE w:val="0"/>
        <w:spacing w:after="60"/>
        <w:rPr>
          <w:lang w:val="el-GR"/>
        </w:rPr>
      </w:pPr>
    </w:p>
    <w:p w14:paraId="04C08DD4" w14:textId="77777777" w:rsidR="006178B6" w:rsidRPr="00C140A1" w:rsidRDefault="006178B6" w:rsidP="00C140A1">
      <w:pPr>
        <w:suppressAutoHyphens w:val="0"/>
        <w:autoSpaceDE w:val="0"/>
        <w:spacing w:after="60"/>
        <w:rPr>
          <w:lang w:val="el-GR"/>
        </w:rPr>
      </w:pPr>
    </w:p>
    <w:p w14:paraId="2C4A8A55" w14:textId="77777777" w:rsidR="006178B6" w:rsidRPr="00C140A1" w:rsidRDefault="006178B6" w:rsidP="00C140A1">
      <w:pPr>
        <w:suppressAutoHyphens w:val="0"/>
        <w:autoSpaceDE w:val="0"/>
        <w:spacing w:after="60"/>
        <w:rPr>
          <w:lang w:val="el-GR"/>
        </w:rPr>
      </w:pPr>
    </w:p>
    <w:p w14:paraId="66FFA12A" w14:textId="643C85E4" w:rsidR="00075368" w:rsidRPr="00C140A1" w:rsidRDefault="00970666" w:rsidP="00C140A1">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62" w:name="_Ref168577795"/>
      <w:bookmarkStart w:id="463" w:name="_Toc189828417"/>
      <w:r w:rsidRPr="00C140A1">
        <w:rPr>
          <w:rFonts w:eastAsia="SimSun"/>
          <w:b/>
          <w:bCs/>
          <w:lang w:val="el-GR"/>
        </w:rPr>
        <w:lastRenderedPageBreak/>
        <w:t>Χρονοδιάγραμμα</w:t>
      </w:r>
      <w:bookmarkEnd w:id="462"/>
      <w:bookmarkEnd w:id="463"/>
      <w:r w:rsidRPr="00C140A1">
        <w:rPr>
          <w:rFonts w:eastAsia="SimSun"/>
          <w:b/>
          <w:bCs/>
          <w:lang w:val="el-GR"/>
        </w:rPr>
        <w:t xml:space="preserve"> </w:t>
      </w:r>
    </w:p>
    <w:p w14:paraId="16D26165" w14:textId="77777777" w:rsidR="00970666" w:rsidRPr="00C140A1" w:rsidRDefault="00970666" w:rsidP="00C140A1">
      <w:pPr>
        <w:suppressAutoHyphens w:val="0"/>
        <w:autoSpaceDE w:val="0"/>
        <w:spacing w:after="60"/>
        <w:rPr>
          <w:rFonts w:eastAsia="SimSun"/>
          <w:lang w:val="el-GR"/>
        </w:rPr>
      </w:pPr>
    </w:p>
    <w:p w14:paraId="40DF3DC7" w14:textId="77777777" w:rsidR="00ED4202" w:rsidRPr="00C140A1" w:rsidRDefault="00ED4202" w:rsidP="00C140A1">
      <w:pPr>
        <w:suppressAutoHyphens w:val="0"/>
        <w:autoSpaceDE w:val="0"/>
        <w:spacing w:after="60"/>
        <w:rPr>
          <w:rFonts w:eastAsia="SimSun"/>
          <w:lang w:val="el-GR"/>
        </w:rPr>
      </w:pPr>
    </w:p>
    <w:tbl>
      <w:tblPr>
        <w:tblW w:w="5224" w:type="pct"/>
        <w:jc w:val="center"/>
        <w:tblLook w:val="04A0" w:firstRow="1" w:lastRow="0" w:firstColumn="1" w:lastColumn="0" w:noHBand="0" w:noVBand="1"/>
      </w:tblPr>
      <w:tblGrid>
        <w:gridCol w:w="2911"/>
        <w:gridCol w:w="1267"/>
        <w:gridCol w:w="1354"/>
        <w:gridCol w:w="1111"/>
        <w:gridCol w:w="3416"/>
      </w:tblGrid>
      <w:tr w:rsidR="00075368" w:rsidRPr="00C140A1" w14:paraId="17D7B226" w14:textId="77777777" w:rsidTr="00BA23DA">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6A2E9359" w14:textId="77777777" w:rsidR="00075368" w:rsidRPr="00C140A1" w:rsidRDefault="00075368" w:rsidP="00C140A1">
            <w:pPr>
              <w:suppressAutoHyphens w:val="0"/>
              <w:autoSpaceDE w:val="0"/>
              <w:spacing w:after="60"/>
              <w:jc w:val="center"/>
              <w:rPr>
                <w:b/>
                <w:bCs/>
                <w:sz w:val="18"/>
                <w:szCs w:val="18"/>
                <w:lang w:val="el-GR"/>
              </w:rPr>
            </w:pPr>
            <w:r w:rsidRPr="00C140A1">
              <w:rPr>
                <w:b/>
                <w:bCs/>
                <w:sz w:val="18"/>
                <w:szCs w:val="18"/>
                <w:lang w:val="el-GR"/>
              </w:rPr>
              <w:t>ΧΡΟΝΟΔΙΑΓΡΑΜΜΑ ΕΡΓΟΥ</w:t>
            </w:r>
          </w:p>
        </w:tc>
      </w:tr>
      <w:tr w:rsidR="00075368" w:rsidRPr="00C140A1" w14:paraId="59BEC325" w14:textId="77777777" w:rsidTr="00BA23DA">
        <w:trPr>
          <w:trHeight w:val="765"/>
          <w:jc w:val="center"/>
        </w:trPr>
        <w:tc>
          <w:tcPr>
            <w:tcW w:w="1447" w:type="pct"/>
            <w:tcBorders>
              <w:top w:val="nil"/>
              <w:left w:val="nil"/>
              <w:bottom w:val="single" w:sz="4" w:space="0" w:color="auto"/>
              <w:right w:val="single" w:sz="4" w:space="0" w:color="auto"/>
            </w:tcBorders>
            <w:shd w:val="clear" w:color="000000" w:fill="E2EFDA"/>
            <w:vAlign w:val="center"/>
            <w:hideMark/>
          </w:tcPr>
          <w:p w14:paraId="48DA1619" w14:textId="77777777" w:rsidR="00075368" w:rsidRPr="00C140A1" w:rsidRDefault="00075368" w:rsidP="00C140A1">
            <w:pPr>
              <w:suppressAutoHyphens w:val="0"/>
              <w:autoSpaceDE w:val="0"/>
              <w:spacing w:after="60"/>
              <w:jc w:val="center"/>
              <w:rPr>
                <w:b/>
                <w:bCs/>
                <w:sz w:val="18"/>
                <w:szCs w:val="18"/>
                <w:lang w:val="el-GR"/>
              </w:rPr>
            </w:pPr>
            <w:r w:rsidRPr="00C140A1">
              <w:rPr>
                <w:b/>
                <w:bCs/>
                <w:sz w:val="18"/>
                <w:szCs w:val="18"/>
                <w:lang w:val="el-GR"/>
              </w:rPr>
              <w:t>Τίτλος Φάσης</w:t>
            </w:r>
          </w:p>
        </w:tc>
        <w:tc>
          <w:tcPr>
            <w:tcW w:w="630" w:type="pct"/>
            <w:tcBorders>
              <w:top w:val="nil"/>
              <w:left w:val="nil"/>
              <w:bottom w:val="single" w:sz="4" w:space="0" w:color="auto"/>
              <w:right w:val="single" w:sz="4" w:space="0" w:color="auto"/>
            </w:tcBorders>
            <w:shd w:val="clear" w:color="000000" w:fill="E2EFDA"/>
            <w:vAlign w:val="center"/>
            <w:hideMark/>
          </w:tcPr>
          <w:p w14:paraId="718EA30F" w14:textId="77777777" w:rsidR="00075368" w:rsidRPr="00C140A1" w:rsidRDefault="00075368" w:rsidP="00C140A1">
            <w:pPr>
              <w:suppressAutoHyphens w:val="0"/>
              <w:autoSpaceDE w:val="0"/>
              <w:spacing w:after="60"/>
              <w:jc w:val="center"/>
              <w:rPr>
                <w:b/>
                <w:bCs/>
                <w:sz w:val="18"/>
                <w:szCs w:val="18"/>
                <w:lang w:val="el-GR"/>
              </w:rPr>
            </w:pPr>
            <w:r w:rsidRPr="00C140A1">
              <w:rPr>
                <w:b/>
                <w:bCs/>
                <w:sz w:val="18"/>
                <w:szCs w:val="18"/>
                <w:lang w:val="el-GR"/>
              </w:rPr>
              <w:t>Διάρκεια υλοποίησης (ΜΗΝΕΣ)</w:t>
            </w:r>
          </w:p>
        </w:tc>
        <w:tc>
          <w:tcPr>
            <w:tcW w:w="673" w:type="pct"/>
            <w:tcBorders>
              <w:top w:val="nil"/>
              <w:left w:val="nil"/>
              <w:bottom w:val="single" w:sz="4" w:space="0" w:color="auto"/>
              <w:right w:val="single" w:sz="4" w:space="0" w:color="auto"/>
            </w:tcBorders>
            <w:shd w:val="clear" w:color="000000" w:fill="E2EFDA"/>
            <w:vAlign w:val="center"/>
            <w:hideMark/>
          </w:tcPr>
          <w:p w14:paraId="08125876" w14:textId="77777777" w:rsidR="00075368" w:rsidRPr="00C140A1" w:rsidRDefault="00075368" w:rsidP="00C140A1">
            <w:pPr>
              <w:suppressAutoHyphens w:val="0"/>
              <w:autoSpaceDE w:val="0"/>
              <w:spacing w:after="60"/>
              <w:jc w:val="center"/>
              <w:rPr>
                <w:b/>
                <w:bCs/>
                <w:sz w:val="18"/>
                <w:szCs w:val="18"/>
                <w:lang w:val="el-GR"/>
              </w:rPr>
            </w:pPr>
            <w:r w:rsidRPr="00C140A1">
              <w:rPr>
                <w:b/>
                <w:bCs/>
                <w:sz w:val="18"/>
                <w:szCs w:val="18"/>
                <w:lang w:val="el-GR"/>
              </w:rPr>
              <w:t>Διάρκεια Ελέγχου Παραδοτέων (ΜΗΝΕΣ)</w:t>
            </w:r>
          </w:p>
        </w:tc>
        <w:tc>
          <w:tcPr>
            <w:tcW w:w="552" w:type="pct"/>
            <w:tcBorders>
              <w:top w:val="nil"/>
              <w:left w:val="nil"/>
              <w:bottom w:val="single" w:sz="4" w:space="0" w:color="auto"/>
              <w:right w:val="single" w:sz="4" w:space="0" w:color="auto"/>
            </w:tcBorders>
            <w:shd w:val="clear" w:color="000000" w:fill="E2EFDA"/>
            <w:vAlign w:val="center"/>
            <w:hideMark/>
          </w:tcPr>
          <w:p w14:paraId="42D84A75" w14:textId="77777777" w:rsidR="00075368" w:rsidRPr="00C140A1" w:rsidRDefault="00075368" w:rsidP="00C140A1">
            <w:pPr>
              <w:suppressAutoHyphens w:val="0"/>
              <w:autoSpaceDE w:val="0"/>
              <w:spacing w:after="60"/>
              <w:jc w:val="center"/>
              <w:rPr>
                <w:b/>
                <w:bCs/>
                <w:sz w:val="18"/>
                <w:szCs w:val="18"/>
                <w:lang w:val="el-GR"/>
              </w:rPr>
            </w:pPr>
            <w:r w:rsidRPr="00C140A1">
              <w:rPr>
                <w:b/>
                <w:bCs/>
                <w:sz w:val="18"/>
                <w:szCs w:val="18"/>
                <w:lang w:val="el-GR"/>
              </w:rPr>
              <w:t>Διάρκεια Σύμβασης (ΜΗΝΕΣ)</w:t>
            </w:r>
          </w:p>
        </w:tc>
        <w:tc>
          <w:tcPr>
            <w:tcW w:w="1698" w:type="pct"/>
            <w:tcBorders>
              <w:top w:val="nil"/>
              <w:left w:val="nil"/>
              <w:bottom w:val="single" w:sz="4" w:space="0" w:color="auto"/>
              <w:right w:val="single" w:sz="4" w:space="0" w:color="auto"/>
            </w:tcBorders>
            <w:shd w:val="clear" w:color="000000" w:fill="E2EFDA"/>
            <w:vAlign w:val="center"/>
            <w:hideMark/>
          </w:tcPr>
          <w:p w14:paraId="7EAD4F0E" w14:textId="77777777" w:rsidR="00075368" w:rsidRPr="00C140A1" w:rsidRDefault="00075368" w:rsidP="00C140A1">
            <w:pPr>
              <w:suppressAutoHyphens w:val="0"/>
              <w:autoSpaceDE w:val="0"/>
              <w:spacing w:after="60"/>
              <w:jc w:val="center"/>
              <w:rPr>
                <w:b/>
                <w:bCs/>
                <w:sz w:val="18"/>
                <w:szCs w:val="18"/>
                <w:lang w:val="el-GR"/>
              </w:rPr>
            </w:pPr>
            <w:r w:rsidRPr="00C140A1">
              <w:rPr>
                <w:b/>
                <w:bCs/>
                <w:sz w:val="18"/>
                <w:szCs w:val="18"/>
                <w:lang w:val="el-GR"/>
              </w:rPr>
              <w:t>Προϋπόθεση έναρξης</w:t>
            </w:r>
          </w:p>
        </w:tc>
      </w:tr>
      <w:tr w:rsidR="00F20836" w:rsidRPr="00542BAD" w14:paraId="1EAC356E" w14:textId="77777777" w:rsidTr="00BA23DA">
        <w:trPr>
          <w:trHeight w:val="199"/>
          <w:jc w:val="center"/>
        </w:trPr>
        <w:tc>
          <w:tcPr>
            <w:tcW w:w="1447" w:type="pct"/>
            <w:tcBorders>
              <w:top w:val="nil"/>
              <w:left w:val="nil"/>
              <w:bottom w:val="single" w:sz="4" w:space="0" w:color="auto"/>
              <w:right w:val="single" w:sz="4" w:space="0" w:color="auto"/>
            </w:tcBorders>
            <w:shd w:val="clear" w:color="000000" w:fill="F2F2F2"/>
            <w:vAlign w:val="center"/>
          </w:tcPr>
          <w:p w14:paraId="01DD69A5" w14:textId="77777777" w:rsidR="00F20836" w:rsidRPr="00C140A1" w:rsidRDefault="00F20836" w:rsidP="00C140A1">
            <w:pPr>
              <w:suppressAutoHyphens w:val="0"/>
              <w:autoSpaceDE w:val="0"/>
              <w:spacing w:after="60"/>
              <w:jc w:val="left"/>
              <w:rPr>
                <w:sz w:val="18"/>
                <w:szCs w:val="18"/>
                <w:lang w:val="el-GR"/>
              </w:rPr>
            </w:pPr>
            <w:r w:rsidRPr="00C140A1">
              <w:rPr>
                <w:sz w:val="18"/>
                <w:szCs w:val="18"/>
                <w:lang w:val="el-GR"/>
              </w:rPr>
              <w:t>Φάση 1: 1</w:t>
            </w:r>
            <w:r w:rsidRPr="00C140A1">
              <w:rPr>
                <w:sz w:val="18"/>
                <w:szCs w:val="18"/>
                <w:vertAlign w:val="superscript"/>
                <w:lang w:val="el-GR"/>
              </w:rPr>
              <w:t>ος</w:t>
            </w:r>
            <w:r w:rsidRPr="00C140A1">
              <w:rPr>
                <w:sz w:val="18"/>
                <w:szCs w:val="18"/>
                <w:lang w:val="el-GR"/>
              </w:rPr>
              <w:t xml:space="preserve"> Μήνας Υλοποίησης</w:t>
            </w:r>
          </w:p>
          <w:p w14:paraId="06515469" w14:textId="234E3E6A" w:rsidR="005E6E0F" w:rsidRPr="00C140A1" w:rsidRDefault="007A212F" w:rsidP="00C140A1">
            <w:pPr>
              <w:suppressAutoHyphens w:val="0"/>
              <w:autoSpaceDE w:val="0"/>
              <w:spacing w:after="60"/>
              <w:jc w:val="left"/>
              <w:rPr>
                <w:sz w:val="18"/>
                <w:szCs w:val="18"/>
                <w:lang w:val="el-GR"/>
              </w:rPr>
            </w:pPr>
            <w:r w:rsidRPr="00C140A1">
              <w:rPr>
                <w:sz w:val="18"/>
                <w:szCs w:val="18"/>
                <w:lang w:val="el-GR"/>
              </w:rPr>
              <w:t xml:space="preserve">/ </w:t>
            </w:r>
            <w:r w:rsidR="005E6E0F" w:rsidRPr="00C140A1">
              <w:rPr>
                <w:sz w:val="18"/>
                <w:szCs w:val="18"/>
                <w:lang w:val="el-GR"/>
              </w:rPr>
              <w:t>Υποστήριξης</w:t>
            </w:r>
          </w:p>
        </w:tc>
        <w:tc>
          <w:tcPr>
            <w:tcW w:w="630" w:type="pct"/>
            <w:tcBorders>
              <w:top w:val="nil"/>
              <w:left w:val="nil"/>
              <w:bottom w:val="single" w:sz="4" w:space="0" w:color="auto"/>
              <w:right w:val="single" w:sz="4" w:space="0" w:color="auto"/>
            </w:tcBorders>
            <w:shd w:val="clear" w:color="000000" w:fill="F2F2F2"/>
            <w:vAlign w:val="center"/>
          </w:tcPr>
          <w:p w14:paraId="791FFE2F" w14:textId="4244B762"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673" w:type="pct"/>
            <w:tcBorders>
              <w:top w:val="nil"/>
              <w:left w:val="nil"/>
              <w:bottom w:val="single" w:sz="4" w:space="0" w:color="auto"/>
              <w:right w:val="single" w:sz="4" w:space="0" w:color="auto"/>
            </w:tcBorders>
            <w:shd w:val="clear" w:color="000000" w:fill="F2F2F2"/>
            <w:vAlign w:val="center"/>
          </w:tcPr>
          <w:p w14:paraId="5B673A33" w14:textId="0039A184"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552" w:type="pct"/>
            <w:tcBorders>
              <w:top w:val="nil"/>
              <w:left w:val="nil"/>
              <w:bottom w:val="single" w:sz="4" w:space="0" w:color="auto"/>
              <w:right w:val="single" w:sz="4" w:space="0" w:color="auto"/>
            </w:tcBorders>
            <w:shd w:val="clear" w:color="000000" w:fill="F2F2F2"/>
            <w:vAlign w:val="center"/>
          </w:tcPr>
          <w:p w14:paraId="22308A60" w14:textId="3ACE635B"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1698" w:type="pct"/>
            <w:tcBorders>
              <w:top w:val="nil"/>
              <w:left w:val="nil"/>
              <w:bottom w:val="single" w:sz="4" w:space="0" w:color="auto"/>
              <w:right w:val="single" w:sz="4" w:space="0" w:color="auto"/>
            </w:tcBorders>
            <w:shd w:val="clear" w:color="000000" w:fill="F2F2F2"/>
            <w:vAlign w:val="center"/>
          </w:tcPr>
          <w:p w14:paraId="3B39422B" w14:textId="0655B391" w:rsidR="00F20836" w:rsidRPr="00C140A1" w:rsidRDefault="00F20836" w:rsidP="00C140A1">
            <w:pPr>
              <w:suppressAutoHyphens w:val="0"/>
              <w:autoSpaceDE w:val="0"/>
              <w:spacing w:after="60"/>
              <w:jc w:val="left"/>
              <w:rPr>
                <w:sz w:val="18"/>
                <w:szCs w:val="18"/>
                <w:lang w:val="el-GR"/>
              </w:rPr>
            </w:pPr>
            <w:r w:rsidRPr="00C140A1">
              <w:rPr>
                <w:sz w:val="18"/>
                <w:szCs w:val="18"/>
                <w:lang w:val="el-GR"/>
              </w:rPr>
              <w:t>Έναρξη με την υπογραφή της Σύμβασης</w:t>
            </w:r>
          </w:p>
        </w:tc>
      </w:tr>
      <w:tr w:rsidR="00F20836" w:rsidRPr="00542BAD" w14:paraId="6F0D714F" w14:textId="77777777" w:rsidTr="00BA23DA">
        <w:trPr>
          <w:trHeight w:val="291"/>
          <w:jc w:val="center"/>
        </w:trPr>
        <w:tc>
          <w:tcPr>
            <w:tcW w:w="1447" w:type="pct"/>
            <w:tcBorders>
              <w:top w:val="nil"/>
              <w:left w:val="nil"/>
              <w:bottom w:val="single" w:sz="4" w:space="0" w:color="auto"/>
              <w:right w:val="single" w:sz="4" w:space="0" w:color="auto"/>
            </w:tcBorders>
            <w:shd w:val="clear" w:color="000000" w:fill="F2F2F2"/>
            <w:vAlign w:val="center"/>
          </w:tcPr>
          <w:p w14:paraId="0481EE51" w14:textId="03F6900E" w:rsidR="005E6E0F" w:rsidRPr="00C140A1" w:rsidRDefault="00F20836" w:rsidP="00C140A1">
            <w:pPr>
              <w:suppressAutoHyphens w:val="0"/>
              <w:autoSpaceDE w:val="0"/>
              <w:spacing w:after="60"/>
              <w:jc w:val="left"/>
              <w:rPr>
                <w:sz w:val="18"/>
                <w:szCs w:val="18"/>
                <w:lang w:val="el-GR"/>
              </w:rPr>
            </w:pPr>
            <w:r w:rsidRPr="00C140A1">
              <w:rPr>
                <w:sz w:val="18"/>
                <w:szCs w:val="18"/>
                <w:lang w:val="el-GR"/>
              </w:rPr>
              <w:t>Φάση 2: 2</w:t>
            </w:r>
            <w:r w:rsidRPr="00C140A1">
              <w:rPr>
                <w:sz w:val="18"/>
                <w:szCs w:val="18"/>
                <w:vertAlign w:val="superscript"/>
                <w:lang w:val="el-GR"/>
              </w:rPr>
              <w:t>ο;</w:t>
            </w:r>
            <w:r w:rsidRPr="00C140A1">
              <w:rPr>
                <w:sz w:val="18"/>
                <w:szCs w:val="18"/>
                <w:lang w:val="el-GR"/>
              </w:rPr>
              <w:t xml:space="preserve"> Μήνας Υλοποίησης</w:t>
            </w:r>
            <w:r w:rsidR="007A212F" w:rsidRPr="00C140A1">
              <w:rPr>
                <w:sz w:val="18"/>
                <w:szCs w:val="18"/>
                <w:lang w:val="el-GR"/>
              </w:rPr>
              <w:t xml:space="preserve"> / </w:t>
            </w:r>
            <w:r w:rsidR="005E6E0F" w:rsidRPr="00C140A1">
              <w:rPr>
                <w:sz w:val="18"/>
                <w:szCs w:val="18"/>
                <w:lang w:val="el-GR"/>
              </w:rPr>
              <w:t>Υποστήριξης</w:t>
            </w:r>
          </w:p>
        </w:tc>
        <w:tc>
          <w:tcPr>
            <w:tcW w:w="630" w:type="pct"/>
            <w:tcBorders>
              <w:top w:val="nil"/>
              <w:left w:val="nil"/>
              <w:bottom w:val="single" w:sz="4" w:space="0" w:color="auto"/>
              <w:right w:val="single" w:sz="4" w:space="0" w:color="auto"/>
            </w:tcBorders>
            <w:shd w:val="clear" w:color="000000" w:fill="F2F2F2"/>
            <w:vAlign w:val="center"/>
          </w:tcPr>
          <w:p w14:paraId="07A03F7E" w14:textId="69764AB2" w:rsidR="00F20836" w:rsidRPr="00C140A1" w:rsidDel="009C13B6"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673" w:type="pct"/>
            <w:tcBorders>
              <w:top w:val="nil"/>
              <w:left w:val="nil"/>
              <w:bottom w:val="single" w:sz="4" w:space="0" w:color="auto"/>
              <w:right w:val="single" w:sz="4" w:space="0" w:color="auto"/>
            </w:tcBorders>
            <w:shd w:val="clear" w:color="000000" w:fill="F2F2F2"/>
            <w:vAlign w:val="center"/>
          </w:tcPr>
          <w:p w14:paraId="29B082BE" w14:textId="73B05D8C"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552" w:type="pct"/>
            <w:tcBorders>
              <w:top w:val="nil"/>
              <w:left w:val="nil"/>
              <w:bottom w:val="single" w:sz="4" w:space="0" w:color="auto"/>
              <w:right w:val="single" w:sz="4" w:space="0" w:color="auto"/>
            </w:tcBorders>
            <w:shd w:val="clear" w:color="000000" w:fill="F2F2F2"/>
            <w:vAlign w:val="center"/>
          </w:tcPr>
          <w:p w14:paraId="73946ED0" w14:textId="2BD52905" w:rsidR="00F20836" w:rsidRPr="00C140A1" w:rsidDel="009C13B6"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1698" w:type="pct"/>
            <w:tcBorders>
              <w:top w:val="nil"/>
              <w:left w:val="nil"/>
              <w:bottom w:val="single" w:sz="4" w:space="0" w:color="auto"/>
              <w:right w:val="single" w:sz="4" w:space="0" w:color="auto"/>
            </w:tcBorders>
            <w:shd w:val="clear" w:color="000000" w:fill="F2F2F2"/>
            <w:vAlign w:val="center"/>
          </w:tcPr>
          <w:p w14:paraId="206C1FD2" w14:textId="6FBFFF89" w:rsidR="00F20836" w:rsidRPr="00C140A1" w:rsidRDefault="00F20836" w:rsidP="00C140A1">
            <w:pPr>
              <w:suppressAutoHyphens w:val="0"/>
              <w:autoSpaceDE w:val="0"/>
              <w:spacing w:after="60"/>
              <w:jc w:val="left"/>
              <w:rPr>
                <w:sz w:val="18"/>
                <w:szCs w:val="18"/>
                <w:lang w:val="el-GR"/>
              </w:rPr>
            </w:pPr>
            <w:r w:rsidRPr="00C140A1">
              <w:rPr>
                <w:sz w:val="18"/>
                <w:szCs w:val="18"/>
                <w:lang w:val="el-GR"/>
              </w:rPr>
              <w:t xml:space="preserve">Έναρξη </w:t>
            </w:r>
            <w:r w:rsidR="00EA14E0" w:rsidRPr="00C140A1">
              <w:rPr>
                <w:sz w:val="18"/>
                <w:szCs w:val="18"/>
                <w:lang w:val="el-GR"/>
              </w:rPr>
              <w:t>τον 2</w:t>
            </w:r>
            <w:r w:rsidR="00EA14E0" w:rsidRPr="00C140A1">
              <w:rPr>
                <w:sz w:val="18"/>
                <w:szCs w:val="18"/>
                <w:vertAlign w:val="superscript"/>
                <w:lang w:val="el-GR"/>
              </w:rPr>
              <w:t>ο</w:t>
            </w:r>
            <w:r w:rsidR="00EA14E0" w:rsidRPr="00C140A1">
              <w:rPr>
                <w:sz w:val="18"/>
                <w:szCs w:val="18"/>
                <w:lang w:val="el-GR"/>
              </w:rPr>
              <w:t xml:space="preserve"> Μήνα </w:t>
            </w:r>
            <w:r w:rsidR="005E6E0F" w:rsidRPr="00C140A1">
              <w:rPr>
                <w:sz w:val="18"/>
                <w:szCs w:val="18"/>
                <w:lang w:val="el-GR"/>
              </w:rPr>
              <w:t>της Σύμβασης</w:t>
            </w:r>
          </w:p>
        </w:tc>
      </w:tr>
      <w:tr w:rsidR="00F20836" w:rsidRPr="00542BAD" w14:paraId="681EAF2C" w14:textId="77777777" w:rsidTr="00BA23DA">
        <w:trPr>
          <w:trHeight w:val="291"/>
          <w:jc w:val="center"/>
        </w:trPr>
        <w:tc>
          <w:tcPr>
            <w:tcW w:w="1447" w:type="pct"/>
            <w:tcBorders>
              <w:top w:val="nil"/>
              <w:left w:val="nil"/>
              <w:bottom w:val="single" w:sz="4" w:space="0" w:color="auto"/>
              <w:right w:val="single" w:sz="4" w:space="0" w:color="auto"/>
            </w:tcBorders>
            <w:shd w:val="clear" w:color="000000" w:fill="F2F2F2"/>
            <w:vAlign w:val="center"/>
          </w:tcPr>
          <w:p w14:paraId="342FDD4B" w14:textId="6E07CF5D" w:rsidR="005E6E0F" w:rsidRPr="00C140A1" w:rsidRDefault="00F20836" w:rsidP="00C140A1">
            <w:pPr>
              <w:suppressAutoHyphens w:val="0"/>
              <w:autoSpaceDE w:val="0"/>
              <w:spacing w:after="60"/>
              <w:jc w:val="left"/>
              <w:rPr>
                <w:sz w:val="18"/>
                <w:szCs w:val="18"/>
                <w:lang w:val="el-GR"/>
              </w:rPr>
            </w:pPr>
            <w:r w:rsidRPr="00C140A1">
              <w:rPr>
                <w:sz w:val="18"/>
                <w:szCs w:val="18"/>
                <w:lang w:val="el-GR"/>
              </w:rPr>
              <w:t>Φάση 3: 3</w:t>
            </w:r>
            <w:r w:rsidRPr="00C140A1">
              <w:rPr>
                <w:sz w:val="18"/>
                <w:szCs w:val="18"/>
                <w:vertAlign w:val="superscript"/>
                <w:lang w:val="el-GR"/>
              </w:rPr>
              <w:t>ος</w:t>
            </w:r>
            <w:r w:rsidRPr="00C140A1">
              <w:rPr>
                <w:sz w:val="18"/>
                <w:szCs w:val="18"/>
                <w:lang w:val="el-GR"/>
              </w:rPr>
              <w:t xml:space="preserve"> Μήνας Υλοποίησης</w:t>
            </w:r>
            <w:r w:rsidR="007A212F" w:rsidRPr="00C140A1">
              <w:rPr>
                <w:sz w:val="18"/>
                <w:szCs w:val="18"/>
                <w:lang w:val="el-GR"/>
              </w:rPr>
              <w:t xml:space="preserve"> / </w:t>
            </w:r>
            <w:r w:rsidR="005E6E0F" w:rsidRPr="00C140A1">
              <w:rPr>
                <w:sz w:val="18"/>
                <w:szCs w:val="18"/>
                <w:lang w:val="el-GR"/>
              </w:rPr>
              <w:t>Υποστήριξης</w:t>
            </w:r>
          </w:p>
        </w:tc>
        <w:tc>
          <w:tcPr>
            <w:tcW w:w="630" w:type="pct"/>
            <w:tcBorders>
              <w:top w:val="nil"/>
              <w:left w:val="nil"/>
              <w:bottom w:val="single" w:sz="4" w:space="0" w:color="auto"/>
              <w:right w:val="single" w:sz="4" w:space="0" w:color="auto"/>
            </w:tcBorders>
            <w:shd w:val="clear" w:color="000000" w:fill="F2F2F2"/>
            <w:vAlign w:val="center"/>
          </w:tcPr>
          <w:p w14:paraId="2B496269" w14:textId="4D46F913"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673" w:type="pct"/>
            <w:tcBorders>
              <w:top w:val="nil"/>
              <w:left w:val="nil"/>
              <w:bottom w:val="single" w:sz="4" w:space="0" w:color="auto"/>
              <w:right w:val="single" w:sz="4" w:space="0" w:color="auto"/>
            </w:tcBorders>
            <w:shd w:val="clear" w:color="000000" w:fill="F2F2F2"/>
            <w:vAlign w:val="center"/>
          </w:tcPr>
          <w:p w14:paraId="395119A8" w14:textId="36CE1A1B"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552" w:type="pct"/>
            <w:tcBorders>
              <w:top w:val="nil"/>
              <w:left w:val="nil"/>
              <w:bottom w:val="single" w:sz="4" w:space="0" w:color="auto"/>
              <w:right w:val="single" w:sz="4" w:space="0" w:color="auto"/>
            </w:tcBorders>
            <w:shd w:val="clear" w:color="000000" w:fill="F2F2F2"/>
            <w:vAlign w:val="center"/>
          </w:tcPr>
          <w:p w14:paraId="77520EC1" w14:textId="1BCC4D3C"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1698" w:type="pct"/>
            <w:tcBorders>
              <w:top w:val="nil"/>
              <w:left w:val="nil"/>
              <w:bottom w:val="single" w:sz="4" w:space="0" w:color="auto"/>
              <w:right w:val="single" w:sz="4" w:space="0" w:color="auto"/>
            </w:tcBorders>
            <w:shd w:val="clear" w:color="000000" w:fill="F2F2F2"/>
            <w:vAlign w:val="center"/>
          </w:tcPr>
          <w:p w14:paraId="220D0251" w14:textId="33BB2AF9" w:rsidR="00F20836" w:rsidRPr="00C140A1" w:rsidRDefault="00EA14E0" w:rsidP="00C140A1">
            <w:pPr>
              <w:suppressAutoHyphens w:val="0"/>
              <w:autoSpaceDE w:val="0"/>
              <w:spacing w:after="60"/>
              <w:jc w:val="left"/>
              <w:rPr>
                <w:sz w:val="18"/>
                <w:szCs w:val="18"/>
                <w:lang w:val="el-GR"/>
              </w:rPr>
            </w:pPr>
            <w:r w:rsidRPr="00C140A1">
              <w:rPr>
                <w:sz w:val="18"/>
                <w:szCs w:val="18"/>
                <w:lang w:val="el-GR"/>
              </w:rPr>
              <w:t>Έναρξη τον 3</w:t>
            </w:r>
            <w:r w:rsidRPr="00C140A1">
              <w:rPr>
                <w:sz w:val="18"/>
                <w:szCs w:val="18"/>
                <w:vertAlign w:val="superscript"/>
                <w:lang w:val="el-GR"/>
              </w:rPr>
              <w:t>ο</w:t>
            </w:r>
            <w:r w:rsidRPr="00C140A1">
              <w:rPr>
                <w:sz w:val="18"/>
                <w:szCs w:val="18"/>
                <w:lang w:val="el-GR"/>
              </w:rPr>
              <w:t xml:space="preserve"> Μήνα </w:t>
            </w:r>
            <w:r w:rsidR="005E6E0F" w:rsidRPr="00C140A1">
              <w:rPr>
                <w:sz w:val="18"/>
                <w:szCs w:val="18"/>
                <w:lang w:val="el-GR"/>
              </w:rPr>
              <w:t>της Σύμβασης</w:t>
            </w:r>
          </w:p>
        </w:tc>
      </w:tr>
      <w:tr w:rsidR="00F20836" w:rsidRPr="00542BAD" w14:paraId="3825ED09" w14:textId="77777777" w:rsidTr="00BA23DA">
        <w:trPr>
          <w:trHeight w:val="291"/>
          <w:jc w:val="center"/>
        </w:trPr>
        <w:tc>
          <w:tcPr>
            <w:tcW w:w="1447" w:type="pct"/>
            <w:tcBorders>
              <w:top w:val="nil"/>
              <w:left w:val="nil"/>
              <w:bottom w:val="single" w:sz="4" w:space="0" w:color="auto"/>
              <w:right w:val="single" w:sz="4" w:space="0" w:color="auto"/>
            </w:tcBorders>
            <w:shd w:val="clear" w:color="000000" w:fill="F2F2F2"/>
            <w:vAlign w:val="center"/>
          </w:tcPr>
          <w:p w14:paraId="583CB3B6" w14:textId="2AEBB894" w:rsidR="005E6E0F" w:rsidRPr="00C140A1" w:rsidRDefault="00F20836" w:rsidP="00C140A1">
            <w:pPr>
              <w:suppressAutoHyphens w:val="0"/>
              <w:autoSpaceDE w:val="0"/>
              <w:spacing w:after="60"/>
              <w:jc w:val="left"/>
              <w:rPr>
                <w:sz w:val="18"/>
                <w:szCs w:val="18"/>
                <w:lang w:val="el-GR"/>
              </w:rPr>
            </w:pPr>
            <w:r w:rsidRPr="00C140A1">
              <w:rPr>
                <w:sz w:val="18"/>
                <w:szCs w:val="18"/>
                <w:lang w:val="el-GR"/>
              </w:rPr>
              <w:t>Φάση 4: 4</w:t>
            </w:r>
            <w:r w:rsidRPr="00C140A1">
              <w:rPr>
                <w:sz w:val="18"/>
                <w:szCs w:val="18"/>
                <w:vertAlign w:val="superscript"/>
                <w:lang w:val="el-GR"/>
              </w:rPr>
              <w:t>ος</w:t>
            </w:r>
            <w:r w:rsidRPr="00C140A1">
              <w:rPr>
                <w:sz w:val="18"/>
                <w:szCs w:val="18"/>
                <w:lang w:val="el-GR"/>
              </w:rPr>
              <w:t xml:space="preserve"> Μήνας Υλοποίησης</w:t>
            </w:r>
            <w:r w:rsidR="007A212F" w:rsidRPr="00C140A1">
              <w:rPr>
                <w:sz w:val="18"/>
                <w:szCs w:val="18"/>
                <w:lang w:val="el-GR"/>
              </w:rPr>
              <w:t xml:space="preserve"> / </w:t>
            </w:r>
            <w:r w:rsidR="005E6E0F" w:rsidRPr="00C140A1">
              <w:rPr>
                <w:sz w:val="18"/>
                <w:szCs w:val="18"/>
                <w:lang w:val="el-GR"/>
              </w:rPr>
              <w:t>Υποστήριξης</w:t>
            </w:r>
          </w:p>
        </w:tc>
        <w:tc>
          <w:tcPr>
            <w:tcW w:w="630" w:type="pct"/>
            <w:tcBorders>
              <w:top w:val="nil"/>
              <w:left w:val="nil"/>
              <w:bottom w:val="single" w:sz="4" w:space="0" w:color="auto"/>
              <w:right w:val="single" w:sz="4" w:space="0" w:color="auto"/>
            </w:tcBorders>
            <w:shd w:val="clear" w:color="000000" w:fill="F2F2F2"/>
            <w:vAlign w:val="center"/>
          </w:tcPr>
          <w:p w14:paraId="2BC72DED" w14:textId="71BFB488"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673" w:type="pct"/>
            <w:tcBorders>
              <w:top w:val="nil"/>
              <w:left w:val="nil"/>
              <w:bottom w:val="single" w:sz="4" w:space="0" w:color="auto"/>
              <w:right w:val="single" w:sz="4" w:space="0" w:color="auto"/>
            </w:tcBorders>
            <w:shd w:val="clear" w:color="000000" w:fill="F2F2F2"/>
            <w:vAlign w:val="center"/>
          </w:tcPr>
          <w:p w14:paraId="1339AAA7" w14:textId="627DCC5A"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552" w:type="pct"/>
            <w:tcBorders>
              <w:top w:val="nil"/>
              <w:left w:val="nil"/>
              <w:bottom w:val="single" w:sz="4" w:space="0" w:color="auto"/>
              <w:right w:val="single" w:sz="4" w:space="0" w:color="auto"/>
            </w:tcBorders>
            <w:shd w:val="clear" w:color="000000" w:fill="F2F2F2"/>
            <w:vAlign w:val="center"/>
          </w:tcPr>
          <w:p w14:paraId="26547C12" w14:textId="0F1577C8"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1698" w:type="pct"/>
            <w:tcBorders>
              <w:top w:val="nil"/>
              <w:left w:val="nil"/>
              <w:bottom w:val="single" w:sz="4" w:space="0" w:color="auto"/>
              <w:right w:val="single" w:sz="4" w:space="0" w:color="auto"/>
            </w:tcBorders>
            <w:shd w:val="clear" w:color="000000" w:fill="F2F2F2"/>
            <w:vAlign w:val="center"/>
          </w:tcPr>
          <w:p w14:paraId="1228893F" w14:textId="2E6C6435" w:rsidR="00F20836" w:rsidRPr="00C140A1" w:rsidRDefault="00EA14E0" w:rsidP="00C140A1">
            <w:pPr>
              <w:suppressAutoHyphens w:val="0"/>
              <w:autoSpaceDE w:val="0"/>
              <w:spacing w:after="60"/>
              <w:jc w:val="left"/>
              <w:rPr>
                <w:sz w:val="18"/>
                <w:szCs w:val="18"/>
                <w:lang w:val="el-GR"/>
              </w:rPr>
            </w:pPr>
            <w:r w:rsidRPr="00C140A1">
              <w:rPr>
                <w:sz w:val="18"/>
                <w:szCs w:val="18"/>
                <w:lang w:val="el-GR"/>
              </w:rPr>
              <w:t>Έναρξη τον 4</w:t>
            </w:r>
            <w:r w:rsidRPr="00C140A1">
              <w:rPr>
                <w:sz w:val="18"/>
                <w:szCs w:val="18"/>
                <w:vertAlign w:val="superscript"/>
                <w:lang w:val="el-GR"/>
              </w:rPr>
              <w:t>ο</w:t>
            </w:r>
            <w:r w:rsidRPr="00C140A1">
              <w:rPr>
                <w:sz w:val="18"/>
                <w:szCs w:val="18"/>
                <w:lang w:val="el-GR"/>
              </w:rPr>
              <w:t xml:space="preserve"> Μήνα </w:t>
            </w:r>
            <w:r w:rsidR="005E6E0F" w:rsidRPr="00C140A1">
              <w:rPr>
                <w:sz w:val="18"/>
                <w:szCs w:val="18"/>
                <w:lang w:val="el-GR"/>
              </w:rPr>
              <w:t>της Σύμβασης</w:t>
            </w:r>
          </w:p>
        </w:tc>
      </w:tr>
      <w:tr w:rsidR="00F20836" w:rsidRPr="00542BAD" w14:paraId="616C89D3" w14:textId="77777777" w:rsidTr="00BA23DA">
        <w:trPr>
          <w:trHeight w:val="291"/>
          <w:jc w:val="center"/>
        </w:trPr>
        <w:tc>
          <w:tcPr>
            <w:tcW w:w="1447" w:type="pct"/>
            <w:tcBorders>
              <w:top w:val="nil"/>
              <w:left w:val="nil"/>
              <w:bottom w:val="single" w:sz="4" w:space="0" w:color="auto"/>
              <w:right w:val="single" w:sz="4" w:space="0" w:color="auto"/>
            </w:tcBorders>
            <w:shd w:val="clear" w:color="000000" w:fill="F2F2F2"/>
            <w:vAlign w:val="center"/>
          </w:tcPr>
          <w:p w14:paraId="70D42243" w14:textId="2041DB2A" w:rsidR="005E6E0F" w:rsidRPr="00C140A1" w:rsidRDefault="00F20836" w:rsidP="00C140A1">
            <w:pPr>
              <w:suppressAutoHyphens w:val="0"/>
              <w:autoSpaceDE w:val="0"/>
              <w:spacing w:after="60"/>
              <w:jc w:val="left"/>
              <w:rPr>
                <w:sz w:val="18"/>
                <w:szCs w:val="18"/>
                <w:lang w:val="el-GR"/>
              </w:rPr>
            </w:pPr>
            <w:r w:rsidRPr="00C140A1">
              <w:rPr>
                <w:sz w:val="18"/>
                <w:szCs w:val="18"/>
                <w:lang w:val="el-GR"/>
              </w:rPr>
              <w:t>Φάση 5: 5</w:t>
            </w:r>
            <w:r w:rsidRPr="00C140A1">
              <w:rPr>
                <w:sz w:val="18"/>
                <w:szCs w:val="18"/>
                <w:vertAlign w:val="superscript"/>
                <w:lang w:val="el-GR"/>
              </w:rPr>
              <w:t>ος</w:t>
            </w:r>
            <w:r w:rsidRPr="00C140A1">
              <w:rPr>
                <w:sz w:val="18"/>
                <w:szCs w:val="18"/>
                <w:lang w:val="el-GR"/>
              </w:rPr>
              <w:t xml:space="preserve"> Μήνας Υλοποίησης</w:t>
            </w:r>
            <w:r w:rsidR="007A212F" w:rsidRPr="00C140A1">
              <w:rPr>
                <w:sz w:val="18"/>
                <w:szCs w:val="18"/>
                <w:lang w:val="el-GR"/>
              </w:rPr>
              <w:t xml:space="preserve"> /</w:t>
            </w:r>
            <w:r w:rsidR="005E6E0F" w:rsidRPr="00C140A1">
              <w:rPr>
                <w:sz w:val="18"/>
                <w:szCs w:val="18"/>
                <w:lang w:val="el-GR"/>
              </w:rPr>
              <w:t xml:space="preserve"> Υποστήριξης</w:t>
            </w:r>
          </w:p>
        </w:tc>
        <w:tc>
          <w:tcPr>
            <w:tcW w:w="630" w:type="pct"/>
            <w:tcBorders>
              <w:top w:val="nil"/>
              <w:left w:val="nil"/>
              <w:bottom w:val="single" w:sz="4" w:space="0" w:color="auto"/>
              <w:right w:val="single" w:sz="4" w:space="0" w:color="auto"/>
            </w:tcBorders>
            <w:shd w:val="clear" w:color="000000" w:fill="F2F2F2"/>
            <w:vAlign w:val="center"/>
          </w:tcPr>
          <w:p w14:paraId="15335170" w14:textId="6CAD1139"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673" w:type="pct"/>
            <w:tcBorders>
              <w:top w:val="nil"/>
              <w:left w:val="nil"/>
              <w:bottom w:val="single" w:sz="4" w:space="0" w:color="auto"/>
              <w:right w:val="single" w:sz="4" w:space="0" w:color="auto"/>
            </w:tcBorders>
            <w:shd w:val="clear" w:color="000000" w:fill="F2F2F2"/>
            <w:vAlign w:val="center"/>
          </w:tcPr>
          <w:p w14:paraId="6CC7FB25" w14:textId="467AA853"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552" w:type="pct"/>
            <w:tcBorders>
              <w:top w:val="nil"/>
              <w:left w:val="nil"/>
              <w:bottom w:val="single" w:sz="4" w:space="0" w:color="auto"/>
              <w:right w:val="single" w:sz="4" w:space="0" w:color="auto"/>
            </w:tcBorders>
            <w:shd w:val="clear" w:color="000000" w:fill="F2F2F2"/>
            <w:vAlign w:val="center"/>
          </w:tcPr>
          <w:p w14:paraId="4EFAA2E4" w14:textId="6A98524A"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1698" w:type="pct"/>
            <w:tcBorders>
              <w:top w:val="nil"/>
              <w:left w:val="nil"/>
              <w:bottom w:val="single" w:sz="4" w:space="0" w:color="auto"/>
              <w:right w:val="single" w:sz="4" w:space="0" w:color="auto"/>
            </w:tcBorders>
            <w:shd w:val="clear" w:color="000000" w:fill="F2F2F2"/>
            <w:vAlign w:val="center"/>
          </w:tcPr>
          <w:p w14:paraId="0047E6C3" w14:textId="0F4CFF40" w:rsidR="00F20836" w:rsidRPr="00C140A1" w:rsidRDefault="00EA14E0" w:rsidP="00C140A1">
            <w:pPr>
              <w:suppressAutoHyphens w:val="0"/>
              <w:autoSpaceDE w:val="0"/>
              <w:spacing w:after="60"/>
              <w:jc w:val="left"/>
              <w:rPr>
                <w:sz w:val="18"/>
                <w:szCs w:val="18"/>
                <w:lang w:val="el-GR"/>
              </w:rPr>
            </w:pPr>
            <w:r w:rsidRPr="00C140A1">
              <w:rPr>
                <w:sz w:val="18"/>
                <w:szCs w:val="18"/>
                <w:lang w:val="el-GR"/>
              </w:rPr>
              <w:t>Έναρξη τον 5</w:t>
            </w:r>
            <w:r w:rsidRPr="00C140A1">
              <w:rPr>
                <w:sz w:val="18"/>
                <w:szCs w:val="18"/>
                <w:vertAlign w:val="superscript"/>
                <w:lang w:val="el-GR"/>
              </w:rPr>
              <w:t>ο</w:t>
            </w:r>
            <w:r w:rsidRPr="00C140A1">
              <w:rPr>
                <w:sz w:val="18"/>
                <w:szCs w:val="18"/>
                <w:lang w:val="el-GR"/>
              </w:rPr>
              <w:t xml:space="preserve"> Μήνα </w:t>
            </w:r>
            <w:r w:rsidR="005E6E0F" w:rsidRPr="00C140A1">
              <w:rPr>
                <w:sz w:val="18"/>
                <w:szCs w:val="18"/>
                <w:lang w:val="el-GR"/>
              </w:rPr>
              <w:t>της Σύμβασης</w:t>
            </w:r>
          </w:p>
        </w:tc>
      </w:tr>
      <w:tr w:rsidR="00F20836" w:rsidRPr="00542BAD" w14:paraId="29011202" w14:textId="77777777" w:rsidTr="00BA23DA">
        <w:trPr>
          <w:trHeight w:val="291"/>
          <w:jc w:val="center"/>
        </w:trPr>
        <w:tc>
          <w:tcPr>
            <w:tcW w:w="1447" w:type="pct"/>
            <w:tcBorders>
              <w:top w:val="nil"/>
              <w:left w:val="nil"/>
              <w:bottom w:val="single" w:sz="4" w:space="0" w:color="auto"/>
              <w:right w:val="single" w:sz="4" w:space="0" w:color="auto"/>
            </w:tcBorders>
            <w:shd w:val="clear" w:color="000000" w:fill="F2F2F2"/>
            <w:vAlign w:val="center"/>
          </w:tcPr>
          <w:p w14:paraId="799BD44D" w14:textId="43319EA6" w:rsidR="005E6E0F" w:rsidRPr="00C140A1" w:rsidRDefault="00F20836" w:rsidP="00C140A1">
            <w:pPr>
              <w:suppressAutoHyphens w:val="0"/>
              <w:autoSpaceDE w:val="0"/>
              <w:spacing w:after="60"/>
              <w:jc w:val="left"/>
              <w:rPr>
                <w:sz w:val="18"/>
                <w:szCs w:val="18"/>
                <w:lang w:val="el-GR"/>
              </w:rPr>
            </w:pPr>
            <w:r w:rsidRPr="00C140A1">
              <w:rPr>
                <w:sz w:val="18"/>
                <w:szCs w:val="18"/>
                <w:lang w:val="el-GR"/>
              </w:rPr>
              <w:t>Φάση 6: 6</w:t>
            </w:r>
            <w:r w:rsidRPr="00C140A1">
              <w:rPr>
                <w:sz w:val="18"/>
                <w:szCs w:val="18"/>
                <w:vertAlign w:val="superscript"/>
                <w:lang w:val="el-GR"/>
              </w:rPr>
              <w:t>ος</w:t>
            </w:r>
            <w:r w:rsidRPr="00C140A1">
              <w:rPr>
                <w:sz w:val="18"/>
                <w:szCs w:val="18"/>
                <w:lang w:val="el-GR"/>
              </w:rPr>
              <w:t xml:space="preserve"> Μήνας Υλοποίησης</w:t>
            </w:r>
            <w:r w:rsidR="007A212F" w:rsidRPr="00C140A1">
              <w:rPr>
                <w:sz w:val="18"/>
                <w:szCs w:val="18"/>
                <w:lang w:val="el-GR"/>
              </w:rPr>
              <w:t xml:space="preserve"> / </w:t>
            </w:r>
            <w:r w:rsidR="005E6E0F" w:rsidRPr="00C140A1">
              <w:rPr>
                <w:sz w:val="18"/>
                <w:szCs w:val="18"/>
                <w:lang w:val="el-GR"/>
              </w:rPr>
              <w:t>Υποστήριξης</w:t>
            </w:r>
          </w:p>
        </w:tc>
        <w:tc>
          <w:tcPr>
            <w:tcW w:w="630" w:type="pct"/>
            <w:tcBorders>
              <w:top w:val="nil"/>
              <w:left w:val="nil"/>
              <w:bottom w:val="single" w:sz="4" w:space="0" w:color="auto"/>
              <w:right w:val="single" w:sz="4" w:space="0" w:color="auto"/>
            </w:tcBorders>
            <w:shd w:val="clear" w:color="000000" w:fill="F2F2F2"/>
            <w:vAlign w:val="center"/>
          </w:tcPr>
          <w:p w14:paraId="6A2C7F43" w14:textId="49F11BE7"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673" w:type="pct"/>
            <w:tcBorders>
              <w:top w:val="nil"/>
              <w:left w:val="nil"/>
              <w:bottom w:val="single" w:sz="4" w:space="0" w:color="auto"/>
              <w:right w:val="single" w:sz="4" w:space="0" w:color="auto"/>
            </w:tcBorders>
            <w:shd w:val="clear" w:color="000000" w:fill="F2F2F2"/>
            <w:vAlign w:val="center"/>
          </w:tcPr>
          <w:p w14:paraId="481B1FC1" w14:textId="41C84E66" w:rsidR="00F20836" w:rsidRPr="00C140A1" w:rsidRDefault="00F20836" w:rsidP="00C140A1">
            <w:pPr>
              <w:suppressAutoHyphens w:val="0"/>
              <w:autoSpaceDE w:val="0"/>
              <w:spacing w:after="60"/>
              <w:jc w:val="center"/>
              <w:rPr>
                <w:b/>
                <w:sz w:val="18"/>
                <w:szCs w:val="18"/>
                <w:lang w:val="el-GR"/>
              </w:rPr>
            </w:pPr>
            <w:r w:rsidRPr="00C140A1">
              <w:rPr>
                <w:b/>
                <w:sz w:val="18"/>
                <w:szCs w:val="18"/>
                <w:lang w:val="el-GR"/>
              </w:rPr>
              <w:t>1</w:t>
            </w:r>
          </w:p>
        </w:tc>
        <w:tc>
          <w:tcPr>
            <w:tcW w:w="552" w:type="pct"/>
            <w:tcBorders>
              <w:top w:val="nil"/>
              <w:left w:val="nil"/>
              <w:bottom w:val="single" w:sz="4" w:space="0" w:color="auto"/>
              <w:right w:val="single" w:sz="4" w:space="0" w:color="auto"/>
            </w:tcBorders>
            <w:shd w:val="clear" w:color="000000" w:fill="F2F2F2"/>
            <w:vAlign w:val="center"/>
          </w:tcPr>
          <w:p w14:paraId="539E16F7" w14:textId="68E9751D" w:rsidR="00F20836" w:rsidRPr="00C140A1" w:rsidRDefault="00882DA5" w:rsidP="00C140A1">
            <w:pPr>
              <w:suppressAutoHyphens w:val="0"/>
              <w:autoSpaceDE w:val="0"/>
              <w:spacing w:after="60"/>
              <w:jc w:val="center"/>
              <w:rPr>
                <w:b/>
                <w:sz w:val="18"/>
                <w:szCs w:val="18"/>
                <w:lang w:val="el-GR"/>
              </w:rPr>
            </w:pPr>
            <w:r w:rsidRPr="00C140A1">
              <w:rPr>
                <w:b/>
                <w:sz w:val="18"/>
                <w:szCs w:val="18"/>
                <w:lang w:val="el-GR"/>
              </w:rPr>
              <w:t>1</w:t>
            </w:r>
          </w:p>
        </w:tc>
        <w:tc>
          <w:tcPr>
            <w:tcW w:w="1698" w:type="pct"/>
            <w:tcBorders>
              <w:top w:val="nil"/>
              <w:left w:val="nil"/>
              <w:bottom w:val="single" w:sz="4" w:space="0" w:color="auto"/>
              <w:right w:val="single" w:sz="4" w:space="0" w:color="auto"/>
            </w:tcBorders>
            <w:shd w:val="clear" w:color="000000" w:fill="F2F2F2"/>
            <w:vAlign w:val="center"/>
          </w:tcPr>
          <w:p w14:paraId="72E3D220" w14:textId="17E9045B" w:rsidR="00F20836" w:rsidRPr="00C140A1" w:rsidRDefault="00EA14E0" w:rsidP="00C140A1">
            <w:pPr>
              <w:suppressAutoHyphens w:val="0"/>
              <w:autoSpaceDE w:val="0"/>
              <w:spacing w:after="60"/>
              <w:jc w:val="left"/>
              <w:rPr>
                <w:sz w:val="18"/>
                <w:szCs w:val="18"/>
                <w:lang w:val="el-GR"/>
              </w:rPr>
            </w:pPr>
            <w:r w:rsidRPr="00C140A1">
              <w:rPr>
                <w:sz w:val="18"/>
                <w:szCs w:val="18"/>
                <w:lang w:val="el-GR"/>
              </w:rPr>
              <w:t>Έναρξη τον 6</w:t>
            </w:r>
            <w:r w:rsidRPr="00C140A1">
              <w:rPr>
                <w:sz w:val="18"/>
                <w:szCs w:val="18"/>
                <w:vertAlign w:val="superscript"/>
                <w:lang w:val="el-GR"/>
              </w:rPr>
              <w:t>ο</w:t>
            </w:r>
            <w:r w:rsidRPr="00C140A1">
              <w:rPr>
                <w:sz w:val="18"/>
                <w:szCs w:val="18"/>
                <w:lang w:val="el-GR"/>
              </w:rPr>
              <w:t xml:space="preserve"> Μήνα </w:t>
            </w:r>
            <w:r w:rsidR="005E6E0F" w:rsidRPr="00C140A1">
              <w:rPr>
                <w:sz w:val="18"/>
                <w:szCs w:val="18"/>
                <w:lang w:val="el-GR"/>
              </w:rPr>
              <w:t>της Σύμβασης</w:t>
            </w:r>
          </w:p>
        </w:tc>
      </w:tr>
    </w:tbl>
    <w:p w14:paraId="2BB9CE2B" w14:textId="77777777" w:rsidR="00075368" w:rsidRPr="00C140A1" w:rsidRDefault="00075368" w:rsidP="00C140A1">
      <w:pPr>
        <w:suppressAutoHyphens w:val="0"/>
        <w:autoSpaceDE w:val="0"/>
        <w:spacing w:after="60"/>
        <w:rPr>
          <w:rFonts w:eastAsia="SimSun"/>
          <w:lang w:val="el-GR"/>
        </w:rPr>
      </w:pPr>
    </w:p>
    <w:p w14:paraId="2D395CD0" w14:textId="2F8C15CA" w:rsidR="009C13B6" w:rsidRPr="00C140A1" w:rsidRDefault="009C13B6" w:rsidP="00C140A1">
      <w:pPr>
        <w:suppressAutoHyphens w:val="0"/>
        <w:autoSpaceDE w:val="0"/>
        <w:spacing w:after="60"/>
        <w:rPr>
          <w:rFonts w:eastAsia="SimSun"/>
          <w:lang w:val="el-GR"/>
        </w:rPr>
      </w:pPr>
      <w:r w:rsidRPr="00C140A1">
        <w:rPr>
          <w:rFonts w:eastAsia="SimSun"/>
          <w:lang w:val="el-GR"/>
        </w:rPr>
        <w:t>Παρακάτω το πλάνο Υλοποίησης:</w:t>
      </w:r>
    </w:p>
    <w:p w14:paraId="73F4F5DC" w14:textId="77777777" w:rsidR="009C13B6" w:rsidRPr="00C140A1" w:rsidRDefault="009C13B6" w:rsidP="00C140A1">
      <w:pPr>
        <w:suppressAutoHyphens w:val="0"/>
        <w:autoSpaceDE w:val="0"/>
        <w:spacing w:after="60"/>
        <w:rPr>
          <w:rFonts w:eastAsia="SimSun"/>
          <w:lang w:val="el-GR"/>
        </w:rPr>
      </w:pPr>
      <w:bookmarkStart w:id="464" w:name="_Hlk188958391"/>
    </w:p>
    <w:tbl>
      <w:tblPr>
        <w:tblStyle w:val="TableGrid"/>
        <w:tblW w:w="0" w:type="auto"/>
        <w:tblInd w:w="-289" w:type="dxa"/>
        <w:tblLook w:val="04A0" w:firstRow="1" w:lastRow="0" w:firstColumn="1" w:lastColumn="0" w:noHBand="0" w:noVBand="1"/>
      </w:tblPr>
      <w:tblGrid>
        <w:gridCol w:w="3545"/>
        <w:gridCol w:w="283"/>
        <w:gridCol w:w="851"/>
        <w:gridCol w:w="850"/>
        <w:gridCol w:w="851"/>
        <w:gridCol w:w="850"/>
        <w:gridCol w:w="851"/>
        <w:gridCol w:w="850"/>
        <w:gridCol w:w="851"/>
      </w:tblGrid>
      <w:tr w:rsidR="00193F0A" w:rsidRPr="00C140A1" w14:paraId="2914038F" w14:textId="77777777" w:rsidTr="00BA23DA">
        <w:tc>
          <w:tcPr>
            <w:tcW w:w="3545" w:type="dxa"/>
            <w:shd w:val="clear" w:color="auto" w:fill="9CC2E5" w:themeFill="accent1" w:themeFillTint="99"/>
          </w:tcPr>
          <w:p w14:paraId="5172E57F" w14:textId="561C2DA2" w:rsidR="00AB7CF0" w:rsidRPr="00C140A1" w:rsidRDefault="00AB7CF0" w:rsidP="00C140A1">
            <w:pPr>
              <w:suppressAutoHyphens w:val="0"/>
              <w:autoSpaceDE w:val="0"/>
              <w:spacing w:after="60"/>
              <w:rPr>
                <w:rFonts w:eastAsia="SimSun"/>
                <w:b/>
                <w:bCs/>
                <w:sz w:val="18"/>
                <w:szCs w:val="18"/>
                <w:lang w:val="el-GR"/>
              </w:rPr>
            </w:pPr>
            <w:r w:rsidRPr="00C140A1">
              <w:rPr>
                <w:rFonts w:eastAsia="SimSun"/>
                <w:b/>
                <w:bCs/>
                <w:sz w:val="18"/>
                <w:szCs w:val="18"/>
                <w:lang w:val="el-GR"/>
              </w:rPr>
              <w:t>Μήνας</w:t>
            </w:r>
          </w:p>
        </w:tc>
        <w:tc>
          <w:tcPr>
            <w:tcW w:w="283" w:type="dxa"/>
            <w:shd w:val="clear" w:color="auto" w:fill="9CC2E5" w:themeFill="accent1" w:themeFillTint="99"/>
          </w:tcPr>
          <w:p w14:paraId="76F9603C" w14:textId="77777777" w:rsidR="00AB7CF0" w:rsidRPr="00C140A1" w:rsidRDefault="00AB7CF0" w:rsidP="00C140A1">
            <w:pPr>
              <w:suppressAutoHyphens w:val="0"/>
              <w:autoSpaceDE w:val="0"/>
              <w:spacing w:after="60"/>
              <w:rPr>
                <w:rFonts w:eastAsia="SimSun"/>
                <w:b/>
                <w:bCs/>
                <w:sz w:val="18"/>
                <w:szCs w:val="18"/>
                <w:lang w:val="en-US"/>
              </w:rPr>
            </w:pPr>
          </w:p>
        </w:tc>
        <w:tc>
          <w:tcPr>
            <w:tcW w:w="851" w:type="dxa"/>
            <w:shd w:val="clear" w:color="auto" w:fill="9CC2E5" w:themeFill="accent1" w:themeFillTint="99"/>
          </w:tcPr>
          <w:p w14:paraId="3FDB2B1A" w14:textId="253A3340" w:rsidR="00AB7CF0" w:rsidRPr="00C140A1" w:rsidRDefault="00AB7CF0" w:rsidP="00C140A1">
            <w:pPr>
              <w:suppressAutoHyphens w:val="0"/>
              <w:autoSpaceDE w:val="0"/>
              <w:spacing w:after="60"/>
              <w:rPr>
                <w:rFonts w:eastAsia="SimSun"/>
                <w:b/>
                <w:bCs/>
                <w:sz w:val="18"/>
                <w:szCs w:val="18"/>
                <w:lang w:val="el-GR"/>
              </w:rPr>
            </w:pPr>
            <w:r w:rsidRPr="00C140A1">
              <w:rPr>
                <w:rFonts w:eastAsia="SimSun"/>
                <w:b/>
                <w:bCs/>
                <w:sz w:val="18"/>
                <w:szCs w:val="18"/>
                <w:lang w:val="el-GR"/>
              </w:rPr>
              <w:t>Μ01</w:t>
            </w:r>
          </w:p>
        </w:tc>
        <w:tc>
          <w:tcPr>
            <w:tcW w:w="850" w:type="dxa"/>
            <w:shd w:val="clear" w:color="auto" w:fill="9CC2E5" w:themeFill="accent1" w:themeFillTint="99"/>
          </w:tcPr>
          <w:p w14:paraId="561168D9" w14:textId="364789CE" w:rsidR="00AB7CF0" w:rsidRPr="00C140A1" w:rsidRDefault="00AB7CF0" w:rsidP="00C140A1">
            <w:pPr>
              <w:suppressAutoHyphens w:val="0"/>
              <w:autoSpaceDE w:val="0"/>
              <w:spacing w:after="60"/>
              <w:rPr>
                <w:rFonts w:eastAsia="SimSun"/>
                <w:b/>
                <w:bCs/>
                <w:sz w:val="18"/>
                <w:szCs w:val="18"/>
                <w:lang w:val="el-GR"/>
              </w:rPr>
            </w:pPr>
            <w:r w:rsidRPr="00C140A1">
              <w:rPr>
                <w:rFonts w:eastAsia="SimSun"/>
                <w:b/>
                <w:bCs/>
                <w:sz w:val="18"/>
                <w:szCs w:val="18"/>
                <w:lang w:val="el-GR"/>
              </w:rPr>
              <w:t>Μ02</w:t>
            </w:r>
          </w:p>
        </w:tc>
        <w:tc>
          <w:tcPr>
            <w:tcW w:w="851" w:type="dxa"/>
            <w:shd w:val="clear" w:color="auto" w:fill="9CC2E5" w:themeFill="accent1" w:themeFillTint="99"/>
          </w:tcPr>
          <w:p w14:paraId="74F035F4" w14:textId="2F2DB51C" w:rsidR="00AB7CF0" w:rsidRPr="00C140A1" w:rsidRDefault="00AB7CF0" w:rsidP="00C140A1">
            <w:pPr>
              <w:suppressAutoHyphens w:val="0"/>
              <w:autoSpaceDE w:val="0"/>
              <w:spacing w:after="60"/>
              <w:rPr>
                <w:rFonts w:eastAsia="SimSun"/>
                <w:b/>
                <w:bCs/>
                <w:sz w:val="18"/>
                <w:szCs w:val="18"/>
                <w:lang w:val="el-GR"/>
              </w:rPr>
            </w:pPr>
            <w:r w:rsidRPr="00C140A1">
              <w:rPr>
                <w:rFonts w:eastAsia="SimSun"/>
                <w:b/>
                <w:bCs/>
                <w:sz w:val="18"/>
                <w:szCs w:val="18"/>
                <w:lang w:val="el-GR"/>
              </w:rPr>
              <w:t>Μ03</w:t>
            </w:r>
          </w:p>
        </w:tc>
        <w:tc>
          <w:tcPr>
            <w:tcW w:w="850" w:type="dxa"/>
            <w:shd w:val="clear" w:color="auto" w:fill="9CC2E5" w:themeFill="accent1" w:themeFillTint="99"/>
          </w:tcPr>
          <w:p w14:paraId="3E52CBC6" w14:textId="5670E1A6" w:rsidR="00AB7CF0" w:rsidRPr="00C140A1" w:rsidRDefault="00AB7CF0" w:rsidP="00C140A1">
            <w:pPr>
              <w:suppressAutoHyphens w:val="0"/>
              <w:autoSpaceDE w:val="0"/>
              <w:spacing w:after="60"/>
              <w:rPr>
                <w:rFonts w:eastAsia="SimSun"/>
                <w:b/>
                <w:bCs/>
                <w:sz w:val="18"/>
                <w:szCs w:val="18"/>
                <w:lang w:val="el-GR"/>
              </w:rPr>
            </w:pPr>
            <w:r w:rsidRPr="00C140A1">
              <w:rPr>
                <w:rFonts w:eastAsia="SimSun"/>
                <w:b/>
                <w:bCs/>
                <w:sz w:val="18"/>
                <w:szCs w:val="18"/>
                <w:lang w:val="el-GR"/>
              </w:rPr>
              <w:t>Μ04</w:t>
            </w:r>
          </w:p>
        </w:tc>
        <w:tc>
          <w:tcPr>
            <w:tcW w:w="851" w:type="dxa"/>
            <w:shd w:val="clear" w:color="auto" w:fill="9CC2E5" w:themeFill="accent1" w:themeFillTint="99"/>
          </w:tcPr>
          <w:p w14:paraId="096047C5" w14:textId="5EC4D4FC" w:rsidR="00AB7CF0" w:rsidRPr="00C140A1" w:rsidRDefault="00AB7CF0" w:rsidP="00C140A1">
            <w:pPr>
              <w:suppressAutoHyphens w:val="0"/>
              <w:autoSpaceDE w:val="0"/>
              <w:spacing w:after="60"/>
              <w:rPr>
                <w:rFonts w:eastAsia="SimSun"/>
                <w:b/>
                <w:bCs/>
                <w:sz w:val="18"/>
                <w:szCs w:val="18"/>
                <w:lang w:val="el-GR"/>
              </w:rPr>
            </w:pPr>
            <w:r w:rsidRPr="00C140A1">
              <w:rPr>
                <w:rFonts w:eastAsia="SimSun"/>
                <w:b/>
                <w:bCs/>
                <w:sz w:val="18"/>
                <w:szCs w:val="18"/>
                <w:lang w:val="el-GR"/>
              </w:rPr>
              <w:t>Μ05</w:t>
            </w:r>
          </w:p>
        </w:tc>
        <w:tc>
          <w:tcPr>
            <w:tcW w:w="850" w:type="dxa"/>
            <w:shd w:val="clear" w:color="auto" w:fill="9CC2E5" w:themeFill="accent1" w:themeFillTint="99"/>
          </w:tcPr>
          <w:p w14:paraId="4DAE0611" w14:textId="3FC91CE1" w:rsidR="00AB7CF0" w:rsidRPr="00C140A1" w:rsidRDefault="00AB7CF0" w:rsidP="00C140A1">
            <w:pPr>
              <w:suppressAutoHyphens w:val="0"/>
              <w:autoSpaceDE w:val="0"/>
              <w:spacing w:after="60"/>
              <w:rPr>
                <w:rFonts w:eastAsia="SimSun"/>
                <w:b/>
                <w:bCs/>
                <w:sz w:val="18"/>
                <w:szCs w:val="18"/>
                <w:lang w:val="el-GR"/>
              </w:rPr>
            </w:pPr>
            <w:r w:rsidRPr="00C140A1">
              <w:rPr>
                <w:rFonts w:eastAsia="SimSun"/>
                <w:b/>
                <w:bCs/>
                <w:sz w:val="18"/>
                <w:szCs w:val="18"/>
                <w:lang w:val="el-GR"/>
              </w:rPr>
              <w:t>Μ06</w:t>
            </w:r>
          </w:p>
        </w:tc>
        <w:tc>
          <w:tcPr>
            <w:tcW w:w="851" w:type="dxa"/>
            <w:shd w:val="clear" w:color="auto" w:fill="9CC2E5" w:themeFill="accent1" w:themeFillTint="99"/>
          </w:tcPr>
          <w:p w14:paraId="282B882E" w14:textId="033DC85C" w:rsidR="00AB7CF0" w:rsidRPr="00C140A1" w:rsidRDefault="00AB7CF0" w:rsidP="00C140A1">
            <w:pPr>
              <w:suppressAutoHyphens w:val="0"/>
              <w:autoSpaceDE w:val="0"/>
              <w:spacing w:after="60"/>
              <w:rPr>
                <w:rFonts w:eastAsia="SimSun"/>
                <w:b/>
                <w:bCs/>
                <w:sz w:val="18"/>
                <w:szCs w:val="18"/>
                <w:lang w:val="el-GR"/>
              </w:rPr>
            </w:pPr>
            <w:r w:rsidRPr="00C140A1">
              <w:rPr>
                <w:rFonts w:eastAsia="SimSun"/>
                <w:b/>
                <w:bCs/>
                <w:sz w:val="18"/>
                <w:szCs w:val="18"/>
                <w:lang w:val="el-GR"/>
              </w:rPr>
              <w:t>Μ07</w:t>
            </w:r>
          </w:p>
        </w:tc>
      </w:tr>
      <w:tr w:rsidR="00193F0A" w:rsidRPr="00542BAD" w14:paraId="2870F7DB" w14:textId="77777777" w:rsidTr="00BA23DA">
        <w:tc>
          <w:tcPr>
            <w:tcW w:w="3545" w:type="dxa"/>
            <w:tcBorders>
              <w:top w:val="nil"/>
              <w:left w:val="nil"/>
              <w:bottom w:val="single" w:sz="4" w:space="0" w:color="auto"/>
              <w:right w:val="single" w:sz="4" w:space="0" w:color="auto"/>
            </w:tcBorders>
            <w:shd w:val="clear" w:color="auto" w:fill="9CC2E5" w:themeFill="accent1" w:themeFillTint="99"/>
            <w:vAlign w:val="center"/>
          </w:tcPr>
          <w:p w14:paraId="7FD95D49" w14:textId="00C4DBB5" w:rsidR="00193F0A" w:rsidRPr="00C140A1" w:rsidRDefault="00AB7CF0" w:rsidP="00C140A1">
            <w:pPr>
              <w:suppressAutoHyphens w:val="0"/>
              <w:autoSpaceDE w:val="0"/>
              <w:spacing w:after="60"/>
              <w:rPr>
                <w:sz w:val="18"/>
                <w:szCs w:val="18"/>
                <w:lang w:val="el-GR"/>
              </w:rPr>
            </w:pPr>
            <w:r w:rsidRPr="00C140A1">
              <w:rPr>
                <w:sz w:val="18"/>
                <w:szCs w:val="18"/>
                <w:lang w:val="el-GR"/>
              </w:rPr>
              <w:t>Φάση 1: 1</w:t>
            </w:r>
            <w:r w:rsidRPr="00C140A1">
              <w:rPr>
                <w:sz w:val="18"/>
                <w:szCs w:val="18"/>
                <w:vertAlign w:val="superscript"/>
                <w:lang w:val="el-GR"/>
              </w:rPr>
              <w:t>ος</w:t>
            </w:r>
            <w:r w:rsidRPr="00C140A1">
              <w:rPr>
                <w:sz w:val="18"/>
                <w:szCs w:val="18"/>
                <w:lang w:val="el-GR"/>
              </w:rPr>
              <w:t xml:space="preserve"> Μήνας Υλοποίησης</w:t>
            </w:r>
            <w:r w:rsidR="007A212F" w:rsidRPr="00C140A1">
              <w:rPr>
                <w:sz w:val="18"/>
                <w:szCs w:val="18"/>
                <w:lang w:val="el-GR"/>
              </w:rPr>
              <w:t xml:space="preserve"> / </w:t>
            </w:r>
            <w:r w:rsidR="004B40C5" w:rsidRPr="00C140A1">
              <w:rPr>
                <w:sz w:val="18"/>
                <w:szCs w:val="18"/>
                <w:lang w:val="el-GR"/>
              </w:rPr>
              <w:t>Υποστήριξης</w:t>
            </w:r>
          </w:p>
        </w:tc>
        <w:tc>
          <w:tcPr>
            <w:tcW w:w="283" w:type="dxa"/>
          </w:tcPr>
          <w:p w14:paraId="5B1FBB1C" w14:textId="77777777" w:rsidR="00AB7CF0" w:rsidRPr="00C140A1" w:rsidRDefault="00AB7CF0" w:rsidP="00C140A1">
            <w:pPr>
              <w:suppressAutoHyphens w:val="0"/>
              <w:autoSpaceDE w:val="0"/>
              <w:spacing w:after="60"/>
              <w:rPr>
                <w:rFonts w:eastAsia="SimSun"/>
                <w:sz w:val="18"/>
                <w:szCs w:val="18"/>
                <w:lang w:val="el-GR"/>
              </w:rPr>
            </w:pPr>
          </w:p>
        </w:tc>
        <w:tc>
          <w:tcPr>
            <w:tcW w:w="851" w:type="dxa"/>
            <w:shd w:val="clear" w:color="auto" w:fill="1F4E79" w:themeFill="accent1" w:themeFillShade="80"/>
          </w:tcPr>
          <w:p w14:paraId="50DCBFA4" w14:textId="57EDDC0D" w:rsidR="00AB7CF0" w:rsidRPr="00C140A1" w:rsidRDefault="00AB7CF0" w:rsidP="00C140A1">
            <w:pPr>
              <w:suppressAutoHyphens w:val="0"/>
              <w:autoSpaceDE w:val="0"/>
              <w:spacing w:after="60"/>
              <w:rPr>
                <w:rFonts w:eastAsia="SimSun"/>
                <w:sz w:val="18"/>
                <w:szCs w:val="18"/>
                <w:lang w:val="el-GR"/>
              </w:rPr>
            </w:pPr>
          </w:p>
        </w:tc>
        <w:tc>
          <w:tcPr>
            <w:tcW w:w="850" w:type="dxa"/>
            <w:shd w:val="clear" w:color="auto" w:fill="FFFF00"/>
          </w:tcPr>
          <w:p w14:paraId="3FB0D5D0"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7E07613A"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7C29F803"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711C745D"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6BA8F590"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4BE1972A" w14:textId="77777777" w:rsidR="00AB7CF0" w:rsidRPr="00C140A1" w:rsidRDefault="00AB7CF0" w:rsidP="00C140A1">
            <w:pPr>
              <w:suppressAutoHyphens w:val="0"/>
              <w:autoSpaceDE w:val="0"/>
              <w:spacing w:after="60"/>
              <w:rPr>
                <w:rFonts w:eastAsia="SimSun"/>
                <w:sz w:val="18"/>
                <w:szCs w:val="18"/>
                <w:lang w:val="el-GR"/>
              </w:rPr>
            </w:pPr>
          </w:p>
        </w:tc>
      </w:tr>
      <w:tr w:rsidR="00193F0A" w:rsidRPr="00542BAD" w14:paraId="2EFB086B" w14:textId="77777777" w:rsidTr="00BA23DA">
        <w:tc>
          <w:tcPr>
            <w:tcW w:w="3545" w:type="dxa"/>
            <w:tcBorders>
              <w:top w:val="nil"/>
              <w:left w:val="nil"/>
              <w:bottom w:val="single" w:sz="4" w:space="0" w:color="auto"/>
              <w:right w:val="single" w:sz="4" w:space="0" w:color="auto"/>
            </w:tcBorders>
            <w:shd w:val="clear" w:color="auto" w:fill="9CC2E5" w:themeFill="accent1" w:themeFillTint="99"/>
            <w:vAlign w:val="center"/>
          </w:tcPr>
          <w:p w14:paraId="4D93C678" w14:textId="28B02447" w:rsidR="00193F0A" w:rsidRPr="00C140A1" w:rsidRDefault="00AB7CF0" w:rsidP="00C140A1">
            <w:pPr>
              <w:suppressAutoHyphens w:val="0"/>
              <w:autoSpaceDE w:val="0"/>
              <w:spacing w:after="60"/>
              <w:rPr>
                <w:rFonts w:eastAsia="SimSun"/>
                <w:sz w:val="18"/>
                <w:szCs w:val="18"/>
                <w:lang w:val="el-GR"/>
              </w:rPr>
            </w:pPr>
            <w:r w:rsidRPr="00C140A1">
              <w:rPr>
                <w:sz w:val="18"/>
                <w:szCs w:val="18"/>
                <w:lang w:val="el-GR"/>
              </w:rPr>
              <w:t>Φάση 2: 2</w:t>
            </w:r>
            <w:r w:rsidRPr="00C140A1">
              <w:rPr>
                <w:sz w:val="18"/>
                <w:szCs w:val="18"/>
                <w:vertAlign w:val="superscript"/>
                <w:lang w:val="el-GR"/>
              </w:rPr>
              <w:t>ο;</w:t>
            </w:r>
            <w:r w:rsidRPr="00C140A1">
              <w:rPr>
                <w:sz w:val="18"/>
                <w:szCs w:val="18"/>
                <w:lang w:val="el-GR"/>
              </w:rPr>
              <w:t xml:space="preserve"> Μήνας Υλοποίησης</w:t>
            </w:r>
            <w:r w:rsidR="007A212F" w:rsidRPr="00C140A1">
              <w:rPr>
                <w:sz w:val="18"/>
                <w:szCs w:val="18"/>
                <w:lang w:val="el-GR"/>
              </w:rPr>
              <w:t xml:space="preserve"> / </w:t>
            </w:r>
            <w:r w:rsidR="00193F0A" w:rsidRPr="00C140A1">
              <w:rPr>
                <w:sz w:val="18"/>
                <w:szCs w:val="18"/>
                <w:lang w:val="el-GR"/>
              </w:rPr>
              <w:t xml:space="preserve">     </w:t>
            </w:r>
            <w:r w:rsidR="004B40C5" w:rsidRPr="00C140A1">
              <w:rPr>
                <w:sz w:val="18"/>
                <w:szCs w:val="18"/>
                <w:lang w:val="el-GR"/>
              </w:rPr>
              <w:t>Υποστήριξης</w:t>
            </w:r>
          </w:p>
        </w:tc>
        <w:tc>
          <w:tcPr>
            <w:tcW w:w="283" w:type="dxa"/>
          </w:tcPr>
          <w:p w14:paraId="3931BD11"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442EF5FD" w14:textId="77777777" w:rsidR="00AB7CF0" w:rsidRPr="00C140A1" w:rsidRDefault="00AB7CF0" w:rsidP="00C140A1">
            <w:pPr>
              <w:suppressAutoHyphens w:val="0"/>
              <w:autoSpaceDE w:val="0"/>
              <w:spacing w:after="60"/>
              <w:rPr>
                <w:rFonts w:eastAsia="SimSun"/>
                <w:sz w:val="18"/>
                <w:szCs w:val="18"/>
                <w:lang w:val="el-GR"/>
              </w:rPr>
            </w:pPr>
          </w:p>
        </w:tc>
        <w:tc>
          <w:tcPr>
            <w:tcW w:w="850" w:type="dxa"/>
            <w:shd w:val="clear" w:color="auto" w:fill="1F4E79" w:themeFill="accent1" w:themeFillShade="80"/>
          </w:tcPr>
          <w:p w14:paraId="589FC952" w14:textId="77777777" w:rsidR="00AB7CF0" w:rsidRPr="00C140A1" w:rsidRDefault="00AB7CF0" w:rsidP="00C140A1">
            <w:pPr>
              <w:suppressAutoHyphens w:val="0"/>
              <w:autoSpaceDE w:val="0"/>
              <w:spacing w:after="60"/>
              <w:rPr>
                <w:rFonts w:eastAsia="SimSun"/>
                <w:sz w:val="18"/>
                <w:szCs w:val="18"/>
                <w:lang w:val="el-GR"/>
              </w:rPr>
            </w:pPr>
          </w:p>
        </w:tc>
        <w:tc>
          <w:tcPr>
            <w:tcW w:w="851" w:type="dxa"/>
            <w:shd w:val="clear" w:color="auto" w:fill="FFFF00"/>
          </w:tcPr>
          <w:p w14:paraId="04FB2389"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318F02F5"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56712FB8"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4F4080F5"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78A00C0B" w14:textId="77777777" w:rsidR="00AB7CF0" w:rsidRPr="00C140A1" w:rsidRDefault="00AB7CF0" w:rsidP="00C140A1">
            <w:pPr>
              <w:suppressAutoHyphens w:val="0"/>
              <w:autoSpaceDE w:val="0"/>
              <w:spacing w:after="60"/>
              <w:rPr>
                <w:rFonts w:eastAsia="SimSun"/>
                <w:sz w:val="18"/>
                <w:szCs w:val="18"/>
                <w:lang w:val="el-GR"/>
              </w:rPr>
            </w:pPr>
          </w:p>
        </w:tc>
      </w:tr>
      <w:tr w:rsidR="00193F0A" w:rsidRPr="00542BAD" w14:paraId="70599458" w14:textId="77777777" w:rsidTr="00BA23DA">
        <w:tc>
          <w:tcPr>
            <w:tcW w:w="3545" w:type="dxa"/>
            <w:tcBorders>
              <w:top w:val="nil"/>
              <w:left w:val="nil"/>
              <w:bottom w:val="single" w:sz="4" w:space="0" w:color="auto"/>
              <w:right w:val="single" w:sz="4" w:space="0" w:color="auto"/>
            </w:tcBorders>
            <w:shd w:val="clear" w:color="auto" w:fill="9CC2E5" w:themeFill="accent1" w:themeFillTint="99"/>
            <w:vAlign w:val="center"/>
          </w:tcPr>
          <w:p w14:paraId="7EED6C1E" w14:textId="4352E5EA" w:rsidR="00193F0A" w:rsidRPr="00C140A1" w:rsidRDefault="00AB7CF0" w:rsidP="00C140A1">
            <w:pPr>
              <w:suppressAutoHyphens w:val="0"/>
              <w:autoSpaceDE w:val="0"/>
              <w:spacing w:after="60"/>
              <w:rPr>
                <w:rFonts w:eastAsia="SimSun"/>
                <w:sz w:val="18"/>
                <w:szCs w:val="18"/>
                <w:lang w:val="el-GR"/>
              </w:rPr>
            </w:pPr>
            <w:r w:rsidRPr="00C140A1">
              <w:rPr>
                <w:sz w:val="18"/>
                <w:szCs w:val="18"/>
                <w:lang w:val="el-GR"/>
              </w:rPr>
              <w:t>Φάση 3: 3</w:t>
            </w:r>
            <w:r w:rsidRPr="00C140A1">
              <w:rPr>
                <w:sz w:val="18"/>
                <w:szCs w:val="18"/>
                <w:vertAlign w:val="superscript"/>
                <w:lang w:val="el-GR"/>
              </w:rPr>
              <w:t>ος</w:t>
            </w:r>
            <w:r w:rsidRPr="00C140A1">
              <w:rPr>
                <w:sz w:val="18"/>
                <w:szCs w:val="18"/>
                <w:lang w:val="el-GR"/>
              </w:rPr>
              <w:t xml:space="preserve"> Μήνας Υλοποίησης</w:t>
            </w:r>
            <w:r w:rsidR="007A212F" w:rsidRPr="00C140A1">
              <w:rPr>
                <w:sz w:val="18"/>
                <w:szCs w:val="18"/>
                <w:lang w:val="el-GR"/>
              </w:rPr>
              <w:t xml:space="preserve"> / </w:t>
            </w:r>
            <w:r w:rsidR="00193F0A" w:rsidRPr="00C140A1">
              <w:rPr>
                <w:sz w:val="18"/>
                <w:szCs w:val="18"/>
                <w:lang w:val="el-GR"/>
              </w:rPr>
              <w:t xml:space="preserve"> </w:t>
            </w:r>
            <w:r w:rsidR="004B40C5" w:rsidRPr="00C140A1">
              <w:rPr>
                <w:sz w:val="18"/>
                <w:szCs w:val="18"/>
                <w:lang w:val="el-GR"/>
              </w:rPr>
              <w:t>Υποστήριξης</w:t>
            </w:r>
          </w:p>
        </w:tc>
        <w:tc>
          <w:tcPr>
            <w:tcW w:w="283" w:type="dxa"/>
          </w:tcPr>
          <w:p w14:paraId="7559C5BD"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1003D3D5"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7DE242B4" w14:textId="77777777" w:rsidR="00AB7CF0" w:rsidRPr="00C140A1" w:rsidRDefault="00AB7CF0" w:rsidP="00C140A1">
            <w:pPr>
              <w:suppressAutoHyphens w:val="0"/>
              <w:autoSpaceDE w:val="0"/>
              <w:spacing w:after="60"/>
              <w:rPr>
                <w:rFonts w:eastAsia="SimSun"/>
                <w:sz w:val="18"/>
                <w:szCs w:val="18"/>
                <w:lang w:val="el-GR"/>
              </w:rPr>
            </w:pPr>
          </w:p>
        </w:tc>
        <w:tc>
          <w:tcPr>
            <w:tcW w:w="851" w:type="dxa"/>
            <w:shd w:val="clear" w:color="auto" w:fill="1F4E79" w:themeFill="accent1" w:themeFillShade="80"/>
          </w:tcPr>
          <w:p w14:paraId="6C25F9A9" w14:textId="77777777" w:rsidR="00AB7CF0" w:rsidRPr="00C140A1" w:rsidRDefault="00AB7CF0" w:rsidP="00C140A1">
            <w:pPr>
              <w:suppressAutoHyphens w:val="0"/>
              <w:autoSpaceDE w:val="0"/>
              <w:spacing w:after="60"/>
              <w:rPr>
                <w:rFonts w:eastAsia="SimSun"/>
                <w:sz w:val="18"/>
                <w:szCs w:val="18"/>
                <w:lang w:val="el-GR"/>
              </w:rPr>
            </w:pPr>
          </w:p>
        </w:tc>
        <w:tc>
          <w:tcPr>
            <w:tcW w:w="850" w:type="dxa"/>
            <w:shd w:val="clear" w:color="auto" w:fill="FFFF00"/>
          </w:tcPr>
          <w:p w14:paraId="07E7B56B"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5F27886F"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0AA9FDDE"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367CE492" w14:textId="77777777" w:rsidR="00AB7CF0" w:rsidRPr="00C140A1" w:rsidRDefault="00AB7CF0" w:rsidP="00C140A1">
            <w:pPr>
              <w:suppressAutoHyphens w:val="0"/>
              <w:autoSpaceDE w:val="0"/>
              <w:spacing w:after="60"/>
              <w:rPr>
                <w:rFonts w:eastAsia="SimSun"/>
                <w:sz w:val="18"/>
                <w:szCs w:val="18"/>
                <w:lang w:val="el-GR"/>
              </w:rPr>
            </w:pPr>
          </w:p>
        </w:tc>
      </w:tr>
      <w:tr w:rsidR="00193F0A" w:rsidRPr="00542BAD" w14:paraId="3B215D51" w14:textId="77777777" w:rsidTr="00BA23DA">
        <w:tc>
          <w:tcPr>
            <w:tcW w:w="3545" w:type="dxa"/>
            <w:tcBorders>
              <w:top w:val="nil"/>
              <w:left w:val="nil"/>
              <w:bottom w:val="single" w:sz="4" w:space="0" w:color="auto"/>
              <w:right w:val="single" w:sz="4" w:space="0" w:color="auto"/>
            </w:tcBorders>
            <w:shd w:val="clear" w:color="auto" w:fill="9CC2E5" w:themeFill="accent1" w:themeFillTint="99"/>
            <w:vAlign w:val="center"/>
          </w:tcPr>
          <w:p w14:paraId="6697BF5E" w14:textId="261C2A29" w:rsidR="00193F0A" w:rsidRPr="00C140A1" w:rsidRDefault="00AB7CF0" w:rsidP="00C140A1">
            <w:pPr>
              <w:suppressAutoHyphens w:val="0"/>
              <w:autoSpaceDE w:val="0"/>
              <w:spacing w:after="60"/>
              <w:rPr>
                <w:rFonts w:eastAsia="SimSun"/>
                <w:sz w:val="18"/>
                <w:szCs w:val="18"/>
                <w:lang w:val="el-GR"/>
              </w:rPr>
            </w:pPr>
            <w:r w:rsidRPr="00C140A1">
              <w:rPr>
                <w:sz w:val="18"/>
                <w:szCs w:val="18"/>
                <w:lang w:val="el-GR"/>
              </w:rPr>
              <w:t>Φάση 4: 4</w:t>
            </w:r>
            <w:r w:rsidRPr="00C140A1">
              <w:rPr>
                <w:sz w:val="18"/>
                <w:szCs w:val="18"/>
                <w:vertAlign w:val="superscript"/>
                <w:lang w:val="el-GR"/>
              </w:rPr>
              <w:t>ος</w:t>
            </w:r>
            <w:r w:rsidRPr="00C140A1">
              <w:rPr>
                <w:sz w:val="18"/>
                <w:szCs w:val="18"/>
                <w:lang w:val="el-GR"/>
              </w:rPr>
              <w:t xml:space="preserve"> Μήνας Υλοποίησης</w:t>
            </w:r>
            <w:r w:rsidR="007A212F" w:rsidRPr="00C140A1">
              <w:rPr>
                <w:sz w:val="18"/>
                <w:szCs w:val="18"/>
                <w:lang w:val="el-GR"/>
              </w:rPr>
              <w:t xml:space="preserve"> / </w:t>
            </w:r>
            <w:r w:rsidR="004B40C5" w:rsidRPr="00C140A1">
              <w:rPr>
                <w:sz w:val="18"/>
                <w:szCs w:val="18"/>
                <w:lang w:val="el-GR"/>
              </w:rPr>
              <w:t>Υποστήριξης</w:t>
            </w:r>
          </w:p>
        </w:tc>
        <w:tc>
          <w:tcPr>
            <w:tcW w:w="283" w:type="dxa"/>
          </w:tcPr>
          <w:p w14:paraId="66955981"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0A979A56"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75087B01"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6163C42E" w14:textId="77777777" w:rsidR="00AB7CF0" w:rsidRPr="00C140A1" w:rsidRDefault="00AB7CF0" w:rsidP="00C140A1">
            <w:pPr>
              <w:suppressAutoHyphens w:val="0"/>
              <w:autoSpaceDE w:val="0"/>
              <w:spacing w:after="60"/>
              <w:rPr>
                <w:rFonts w:eastAsia="SimSun"/>
                <w:sz w:val="18"/>
                <w:szCs w:val="18"/>
                <w:lang w:val="el-GR"/>
              </w:rPr>
            </w:pPr>
          </w:p>
        </w:tc>
        <w:tc>
          <w:tcPr>
            <w:tcW w:w="850" w:type="dxa"/>
            <w:shd w:val="clear" w:color="auto" w:fill="1F4E79" w:themeFill="accent1" w:themeFillShade="80"/>
          </w:tcPr>
          <w:p w14:paraId="4B6A0B6D" w14:textId="77777777" w:rsidR="00AB7CF0" w:rsidRPr="00C140A1" w:rsidRDefault="00AB7CF0" w:rsidP="00C140A1">
            <w:pPr>
              <w:suppressAutoHyphens w:val="0"/>
              <w:autoSpaceDE w:val="0"/>
              <w:spacing w:after="60"/>
              <w:rPr>
                <w:rFonts w:eastAsia="SimSun"/>
                <w:sz w:val="18"/>
                <w:szCs w:val="18"/>
                <w:lang w:val="el-GR"/>
              </w:rPr>
            </w:pPr>
          </w:p>
        </w:tc>
        <w:tc>
          <w:tcPr>
            <w:tcW w:w="851" w:type="dxa"/>
            <w:shd w:val="clear" w:color="auto" w:fill="FFFF00"/>
          </w:tcPr>
          <w:p w14:paraId="3E4531F5"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7F9A6A47"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61EC23AC" w14:textId="77777777" w:rsidR="00AB7CF0" w:rsidRPr="00C140A1" w:rsidRDefault="00AB7CF0" w:rsidP="00C140A1">
            <w:pPr>
              <w:suppressAutoHyphens w:val="0"/>
              <w:autoSpaceDE w:val="0"/>
              <w:spacing w:after="60"/>
              <w:rPr>
                <w:rFonts w:eastAsia="SimSun"/>
                <w:sz w:val="18"/>
                <w:szCs w:val="18"/>
                <w:lang w:val="el-GR"/>
              </w:rPr>
            </w:pPr>
          </w:p>
        </w:tc>
      </w:tr>
      <w:tr w:rsidR="00193F0A" w:rsidRPr="00542BAD" w14:paraId="100A8B02" w14:textId="77777777" w:rsidTr="00BA23DA">
        <w:tc>
          <w:tcPr>
            <w:tcW w:w="3545" w:type="dxa"/>
            <w:tcBorders>
              <w:top w:val="nil"/>
              <w:left w:val="nil"/>
              <w:bottom w:val="single" w:sz="4" w:space="0" w:color="auto"/>
              <w:right w:val="single" w:sz="4" w:space="0" w:color="auto"/>
            </w:tcBorders>
            <w:shd w:val="clear" w:color="auto" w:fill="9CC2E5" w:themeFill="accent1" w:themeFillTint="99"/>
            <w:vAlign w:val="center"/>
          </w:tcPr>
          <w:p w14:paraId="7BA5C47D" w14:textId="73CA2DF2" w:rsidR="00193F0A" w:rsidRPr="00C140A1" w:rsidRDefault="00AB7CF0" w:rsidP="00C140A1">
            <w:pPr>
              <w:suppressAutoHyphens w:val="0"/>
              <w:autoSpaceDE w:val="0"/>
              <w:spacing w:after="60"/>
              <w:rPr>
                <w:rFonts w:eastAsia="SimSun"/>
                <w:sz w:val="18"/>
                <w:szCs w:val="18"/>
                <w:lang w:val="el-GR"/>
              </w:rPr>
            </w:pPr>
            <w:r w:rsidRPr="00C140A1">
              <w:rPr>
                <w:sz w:val="18"/>
                <w:szCs w:val="18"/>
                <w:lang w:val="el-GR"/>
              </w:rPr>
              <w:t>Φάση 5: 5</w:t>
            </w:r>
            <w:r w:rsidRPr="00C140A1">
              <w:rPr>
                <w:sz w:val="18"/>
                <w:szCs w:val="18"/>
                <w:vertAlign w:val="superscript"/>
                <w:lang w:val="el-GR"/>
              </w:rPr>
              <w:t>ος</w:t>
            </w:r>
            <w:r w:rsidRPr="00C140A1">
              <w:rPr>
                <w:sz w:val="18"/>
                <w:szCs w:val="18"/>
                <w:lang w:val="el-GR"/>
              </w:rPr>
              <w:t xml:space="preserve"> Μήνας Υλοποίησης</w:t>
            </w:r>
            <w:r w:rsidR="007A212F" w:rsidRPr="00C140A1">
              <w:rPr>
                <w:sz w:val="18"/>
                <w:szCs w:val="18"/>
                <w:lang w:val="el-GR"/>
              </w:rPr>
              <w:t xml:space="preserve"> / </w:t>
            </w:r>
            <w:r w:rsidR="004B40C5" w:rsidRPr="00C140A1">
              <w:rPr>
                <w:sz w:val="18"/>
                <w:szCs w:val="18"/>
                <w:lang w:val="el-GR"/>
              </w:rPr>
              <w:t>Υποστήριξης</w:t>
            </w:r>
          </w:p>
        </w:tc>
        <w:tc>
          <w:tcPr>
            <w:tcW w:w="283" w:type="dxa"/>
          </w:tcPr>
          <w:p w14:paraId="216FDE28"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5BAA69FD"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33B0F75C"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270E6635"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6E73B44D" w14:textId="77777777" w:rsidR="00AB7CF0" w:rsidRPr="00C140A1" w:rsidRDefault="00AB7CF0" w:rsidP="00C140A1">
            <w:pPr>
              <w:suppressAutoHyphens w:val="0"/>
              <w:autoSpaceDE w:val="0"/>
              <w:spacing w:after="60"/>
              <w:rPr>
                <w:rFonts w:eastAsia="SimSun"/>
                <w:sz w:val="18"/>
                <w:szCs w:val="18"/>
                <w:lang w:val="el-GR"/>
              </w:rPr>
            </w:pPr>
          </w:p>
        </w:tc>
        <w:tc>
          <w:tcPr>
            <w:tcW w:w="851" w:type="dxa"/>
            <w:shd w:val="clear" w:color="auto" w:fill="1F4E79" w:themeFill="accent1" w:themeFillShade="80"/>
          </w:tcPr>
          <w:p w14:paraId="67D8DEE3" w14:textId="77777777" w:rsidR="00AB7CF0" w:rsidRPr="00C140A1" w:rsidRDefault="00AB7CF0" w:rsidP="00C140A1">
            <w:pPr>
              <w:suppressAutoHyphens w:val="0"/>
              <w:autoSpaceDE w:val="0"/>
              <w:spacing w:after="60"/>
              <w:rPr>
                <w:rFonts w:eastAsia="SimSun"/>
                <w:sz w:val="18"/>
                <w:szCs w:val="18"/>
                <w:lang w:val="el-GR"/>
              </w:rPr>
            </w:pPr>
          </w:p>
        </w:tc>
        <w:tc>
          <w:tcPr>
            <w:tcW w:w="850" w:type="dxa"/>
            <w:shd w:val="clear" w:color="auto" w:fill="FFFF00"/>
          </w:tcPr>
          <w:p w14:paraId="05EBA07B"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3B784562" w14:textId="77777777" w:rsidR="00AB7CF0" w:rsidRPr="00C140A1" w:rsidRDefault="00AB7CF0" w:rsidP="00C140A1">
            <w:pPr>
              <w:suppressAutoHyphens w:val="0"/>
              <w:autoSpaceDE w:val="0"/>
              <w:spacing w:after="60"/>
              <w:rPr>
                <w:rFonts w:eastAsia="SimSun"/>
                <w:sz w:val="18"/>
                <w:szCs w:val="18"/>
                <w:lang w:val="el-GR"/>
              </w:rPr>
            </w:pPr>
          </w:p>
        </w:tc>
      </w:tr>
      <w:tr w:rsidR="00193F0A" w:rsidRPr="00542BAD" w14:paraId="0AB0E094" w14:textId="77777777" w:rsidTr="00BA23DA">
        <w:tc>
          <w:tcPr>
            <w:tcW w:w="3545" w:type="dxa"/>
            <w:tcBorders>
              <w:top w:val="nil"/>
              <w:left w:val="nil"/>
              <w:bottom w:val="single" w:sz="4" w:space="0" w:color="auto"/>
              <w:right w:val="single" w:sz="4" w:space="0" w:color="auto"/>
            </w:tcBorders>
            <w:shd w:val="clear" w:color="auto" w:fill="9CC2E5" w:themeFill="accent1" w:themeFillTint="99"/>
            <w:vAlign w:val="center"/>
          </w:tcPr>
          <w:p w14:paraId="3680B3FF" w14:textId="2F57D75B" w:rsidR="00193F0A" w:rsidRPr="00C140A1" w:rsidRDefault="00AB7CF0" w:rsidP="00C140A1">
            <w:pPr>
              <w:suppressAutoHyphens w:val="0"/>
              <w:autoSpaceDE w:val="0"/>
              <w:spacing w:after="60"/>
              <w:rPr>
                <w:rFonts w:eastAsia="SimSun"/>
                <w:sz w:val="18"/>
                <w:szCs w:val="18"/>
                <w:lang w:val="el-GR"/>
              </w:rPr>
            </w:pPr>
            <w:r w:rsidRPr="00C140A1">
              <w:rPr>
                <w:sz w:val="18"/>
                <w:szCs w:val="18"/>
                <w:lang w:val="el-GR"/>
              </w:rPr>
              <w:t>Φάση 6: 6</w:t>
            </w:r>
            <w:r w:rsidRPr="00C140A1">
              <w:rPr>
                <w:sz w:val="18"/>
                <w:szCs w:val="18"/>
                <w:vertAlign w:val="superscript"/>
                <w:lang w:val="el-GR"/>
              </w:rPr>
              <w:t>ος</w:t>
            </w:r>
            <w:r w:rsidRPr="00C140A1">
              <w:rPr>
                <w:sz w:val="18"/>
                <w:szCs w:val="18"/>
                <w:lang w:val="el-GR"/>
              </w:rPr>
              <w:t xml:space="preserve"> Μήνας Υλοποίησης</w:t>
            </w:r>
            <w:r w:rsidR="007A212F" w:rsidRPr="00C140A1">
              <w:rPr>
                <w:sz w:val="18"/>
                <w:szCs w:val="18"/>
                <w:lang w:val="el-GR"/>
              </w:rPr>
              <w:t xml:space="preserve"> / </w:t>
            </w:r>
            <w:r w:rsidR="004B40C5" w:rsidRPr="00C140A1">
              <w:rPr>
                <w:sz w:val="18"/>
                <w:szCs w:val="18"/>
                <w:lang w:val="el-GR"/>
              </w:rPr>
              <w:t>Υποστήριξης</w:t>
            </w:r>
          </w:p>
        </w:tc>
        <w:tc>
          <w:tcPr>
            <w:tcW w:w="283" w:type="dxa"/>
          </w:tcPr>
          <w:p w14:paraId="02861C0D"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6DEECD1A"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7D3F48FE"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7FE0346D" w14:textId="77777777" w:rsidR="00AB7CF0" w:rsidRPr="00C140A1" w:rsidRDefault="00AB7CF0" w:rsidP="00C140A1">
            <w:pPr>
              <w:suppressAutoHyphens w:val="0"/>
              <w:autoSpaceDE w:val="0"/>
              <w:spacing w:after="60"/>
              <w:rPr>
                <w:rFonts w:eastAsia="SimSun"/>
                <w:sz w:val="18"/>
                <w:szCs w:val="18"/>
                <w:lang w:val="el-GR"/>
              </w:rPr>
            </w:pPr>
          </w:p>
        </w:tc>
        <w:tc>
          <w:tcPr>
            <w:tcW w:w="850" w:type="dxa"/>
          </w:tcPr>
          <w:p w14:paraId="5748390D" w14:textId="77777777" w:rsidR="00AB7CF0" w:rsidRPr="00C140A1" w:rsidRDefault="00AB7CF0" w:rsidP="00C140A1">
            <w:pPr>
              <w:suppressAutoHyphens w:val="0"/>
              <w:autoSpaceDE w:val="0"/>
              <w:spacing w:after="60"/>
              <w:rPr>
                <w:rFonts w:eastAsia="SimSun"/>
                <w:sz w:val="18"/>
                <w:szCs w:val="18"/>
                <w:lang w:val="el-GR"/>
              </w:rPr>
            </w:pPr>
          </w:p>
        </w:tc>
        <w:tc>
          <w:tcPr>
            <w:tcW w:w="851" w:type="dxa"/>
          </w:tcPr>
          <w:p w14:paraId="08C18084" w14:textId="77777777" w:rsidR="00AB7CF0" w:rsidRPr="00C140A1" w:rsidRDefault="00AB7CF0" w:rsidP="00C140A1">
            <w:pPr>
              <w:suppressAutoHyphens w:val="0"/>
              <w:autoSpaceDE w:val="0"/>
              <w:spacing w:after="60"/>
              <w:rPr>
                <w:rFonts w:eastAsia="SimSun"/>
                <w:sz w:val="18"/>
                <w:szCs w:val="18"/>
                <w:lang w:val="el-GR"/>
              </w:rPr>
            </w:pPr>
          </w:p>
        </w:tc>
        <w:tc>
          <w:tcPr>
            <w:tcW w:w="850" w:type="dxa"/>
            <w:shd w:val="clear" w:color="auto" w:fill="1F4E79" w:themeFill="accent1" w:themeFillShade="80"/>
          </w:tcPr>
          <w:p w14:paraId="026C04CD" w14:textId="77777777" w:rsidR="00AB7CF0" w:rsidRPr="00C140A1" w:rsidRDefault="00AB7CF0" w:rsidP="00C140A1">
            <w:pPr>
              <w:suppressAutoHyphens w:val="0"/>
              <w:autoSpaceDE w:val="0"/>
              <w:spacing w:after="60"/>
              <w:rPr>
                <w:rFonts w:eastAsia="SimSun"/>
                <w:sz w:val="18"/>
                <w:szCs w:val="18"/>
                <w:lang w:val="el-GR"/>
              </w:rPr>
            </w:pPr>
          </w:p>
        </w:tc>
        <w:tc>
          <w:tcPr>
            <w:tcW w:w="851" w:type="dxa"/>
            <w:shd w:val="clear" w:color="auto" w:fill="FFFF00"/>
          </w:tcPr>
          <w:p w14:paraId="0500CC79" w14:textId="77777777" w:rsidR="00AB7CF0" w:rsidRPr="00C140A1" w:rsidRDefault="00AB7CF0" w:rsidP="00C140A1">
            <w:pPr>
              <w:suppressAutoHyphens w:val="0"/>
              <w:autoSpaceDE w:val="0"/>
              <w:spacing w:after="60"/>
              <w:rPr>
                <w:rFonts w:eastAsia="SimSun"/>
                <w:sz w:val="18"/>
                <w:szCs w:val="18"/>
                <w:lang w:val="el-GR"/>
              </w:rPr>
            </w:pPr>
          </w:p>
        </w:tc>
      </w:tr>
    </w:tbl>
    <w:p w14:paraId="62D27437" w14:textId="6C39407C" w:rsidR="00637851" w:rsidRPr="00C140A1" w:rsidRDefault="00637851" w:rsidP="00C140A1">
      <w:pPr>
        <w:suppressAutoHyphens w:val="0"/>
        <w:autoSpaceDE w:val="0"/>
        <w:spacing w:after="60"/>
        <w:rPr>
          <w:rFonts w:eastAsia="SimSun"/>
          <w:lang w:val="el-GR"/>
        </w:rPr>
      </w:pPr>
    </w:p>
    <w:bookmarkEnd w:id="464"/>
    <w:p w14:paraId="6625E34A" w14:textId="77777777" w:rsidR="003E5DEF" w:rsidRPr="00C140A1" w:rsidRDefault="003E5DEF" w:rsidP="00C140A1">
      <w:pPr>
        <w:rPr>
          <w:sz w:val="20"/>
          <w:lang w:val="el-GR"/>
        </w:rPr>
      </w:pPr>
    </w:p>
    <w:tbl>
      <w:tblPr>
        <w:tblStyle w:val="TableGrid"/>
        <w:tblW w:w="0" w:type="auto"/>
        <w:jc w:val="center"/>
        <w:tblLook w:val="04A0" w:firstRow="1" w:lastRow="0" w:firstColumn="1" w:lastColumn="0" w:noHBand="0" w:noVBand="1"/>
      </w:tblPr>
      <w:tblGrid>
        <w:gridCol w:w="817"/>
        <w:gridCol w:w="3544"/>
      </w:tblGrid>
      <w:tr w:rsidR="003E5DEF" w:rsidRPr="00C140A1" w14:paraId="7536CC49" w14:textId="77777777" w:rsidTr="004966A0">
        <w:trPr>
          <w:jc w:val="center"/>
        </w:trPr>
        <w:tc>
          <w:tcPr>
            <w:tcW w:w="817" w:type="dxa"/>
            <w:shd w:val="clear" w:color="auto" w:fill="44546A" w:themeFill="text2"/>
          </w:tcPr>
          <w:p w14:paraId="568D6E77" w14:textId="77777777" w:rsidR="003E5DEF" w:rsidRPr="00C140A1" w:rsidRDefault="003E5DEF" w:rsidP="00C140A1">
            <w:pPr>
              <w:rPr>
                <w:sz w:val="20"/>
                <w:lang w:val="el-GR"/>
              </w:rPr>
            </w:pPr>
          </w:p>
        </w:tc>
        <w:tc>
          <w:tcPr>
            <w:tcW w:w="3544" w:type="dxa"/>
          </w:tcPr>
          <w:p w14:paraId="0AD3AA3E" w14:textId="77777777" w:rsidR="003E5DEF" w:rsidRPr="00C140A1" w:rsidRDefault="003E5DEF" w:rsidP="00C140A1">
            <w:pPr>
              <w:rPr>
                <w:sz w:val="20"/>
                <w:lang w:val="el-GR"/>
              </w:rPr>
            </w:pPr>
            <w:r w:rsidRPr="00C140A1">
              <w:rPr>
                <w:sz w:val="18"/>
                <w:szCs w:val="18"/>
                <w:lang w:val="el-GR"/>
              </w:rPr>
              <w:t>Μήνας Υλοποίησης / Υποστήριξης</w:t>
            </w:r>
          </w:p>
        </w:tc>
      </w:tr>
      <w:tr w:rsidR="003E5DEF" w:rsidRPr="00C140A1" w14:paraId="43281C98" w14:textId="77777777" w:rsidTr="004966A0">
        <w:trPr>
          <w:jc w:val="center"/>
        </w:trPr>
        <w:tc>
          <w:tcPr>
            <w:tcW w:w="817" w:type="dxa"/>
            <w:shd w:val="clear" w:color="auto" w:fill="FFFF00"/>
          </w:tcPr>
          <w:p w14:paraId="5247FC76" w14:textId="77777777" w:rsidR="003E5DEF" w:rsidRPr="00C140A1" w:rsidRDefault="003E5DEF" w:rsidP="00C140A1">
            <w:pPr>
              <w:rPr>
                <w:sz w:val="20"/>
                <w:lang w:val="el-GR"/>
              </w:rPr>
            </w:pPr>
          </w:p>
        </w:tc>
        <w:tc>
          <w:tcPr>
            <w:tcW w:w="3544" w:type="dxa"/>
          </w:tcPr>
          <w:p w14:paraId="2EAD2318" w14:textId="77777777" w:rsidR="003E5DEF" w:rsidRPr="00C140A1" w:rsidRDefault="003E5DEF" w:rsidP="00C140A1">
            <w:pPr>
              <w:rPr>
                <w:sz w:val="20"/>
                <w:lang w:val="el-GR"/>
              </w:rPr>
            </w:pPr>
            <w:r w:rsidRPr="00C140A1">
              <w:rPr>
                <w:sz w:val="20"/>
                <w:lang w:val="el-GR"/>
              </w:rPr>
              <w:t xml:space="preserve">Έλεγχος Παραδοτέων </w:t>
            </w:r>
          </w:p>
        </w:tc>
      </w:tr>
    </w:tbl>
    <w:p w14:paraId="19B96ED0" w14:textId="77777777" w:rsidR="00F20836" w:rsidRPr="00C140A1" w:rsidRDefault="00F20836" w:rsidP="00C140A1">
      <w:pPr>
        <w:suppressAutoHyphens w:val="0"/>
        <w:autoSpaceDE w:val="0"/>
        <w:spacing w:after="60"/>
        <w:rPr>
          <w:rFonts w:eastAsia="SimSun"/>
          <w:lang w:val="en-US"/>
        </w:rPr>
      </w:pPr>
    </w:p>
    <w:p w14:paraId="39358C93" w14:textId="77777777" w:rsidR="006178B6" w:rsidRPr="00C140A1" w:rsidRDefault="006178B6" w:rsidP="00C140A1">
      <w:pPr>
        <w:suppressAutoHyphens w:val="0"/>
        <w:autoSpaceDE w:val="0"/>
        <w:spacing w:after="60"/>
        <w:rPr>
          <w:rFonts w:eastAsia="SimSun"/>
          <w:lang w:val="en-US"/>
        </w:rPr>
      </w:pPr>
    </w:p>
    <w:p w14:paraId="294945EE" w14:textId="77777777" w:rsidR="006178B6" w:rsidRPr="00C140A1" w:rsidRDefault="006178B6" w:rsidP="00C140A1">
      <w:pPr>
        <w:suppressAutoHyphens w:val="0"/>
        <w:autoSpaceDE w:val="0"/>
        <w:spacing w:after="60"/>
        <w:rPr>
          <w:rFonts w:eastAsia="SimSun"/>
          <w:lang w:val="en-US"/>
        </w:rPr>
      </w:pPr>
    </w:p>
    <w:p w14:paraId="1AD92142" w14:textId="77777777" w:rsidR="006178B6" w:rsidRPr="00C140A1" w:rsidRDefault="006178B6" w:rsidP="00C140A1">
      <w:pPr>
        <w:suppressAutoHyphens w:val="0"/>
        <w:autoSpaceDE w:val="0"/>
        <w:spacing w:after="60"/>
        <w:rPr>
          <w:rFonts w:eastAsia="SimSun"/>
          <w:lang w:val="en-US"/>
        </w:rPr>
      </w:pPr>
    </w:p>
    <w:p w14:paraId="1095E4DC" w14:textId="77777777" w:rsidR="006178B6" w:rsidRPr="00C140A1" w:rsidRDefault="006178B6" w:rsidP="00C140A1">
      <w:pPr>
        <w:suppressAutoHyphens w:val="0"/>
        <w:autoSpaceDE w:val="0"/>
        <w:spacing w:after="60"/>
        <w:rPr>
          <w:rFonts w:eastAsia="SimSun"/>
          <w:lang w:val="en-US"/>
        </w:rPr>
      </w:pPr>
    </w:p>
    <w:p w14:paraId="62CDE60D" w14:textId="77777777" w:rsidR="006178B6" w:rsidRPr="00C140A1" w:rsidRDefault="006178B6" w:rsidP="00C140A1">
      <w:pPr>
        <w:suppressAutoHyphens w:val="0"/>
        <w:autoSpaceDE w:val="0"/>
        <w:spacing w:after="60"/>
        <w:rPr>
          <w:rFonts w:eastAsia="SimSun"/>
          <w:lang w:val="en-US"/>
        </w:rPr>
      </w:pPr>
    </w:p>
    <w:p w14:paraId="3B39710C" w14:textId="77777777" w:rsidR="006178B6" w:rsidRPr="00C140A1" w:rsidRDefault="006178B6" w:rsidP="00C140A1">
      <w:pPr>
        <w:suppressAutoHyphens w:val="0"/>
        <w:autoSpaceDE w:val="0"/>
        <w:spacing w:after="60"/>
        <w:rPr>
          <w:rFonts w:eastAsia="SimSun"/>
          <w:lang w:val="en-US"/>
        </w:rPr>
      </w:pPr>
    </w:p>
    <w:p w14:paraId="1CD90EF1" w14:textId="77777777" w:rsidR="00A27594" w:rsidRPr="00C140A1" w:rsidRDefault="00A27594" w:rsidP="00C140A1">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65" w:name="_Toc75942996"/>
      <w:bookmarkStart w:id="466" w:name="_Toc189828418"/>
      <w:bookmarkStart w:id="467" w:name="_Ref45721798"/>
      <w:r w:rsidRPr="00C140A1">
        <w:rPr>
          <w:rFonts w:eastAsia="SimSun"/>
          <w:b/>
          <w:bCs/>
          <w:lang w:val="el-GR"/>
        </w:rPr>
        <w:lastRenderedPageBreak/>
        <w:t>Φάσεις - Παραδοτέα</w:t>
      </w:r>
      <w:bookmarkEnd w:id="465"/>
      <w:bookmarkEnd w:id="466"/>
      <w:r w:rsidRPr="00C140A1">
        <w:rPr>
          <w:rFonts w:eastAsia="SimSun"/>
          <w:b/>
          <w:bCs/>
          <w:lang w:val="el-GR"/>
        </w:rPr>
        <w:t xml:space="preserve"> </w:t>
      </w:r>
      <w:bookmarkEnd w:id="467"/>
    </w:p>
    <w:p w14:paraId="449EC9A5" w14:textId="77777777" w:rsidR="00301766" w:rsidRPr="00C140A1" w:rsidRDefault="00301766" w:rsidP="00C140A1">
      <w:pPr>
        <w:suppressAutoHyphens w:val="0"/>
        <w:autoSpaceDE w:val="0"/>
        <w:spacing w:after="60"/>
        <w:rPr>
          <w:rFonts w:eastAsia="SimSun"/>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6231"/>
      </w:tblGrid>
      <w:tr w:rsidR="00301766" w:rsidRPr="00542BAD" w14:paraId="1D6C2590" w14:textId="77777777" w:rsidTr="008E41C3">
        <w:trPr>
          <w:trHeight w:val="521"/>
          <w:jc w:val="center"/>
        </w:trPr>
        <w:tc>
          <w:tcPr>
            <w:tcW w:w="5000" w:type="pct"/>
            <w:gridSpan w:val="2"/>
            <w:shd w:val="clear" w:color="auto" w:fill="FBE4D5"/>
            <w:vAlign w:val="center"/>
          </w:tcPr>
          <w:p w14:paraId="1AAA96E9" w14:textId="1D130889" w:rsidR="00301766" w:rsidRPr="00C140A1" w:rsidRDefault="00301766" w:rsidP="00C140A1">
            <w:pPr>
              <w:rPr>
                <w:rFonts w:eastAsia="SimSun"/>
                <w:sz w:val="20"/>
                <w:lang w:val="el-GR"/>
              </w:rPr>
            </w:pPr>
            <w:r w:rsidRPr="00C140A1">
              <w:rPr>
                <w:rFonts w:eastAsia="SimSun"/>
                <w:b/>
                <w:sz w:val="20"/>
                <w:lang w:val="el-GR"/>
              </w:rPr>
              <w:t>Φάση 1</w:t>
            </w:r>
            <w:r w:rsidR="00387BD9" w:rsidRPr="00C140A1">
              <w:rPr>
                <w:rFonts w:eastAsia="SimSun"/>
                <w:b/>
                <w:sz w:val="20"/>
                <w:lang w:val="el-GR"/>
              </w:rPr>
              <w:t xml:space="preserve"> </w:t>
            </w:r>
            <w:r w:rsidR="00F20836" w:rsidRPr="00C140A1">
              <w:rPr>
                <w:rFonts w:eastAsia="SimSun"/>
                <w:b/>
                <w:sz w:val="20"/>
                <w:lang w:val="el-GR"/>
              </w:rPr>
              <w:t>–</w:t>
            </w:r>
            <w:r w:rsidR="00387BD9" w:rsidRPr="00C140A1">
              <w:rPr>
                <w:rFonts w:eastAsia="SimSun"/>
                <w:b/>
                <w:sz w:val="20"/>
                <w:lang w:val="el-GR"/>
              </w:rPr>
              <w:t xml:space="preserve"> </w:t>
            </w:r>
            <w:r w:rsidR="00A4224A" w:rsidRPr="00C140A1">
              <w:rPr>
                <w:rFonts w:eastAsia="SimSun"/>
                <w:b/>
                <w:sz w:val="20"/>
                <w:lang w:val="el-GR"/>
              </w:rPr>
              <w:t>6</w:t>
            </w:r>
            <w:r w:rsidR="00F20836" w:rsidRPr="00C140A1">
              <w:rPr>
                <w:rFonts w:eastAsia="SimSun"/>
                <w:b/>
                <w:sz w:val="20"/>
                <w:lang w:val="el-GR"/>
              </w:rPr>
              <w:t xml:space="preserve"> </w:t>
            </w:r>
            <w:r w:rsidRPr="00C140A1">
              <w:rPr>
                <w:rFonts w:eastAsia="SimSun"/>
                <w:b/>
                <w:sz w:val="20"/>
                <w:lang w:val="el-GR"/>
              </w:rPr>
              <w:t xml:space="preserve">: </w:t>
            </w:r>
            <w:r w:rsidR="000C4A4E" w:rsidRPr="00C140A1">
              <w:rPr>
                <w:rFonts w:eastAsia="SimSun"/>
                <w:b/>
                <w:sz w:val="20"/>
                <w:lang w:val="el-GR"/>
              </w:rPr>
              <w:t>(</w:t>
            </w:r>
            <w:r w:rsidRPr="00C140A1">
              <w:rPr>
                <w:rFonts w:eastAsia="SimSun"/>
                <w:b/>
                <w:color w:val="000000"/>
                <w:sz w:val="20"/>
                <w:lang w:val="el-GR"/>
              </w:rPr>
              <w:t>1</w:t>
            </w:r>
            <w:r w:rsidR="00F20836" w:rsidRPr="00C140A1">
              <w:rPr>
                <w:rFonts w:eastAsia="SimSun"/>
                <w:b/>
                <w:color w:val="000000"/>
                <w:sz w:val="20"/>
                <w:lang w:val="el-GR"/>
              </w:rPr>
              <w:t>-6</w:t>
            </w:r>
            <w:r w:rsidR="000C4A4E" w:rsidRPr="00C140A1">
              <w:rPr>
                <w:rFonts w:eastAsia="SimSun"/>
                <w:b/>
                <w:color w:val="000000"/>
                <w:sz w:val="20"/>
                <w:lang w:val="el-GR"/>
              </w:rPr>
              <w:t>)</w:t>
            </w:r>
            <w:r w:rsidRPr="00C140A1">
              <w:rPr>
                <w:rFonts w:eastAsia="SimSun"/>
                <w:b/>
                <w:color w:val="000000"/>
                <w:sz w:val="20"/>
                <w:vertAlign w:val="superscript"/>
                <w:lang w:val="el-GR"/>
              </w:rPr>
              <w:t>ο</w:t>
            </w:r>
            <w:r w:rsidR="00F20836" w:rsidRPr="00C140A1">
              <w:rPr>
                <w:rFonts w:eastAsia="SimSun"/>
                <w:b/>
                <w:color w:val="000000"/>
                <w:sz w:val="20"/>
                <w:vertAlign w:val="superscript"/>
                <w:lang w:val="el-GR"/>
              </w:rPr>
              <w:t>ς</w:t>
            </w:r>
            <w:r w:rsidRPr="00C140A1">
              <w:rPr>
                <w:rFonts w:eastAsia="SimSun"/>
                <w:b/>
                <w:color w:val="000000"/>
                <w:sz w:val="20"/>
                <w:lang w:val="el-GR"/>
              </w:rPr>
              <w:t xml:space="preserve"> </w:t>
            </w:r>
            <w:r w:rsidR="00F20836" w:rsidRPr="00C140A1">
              <w:rPr>
                <w:rFonts w:eastAsia="SimSun"/>
                <w:b/>
                <w:color w:val="000000"/>
                <w:sz w:val="20"/>
                <w:lang w:val="el-GR"/>
              </w:rPr>
              <w:t xml:space="preserve">Μήνας </w:t>
            </w:r>
            <w:r w:rsidRPr="00C140A1">
              <w:rPr>
                <w:rFonts w:eastAsia="SimSun"/>
                <w:b/>
                <w:color w:val="000000"/>
                <w:sz w:val="20"/>
                <w:lang w:val="el-GR"/>
              </w:rPr>
              <w:t>Υλοποίησης</w:t>
            </w:r>
            <w:r w:rsidR="007A212F" w:rsidRPr="00C140A1">
              <w:rPr>
                <w:rFonts w:eastAsia="SimSun"/>
                <w:b/>
                <w:color w:val="000000"/>
                <w:sz w:val="20"/>
                <w:lang w:val="el-GR"/>
              </w:rPr>
              <w:t>/Υποστήριξης</w:t>
            </w:r>
          </w:p>
        </w:tc>
      </w:tr>
      <w:tr w:rsidR="00301766" w:rsidRPr="00542BAD" w14:paraId="205E79C2" w14:textId="77777777" w:rsidTr="008E41C3">
        <w:trPr>
          <w:jc w:val="center"/>
        </w:trPr>
        <w:tc>
          <w:tcPr>
            <w:tcW w:w="5000" w:type="pct"/>
            <w:gridSpan w:val="2"/>
          </w:tcPr>
          <w:p w14:paraId="58E9D2A3" w14:textId="64609664" w:rsidR="00301766" w:rsidRPr="00C140A1" w:rsidRDefault="00301766" w:rsidP="00C140A1">
            <w:pPr>
              <w:spacing w:before="120"/>
              <w:rPr>
                <w:rFonts w:eastAsia="SimSun"/>
                <w:sz w:val="20"/>
                <w:lang w:val="el-GR"/>
              </w:rPr>
            </w:pPr>
            <w:r w:rsidRPr="00C140A1">
              <w:rPr>
                <w:rFonts w:eastAsia="SimSun"/>
                <w:sz w:val="20"/>
                <w:lang w:val="el-GR"/>
              </w:rPr>
              <w:t>Ο Ανάδοχος του έργου σε όλο το διάστημα της Φάσης Υλοποίησης</w:t>
            </w:r>
            <w:r w:rsidR="007A212F" w:rsidRPr="00C140A1">
              <w:rPr>
                <w:rFonts w:eastAsia="SimSun"/>
                <w:sz w:val="20"/>
                <w:lang w:val="el-GR"/>
              </w:rPr>
              <w:t>/Υποστήριξης</w:t>
            </w:r>
            <w:r w:rsidRPr="00C140A1">
              <w:rPr>
                <w:rFonts w:eastAsia="SimSun"/>
                <w:sz w:val="20"/>
                <w:lang w:val="el-GR"/>
              </w:rPr>
              <w:t xml:space="preserve"> θα πρέπει να σχεδιάζει και υλοποιεί τις απαιτήσεις που  θα τίθενται από την Αναθέτουσα Αρχή για προσθήκη νέας λειτουργικότητας ή βελτίωσης/προσαρμογής της υπάρχουσας στο σύστημα CRM Rollout ΣΥΖΕΥΞΙΣ ΙΙ και σε όλα τα υποσυστήματα του</w:t>
            </w:r>
          </w:p>
          <w:p w14:paraId="5AD0901F" w14:textId="70A687D2" w:rsidR="007A212F" w:rsidRPr="00C140A1" w:rsidRDefault="007A212F" w:rsidP="00C140A1">
            <w:pPr>
              <w:spacing w:before="120"/>
              <w:rPr>
                <w:rFonts w:eastAsia="SimSun"/>
                <w:sz w:val="20"/>
                <w:lang w:val="el-GR"/>
              </w:rPr>
            </w:pPr>
            <w:r w:rsidRPr="00C140A1">
              <w:rPr>
                <w:rFonts w:eastAsia="SimSun"/>
                <w:sz w:val="20"/>
                <w:lang w:val="el-GR"/>
              </w:rPr>
              <w:t>Επίσης θα παρέχει υπηρεσίες Τεχνικής Υποστήριξης και Συντήρησης για το σύνολο της υποδομής και των εφαρμογών του συστήματος CRM Rollout ΣΥΖΕΥΞΙΣ ΙΙ</w:t>
            </w:r>
          </w:p>
          <w:p w14:paraId="1D42A271" w14:textId="0E61CE99" w:rsidR="00301766" w:rsidRPr="00C140A1" w:rsidRDefault="00301766" w:rsidP="00C140A1">
            <w:pPr>
              <w:spacing w:before="120"/>
              <w:rPr>
                <w:rFonts w:eastAsia="SimSun"/>
                <w:sz w:val="20"/>
                <w:lang w:val="el-GR"/>
              </w:rPr>
            </w:pPr>
            <w:r w:rsidRPr="00C140A1">
              <w:rPr>
                <w:rFonts w:eastAsia="SimSun"/>
                <w:sz w:val="20"/>
                <w:lang w:val="el-GR"/>
              </w:rPr>
              <w:t>Τα αναμενόμενα αποτελέσματα της Φάσης συνοψίζονται σε παραδοτέα στον ακόλουθο Πίνακα:</w:t>
            </w:r>
          </w:p>
        </w:tc>
      </w:tr>
      <w:tr w:rsidR="00301766" w:rsidRPr="00C140A1" w14:paraId="468C8ABC" w14:textId="77777777" w:rsidTr="00BA2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764" w:type="pct"/>
            <w:shd w:val="clear" w:color="auto" w:fill="E6E6E6"/>
            <w:vAlign w:val="center"/>
          </w:tcPr>
          <w:p w14:paraId="6371BD7F" w14:textId="77777777" w:rsidR="00301766" w:rsidRPr="00C140A1" w:rsidRDefault="00301766" w:rsidP="00C140A1">
            <w:pPr>
              <w:widowControl w:val="0"/>
              <w:rPr>
                <w:rFonts w:eastAsia="SimSun"/>
                <w:b/>
                <w:sz w:val="20"/>
                <w:lang w:val="el-GR"/>
              </w:rPr>
            </w:pPr>
            <w:r w:rsidRPr="00C140A1">
              <w:rPr>
                <w:rFonts w:eastAsia="SimSun"/>
                <w:b/>
                <w:sz w:val="20"/>
                <w:lang w:val="el-GR"/>
              </w:rPr>
              <w:t>Τίτλος Παραδοτέου</w:t>
            </w:r>
          </w:p>
        </w:tc>
        <w:tc>
          <w:tcPr>
            <w:tcW w:w="3236" w:type="pct"/>
            <w:shd w:val="clear" w:color="auto" w:fill="E6E6E6"/>
            <w:vAlign w:val="center"/>
          </w:tcPr>
          <w:p w14:paraId="1D7FAFEB" w14:textId="77777777" w:rsidR="00301766" w:rsidRPr="00C140A1" w:rsidRDefault="00301766" w:rsidP="00C140A1">
            <w:pPr>
              <w:widowControl w:val="0"/>
              <w:rPr>
                <w:rFonts w:eastAsia="SimSun"/>
                <w:b/>
                <w:sz w:val="20"/>
                <w:lang w:val="el-GR"/>
              </w:rPr>
            </w:pPr>
            <w:r w:rsidRPr="00C140A1">
              <w:rPr>
                <w:rFonts w:eastAsia="SimSun"/>
                <w:b/>
                <w:sz w:val="20"/>
                <w:lang w:val="el-GR"/>
              </w:rPr>
              <w:t xml:space="preserve">Περιγραφή Παραδοτέου </w:t>
            </w:r>
          </w:p>
        </w:tc>
      </w:tr>
      <w:tr w:rsidR="00301766" w:rsidRPr="00542BAD" w14:paraId="1A54A5FC" w14:textId="77777777" w:rsidTr="00BA2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764" w:type="pct"/>
          </w:tcPr>
          <w:p w14:paraId="18B32943" w14:textId="0A42E6FF" w:rsidR="00301766" w:rsidRPr="00C140A1" w:rsidRDefault="00301766" w:rsidP="00C140A1">
            <w:pPr>
              <w:widowControl w:val="0"/>
              <w:spacing w:before="120"/>
              <w:rPr>
                <w:rFonts w:eastAsia="SimSun"/>
                <w:b/>
                <w:sz w:val="20"/>
                <w:lang w:val="el-GR"/>
              </w:rPr>
            </w:pPr>
            <w:r w:rsidRPr="00C140A1">
              <w:rPr>
                <w:rFonts w:eastAsia="SimSun"/>
                <w:b/>
                <w:sz w:val="20"/>
                <w:lang w:val="el-GR"/>
              </w:rPr>
              <w:t>Π</w:t>
            </w:r>
            <w:r w:rsidR="00387BD9" w:rsidRPr="00C140A1">
              <w:rPr>
                <w:rFonts w:eastAsia="SimSun"/>
                <w:b/>
                <w:sz w:val="20"/>
                <w:lang w:val="el-GR"/>
              </w:rPr>
              <w:t>(</w:t>
            </w:r>
            <w:r w:rsidR="00E576CE" w:rsidRPr="00C140A1">
              <w:rPr>
                <w:rFonts w:eastAsia="SimSun"/>
                <w:b/>
                <w:sz w:val="20"/>
                <w:lang w:val="el-GR"/>
              </w:rPr>
              <w:t>1</w:t>
            </w:r>
            <w:r w:rsidR="00F20836" w:rsidRPr="00C140A1">
              <w:rPr>
                <w:rFonts w:eastAsia="SimSun"/>
                <w:b/>
                <w:sz w:val="20"/>
                <w:lang w:val="el-GR"/>
              </w:rPr>
              <w:t>-6</w:t>
            </w:r>
            <w:r w:rsidR="00387BD9" w:rsidRPr="00C140A1">
              <w:rPr>
                <w:rFonts w:eastAsia="SimSun"/>
                <w:b/>
                <w:sz w:val="20"/>
                <w:lang w:val="el-GR"/>
              </w:rPr>
              <w:t>)</w:t>
            </w:r>
            <w:r w:rsidRPr="00C140A1">
              <w:rPr>
                <w:rFonts w:eastAsia="SimSun"/>
                <w:b/>
                <w:sz w:val="20"/>
                <w:lang w:val="el-GR"/>
              </w:rPr>
              <w:t xml:space="preserve">.1 Απολογιστική Αναφορά Σχεδιασμού και Ανάπτυξης Πρόσθετων Λειτουργειών– Προσαρμογών </w:t>
            </w:r>
          </w:p>
        </w:tc>
        <w:tc>
          <w:tcPr>
            <w:tcW w:w="3236" w:type="pct"/>
          </w:tcPr>
          <w:p w14:paraId="2C42B673" w14:textId="77777777" w:rsidR="00301766" w:rsidRPr="00C140A1" w:rsidRDefault="00301766" w:rsidP="00C140A1">
            <w:pPr>
              <w:rPr>
                <w:rFonts w:eastAsia="SimSun"/>
                <w:sz w:val="20"/>
                <w:lang w:val="el-GR"/>
              </w:rPr>
            </w:pPr>
            <w:r w:rsidRPr="00C140A1">
              <w:rPr>
                <w:rFonts w:eastAsia="SimSun"/>
                <w:sz w:val="20"/>
                <w:lang w:val="el-GR"/>
              </w:rPr>
              <w:t>Η αναφορά θα περιλαμβάνει απολογιστικά όλες τις νέες λειτουργίες και προσαρμογές  που αναπτύχθηκαν στο σύστημα στο διάστημα της Φάσης Υλοποίησης.</w:t>
            </w:r>
          </w:p>
          <w:p w14:paraId="165E1BB8" w14:textId="77777777" w:rsidR="00301766" w:rsidRPr="00C140A1" w:rsidRDefault="00301766" w:rsidP="00C140A1">
            <w:pPr>
              <w:rPr>
                <w:rFonts w:eastAsia="SimSun"/>
                <w:sz w:val="20"/>
                <w:lang w:val="el-GR"/>
              </w:rPr>
            </w:pPr>
            <w:r w:rsidRPr="00C140A1">
              <w:rPr>
                <w:rFonts w:eastAsia="SimSun"/>
                <w:sz w:val="20"/>
                <w:lang w:val="el-GR"/>
              </w:rPr>
              <w:t>Για κάθε νέα λειτουργία/προσαρμογή θα περιλαμβάνει:</w:t>
            </w:r>
          </w:p>
          <w:p w14:paraId="335A0F54" w14:textId="77777777" w:rsidR="00301766" w:rsidRPr="00C140A1" w:rsidRDefault="00301766" w:rsidP="00C140A1">
            <w:pPr>
              <w:numPr>
                <w:ilvl w:val="0"/>
                <w:numId w:val="94"/>
              </w:numPr>
              <w:overflowPunct w:val="0"/>
              <w:autoSpaceDE w:val="0"/>
              <w:autoSpaceDN w:val="0"/>
              <w:adjustRightInd w:val="0"/>
              <w:spacing w:after="0" w:line="360" w:lineRule="auto"/>
              <w:textAlignment w:val="baseline"/>
              <w:rPr>
                <w:rFonts w:eastAsia="SimSun"/>
                <w:sz w:val="20"/>
                <w:lang w:val="el-GR"/>
              </w:rPr>
            </w:pPr>
            <w:r w:rsidRPr="00C140A1">
              <w:rPr>
                <w:rFonts w:eastAsia="SimSun"/>
                <w:sz w:val="20"/>
                <w:lang w:val="el-GR"/>
              </w:rPr>
              <w:t xml:space="preserve">Σύντομη Περιγραφή της νέας λειτουργίας ή προσαρμογής </w:t>
            </w:r>
          </w:p>
          <w:p w14:paraId="210AC6CF" w14:textId="77777777" w:rsidR="00301766" w:rsidRPr="00C140A1" w:rsidRDefault="00301766" w:rsidP="00C140A1">
            <w:pPr>
              <w:numPr>
                <w:ilvl w:val="0"/>
                <w:numId w:val="94"/>
              </w:numPr>
              <w:overflowPunct w:val="0"/>
              <w:autoSpaceDE w:val="0"/>
              <w:autoSpaceDN w:val="0"/>
              <w:adjustRightInd w:val="0"/>
              <w:spacing w:after="0" w:line="360" w:lineRule="auto"/>
              <w:textAlignment w:val="baseline"/>
              <w:rPr>
                <w:rFonts w:eastAsia="SimSun"/>
                <w:sz w:val="20"/>
                <w:lang w:val="el-GR"/>
              </w:rPr>
            </w:pPr>
            <w:r w:rsidRPr="00C140A1">
              <w:rPr>
                <w:rFonts w:eastAsia="SimSun"/>
                <w:sz w:val="20"/>
                <w:lang w:val="el-GR"/>
              </w:rPr>
              <w:t>Κόστος Υλοποίησης της λειτουργικότητας</w:t>
            </w:r>
          </w:p>
          <w:p w14:paraId="3579BD01" w14:textId="77777777" w:rsidR="00301766" w:rsidRPr="00C140A1" w:rsidRDefault="00301766" w:rsidP="00C140A1">
            <w:pPr>
              <w:numPr>
                <w:ilvl w:val="0"/>
                <w:numId w:val="94"/>
              </w:numPr>
              <w:overflowPunct w:val="0"/>
              <w:autoSpaceDE w:val="0"/>
              <w:autoSpaceDN w:val="0"/>
              <w:adjustRightInd w:val="0"/>
              <w:spacing w:after="0" w:line="360" w:lineRule="auto"/>
              <w:textAlignment w:val="baseline"/>
              <w:rPr>
                <w:rFonts w:eastAsia="SimSun"/>
                <w:sz w:val="20"/>
                <w:lang w:val="el-GR"/>
              </w:rPr>
            </w:pPr>
            <w:r w:rsidRPr="00C140A1">
              <w:rPr>
                <w:rFonts w:eastAsia="SimSun"/>
                <w:sz w:val="20"/>
                <w:lang w:val="el-GR"/>
              </w:rPr>
              <w:t>Ενημερωμένη έκδοση του σχετικού αποθετήριου κώδικα (Azure DevOps) του ΠΣ για το Rollout του ΣΥΖΕΥΞΙΣ ΙΙ με τον τελικό κώδικα της νέας λειτουργίας ή προσαρμογής</w:t>
            </w:r>
          </w:p>
        </w:tc>
      </w:tr>
      <w:tr w:rsidR="00301766" w:rsidRPr="00542BAD" w14:paraId="560FB0E5" w14:textId="77777777" w:rsidTr="00BA2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764" w:type="pct"/>
          </w:tcPr>
          <w:p w14:paraId="3C706720" w14:textId="159E395C" w:rsidR="00301766" w:rsidRPr="00C140A1" w:rsidRDefault="00301766" w:rsidP="00C140A1">
            <w:pPr>
              <w:widowControl w:val="0"/>
              <w:spacing w:before="120"/>
              <w:rPr>
                <w:rFonts w:eastAsia="SimSun"/>
                <w:b/>
                <w:sz w:val="20"/>
                <w:lang w:val="el-GR"/>
              </w:rPr>
            </w:pPr>
            <w:r w:rsidRPr="00C140A1">
              <w:rPr>
                <w:rFonts w:eastAsia="SimSun"/>
                <w:b/>
                <w:sz w:val="20"/>
                <w:lang w:val="el-GR"/>
              </w:rPr>
              <w:t>Π</w:t>
            </w:r>
            <w:r w:rsidR="00387BD9" w:rsidRPr="00C140A1">
              <w:rPr>
                <w:rFonts w:eastAsia="SimSun"/>
                <w:b/>
                <w:sz w:val="20"/>
                <w:lang w:val="el-GR"/>
              </w:rPr>
              <w:t>(</w:t>
            </w:r>
            <w:r w:rsidR="00E576CE" w:rsidRPr="00C140A1">
              <w:rPr>
                <w:rFonts w:eastAsia="SimSun"/>
                <w:b/>
                <w:sz w:val="20"/>
                <w:lang w:val="el-GR"/>
              </w:rPr>
              <w:t>1</w:t>
            </w:r>
            <w:r w:rsidR="00F20836" w:rsidRPr="00C140A1">
              <w:rPr>
                <w:rFonts w:eastAsia="SimSun"/>
                <w:b/>
                <w:sz w:val="20"/>
                <w:lang w:val="el-GR"/>
              </w:rPr>
              <w:t>-6</w:t>
            </w:r>
            <w:r w:rsidR="00387BD9" w:rsidRPr="00C140A1">
              <w:rPr>
                <w:rFonts w:eastAsia="SimSun"/>
                <w:b/>
                <w:sz w:val="20"/>
                <w:lang w:val="el-GR"/>
              </w:rPr>
              <w:t>)</w:t>
            </w:r>
            <w:r w:rsidRPr="00C140A1">
              <w:rPr>
                <w:rFonts w:eastAsia="SimSun"/>
                <w:b/>
                <w:sz w:val="20"/>
                <w:lang w:val="el-GR"/>
              </w:rPr>
              <w:t>.2 Εγχειρίδια Τεκμηρίωσης (λειτουργικής &amp; υποστηρικτικής)</w:t>
            </w:r>
          </w:p>
        </w:tc>
        <w:tc>
          <w:tcPr>
            <w:tcW w:w="3236" w:type="pct"/>
          </w:tcPr>
          <w:p w14:paraId="3F310167" w14:textId="77777777" w:rsidR="00301766" w:rsidRPr="00C140A1" w:rsidRDefault="00301766" w:rsidP="00C140A1">
            <w:pPr>
              <w:numPr>
                <w:ilvl w:val="0"/>
                <w:numId w:val="94"/>
              </w:numPr>
              <w:overflowPunct w:val="0"/>
              <w:autoSpaceDE w:val="0"/>
              <w:autoSpaceDN w:val="0"/>
              <w:adjustRightInd w:val="0"/>
              <w:spacing w:after="0" w:line="360" w:lineRule="auto"/>
              <w:jc w:val="left"/>
              <w:textAlignment w:val="baseline"/>
              <w:rPr>
                <w:rFonts w:eastAsia="SimSun"/>
                <w:sz w:val="20"/>
                <w:lang w:val="el-GR"/>
              </w:rPr>
            </w:pPr>
            <w:r w:rsidRPr="00C140A1">
              <w:rPr>
                <w:sz w:val="20"/>
                <w:lang w:val="el-GR"/>
              </w:rPr>
              <w:t xml:space="preserve">Ενημερωμένα Εγχειρίδια Τεκμηρίωσης (λειτουργικής &amp; υποστηρικτικής) </w:t>
            </w:r>
            <w:r w:rsidRPr="00C140A1">
              <w:rPr>
                <w:rFonts w:eastAsia="SimSun"/>
                <w:sz w:val="20"/>
                <w:lang w:val="el-GR"/>
              </w:rPr>
              <w:t>του ΠΣ για το Rollout του ΣΥΖΕΥΞΙΣ ΙΙ</w:t>
            </w:r>
          </w:p>
        </w:tc>
      </w:tr>
      <w:tr w:rsidR="00193F0A" w:rsidRPr="00C140A1" w14:paraId="6A4AD8F4" w14:textId="77777777" w:rsidTr="00BA2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764" w:type="pct"/>
          </w:tcPr>
          <w:p w14:paraId="087717EF" w14:textId="64813E53" w:rsidR="00193F0A" w:rsidRPr="00C140A1" w:rsidRDefault="00193F0A" w:rsidP="00C140A1">
            <w:pPr>
              <w:widowControl w:val="0"/>
              <w:spacing w:before="120"/>
              <w:rPr>
                <w:rFonts w:eastAsia="SimSun"/>
                <w:b/>
                <w:sz w:val="20"/>
                <w:lang w:val="el-GR"/>
              </w:rPr>
            </w:pPr>
            <w:r w:rsidRPr="00C140A1">
              <w:rPr>
                <w:rFonts w:eastAsia="SimSun"/>
                <w:b/>
                <w:sz w:val="20"/>
                <w:lang w:val="el-GR"/>
              </w:rPr>
              <w:t xml:space="preserve">Π(1-6).3 </w:t>
            </w:r>
            <w:r w:rsidR="001A5E1F" w:rsidRPr="00C140A1">
              <w:rPr>
                <w:rFonts w:eastAsia="SimSun"/>
                <w:bCs/>
                <w:sz w:val="20"/>
                <w:lang w:val="el-GR"/>
              </w:rPr>
              <w:t>Απολογιστική Αναφορά</w:t>
            </w:r>
            <w:r w:rsidR="001A5E1F" w:rsidRPr="00C140A1">
              <w:rPr>
                <w:rFonts w:eastAsia="SimSun"/>
                <w:b/>
                <w:sz w:val="20"/>
                <w:lang w:val="el-GR"/>
              </w:rPr>
              <w:t xml:space="preserve"> </w:t>
            </w:r>
            <w:r w:rsidR="00B410B2" w:rsidRPr="00C140A1">
              <w:rPr>
                <w:rFonts w:eastAsia="SimSun"/>
                <w:sz w:val="20"/>
                <w:lang w:val="el-GR"/>
              </w:rPr>
              <w:t xml:space="preserve">Υποστήριξης, αποκατάστασης </w:t>
            </w:r>
            <w:r w:rsidR="001A5E1F" w:rsidRPr="00C140A1">
              <w:rPr>
                <w:rFonts w:eastAsia="SimSun"/>
                <w:sz w:val="20"/>
                <w:lang w:val="el-GR"/>
              </w:rPr>
              <w:t xml:space="preserve"> βλαβ</w:t>
            </w:r>
            <w:r w:rsidR="00B410B2" w:rsidRPr="00C140A1">
              <w:rPr>
                <w:rFonts w:eastAsia="SimSun"/>
                <w:sz w:val="20"/>
                <w:lang w:val="el-GR"/>
              </w:rPr>
              <w:t>ώ</w:t>
            </w:r>
            <w:r w:rsidR="001A5E1F" w:rsidRPr="00C140A1">
              <w:rPr>
                <w:rFonts w:eastAsia="SimSun"/>
                <w:sz w:val="20"/>
                <w:lang w:val="el-GR"/>
              </w:rPr>
              <w:t>ν</w:t>
            </w:r>
            <w:r w:rsidR="00B410B2" w:rsidRPr="00C140A1">
              <w:rPr>
                <w:rFonts w:eastAsia="SimSun"/>
                <w:sz w:val="20"/>
                <w:lang w:val="el-GR"/>
              </w:rPr>
              <w:t xml:space="preserve"> και συντήρησης</w:t>
            </w:r>
          </w:p>
        </w:tc>
        <w:tc>
          <w:tcPr>
            <w:tcW w:w="3236" w:type="pct"/>
          </w:tcPr>
          <w:p w14:paraId="40EA9ED5" w14:textId="5ED0EF5B" w:rsidR="004B40C5" w:rsidRPr="00C140A1" w:rsidRDefault="004B40C5" w:rsidP="00C140A1">
            <w:pPr>
              <w:rPr>
                <w:rFonts w:eastAsia="SimSun"/>
                <w:sz w:val="20"/>
                <w:lang w:val="el-GR"/>
              </w:rPr>
            </w:pPr>
            <w:r w:rsidRPr="00C140A1">
              <w:rPr>
                <w:rFonts w:eastAsia="SimSun"/>
                <w:sz w:val="20"/>
                <w:lang w:val="el-GR"/>
              </w:rPr>
              <w:t xml:space="preserve">Η αναφορά θα περιλαμβάνει απολογιστικά όλες τις ενέργειες </w:t>
            </w:r>
            <w:r w:rsidR="00A24C90" w:rsidRPr="00C140A1">
              <w:rPr>
                <w:rFonts w:eastAsia="SimSun"/>
                <w:sz w:val="20"/>
                <w:lang w:val="el-GR"/>
              </w:rPr>
              <w:t xml:space="preserve">υποστήριξης </w:t>
            </w:r>
            <w:r w:rsidRPr="00C140A1">
              <w:rPr>
                <w:rFonts w:eastAsia="SimSun"/>
                <w:sz w:val="20"/>
                <w:lang w:val="el-GR"/>
              </w:rPr>
              <w:t xml:space="preserve">και </w:t>
            </w:r>
            <w:r w:rsidR="00A24C90" w:rsidRPr="00C140A1">
              <w:rPr>
                <w:rFonts w:eastAsia="SimSun"/>
                <w:sz w:val="20"/>
                <w:lang w:val="el-GR"/>
              </w:rPr>
              <w:t xml:space="preserve">συντήρησης </w:t>
            </w:r>
            <w:r w:rsidRPr="00C140A1">
              <w:rPr>
                <w:rFonts w:eastAsia="SimSun"/>
                <w:sz w:val="20"/>
                <w:lang w:val="el-GR"/>
              </w:rPr>
              <w:t>που υλοποιήθηκαν στο διάστημα της Φάσης Υποστήριξης</w:t>
            </w:r>
            <w:r w:rsidR="00A24C90" w:rsidRPr="00C140A1">
              <w:rPr>
                <w:rFonts w:eastAsia="SimSun"/>
                <w:sz w:val="20"/>
                <w:lang w:val="el-GR"/>
              </w:rPr>
              <w:t xml:space="preserve"> και Συντήρησης</w:t>
            </w:r>
            <w:r w:rsidRPr="00C140A1">
              <w:rPr>
                <w:rFonts w:eastAsia="SimSun"/>
                <w:sz w:val="20"/>
                <w:lang w:val="el-GR"/>
              </w:rPr>
              <w:t>.</w:t>
            </w:r>
          </w:p>
          <w:p w14:paraId="27381425" w14:textId="5337A9F6" w:rsidR="004B40C5" w:rsidRPr="00C140A1" w:rsidRDefault="004B40C5" w:rsidP="00C140A1">
            <w:pPr>
              <w:numPr>
                <w:ilvl w:val="0"/>
                <w:numId w:val="94"/>
              </w:numPr>
              <w:overflowPunct w:val="0"/>
              <w:autoSpaceDE w:val="0"/>
              <w:autoSpaceDN w:val="0"/>
              <w:adjustRightInd w:val="0"/>
              <w:spacing w:after="0" w:line="360" w:lineRule="auto"/>
              <w:jc w:val="left"/>
              <w:textAlignment w:val="baseline"/>
              <w:rPr>
                <w:sz w:val="20"/>
                <w:lang w:val="el-GR"/>
              </w:rPr>
            </w:pPr>
            <w:r w:rsidRPr="00C140A1">
              <w:rPr>
                <w:sz w:val="20"/>
                <w:lang w:val="el-GR"/>
              </w:rPr>
              <w:t xml:space="preserve">Ενέργειες Υποστήριξης </w:t>
            </w:r>
            <w:r w:rsidR="00B410B2" w:rsidRPr="00C140A1">
              <w:rPr>
                <w:sz w:val="20"/>
                <w:lang w:val="el-GR"/>
              </w:rPr>
              <w:t>Χρηστών</w:t>
            </w:r>
          </w:p>
          <w:p w14:paraId="0244C2A0" w14:textId="77777777" w:rsidR="00B410B2" w:rsidRPr="00C140A1" w:rsidRDefault="00B410B2" w:rsidP="00C140A1">
            <w:pPr>
              <w:overflowPunct w:val="0"/>
              <w:autoSpaceDE w:val="0"/>
              <w:autoSpaceDN w:val="0"/>
              <w:adjustRightInd w:val="0"/>
              <w:spacing w:after="0" w:line="360" w:lineRule="auto"/>
              <w:ind w:left="360"/>
              <w:jc w:val="left"/>
              <w:textAlignment w:val="baseline"/>
              <w:rPr>
                <w:sz w:val="20"/>
                <w:lang w:val="el-GR"/>
              </w:rPr>
            </w:pPr>
            <w:r w:rsidRPr="00C140A1">
              <w:rPr>
                <w:sz w:val="20"/>
                <w:lang w:val="el-GR"/>
              </w:rPr>
              <w:t>Περιγραφή Προβλήματος</w:t>
            </w:r>
          </w:p>
          <w:p w14:paraId="5DAE600C" w14:textId="77777777" w:rsidR="00B410B2" w:rsidRPr="00C140A1" w:rsidRDefault="00B410B2" w:rsidP="00C140A1">
            <w:pPr>
              <w:overflowPunct w:val="0"/>
              <w:autoSpaceDE w:val="0"/>
              <w:autoSpaceDN w:val="0"/>
              <w:adjustRightInd w:val="0"/>
              <w:spacing w:after="0" w:line="360" w:lineRule="auto"/>
              <w:ind w:left="360"/>
              <w:jc w:val="left"/>
              <w:textAlignment w:val="baseline"/>
              <w:rPr>
                <w:sz w:val="20"/>
                <w:lang w:val="el-GR"/>
              </w:rPr>
            </w:pPr>
            <w:r w:rsidRPr="00C140A1">
              <w:rPr>
                <w:sz w:val="20"/>
                <w:lang w:val="el-GR"/>
              </w:rPr>
              <w:t>Ενέργειες Υποστήριξης/Επίλυσης</w:t>
            </w:r>
          </w:p>
          <w:p w14:paraId="4DC10AFD" w14:textId="5C79933B" w:rsidR="00B410B2" w:rsidRPr="00C140A1" w:rsidRDefault="00B410B2" w:rsidP="00C140A1">
            <w:pPr>
              <w:numPr>
                <w:ilvl w:val="0"/>
                <w:numId w:val="94"/>
              </w:numPr>
              <w:overflowPunct w:val="0"/>
              <w:autoSpaceDE w:val="0"/>
              <w:autoSpaceDN w:val="0"/>
              <w:adjustRightInd w:val="0"/>
              <w:spacing w:after="0" w:line="360" w:lineRule="auto"/>
              <w:jc w:val="left"/>
              <w:textAlignment w:val="baseline"/>
              <w:rPr>
                <w:sz w:val="20"/>
                <w:lang w:val="el-GR"/>
              </w:rPr>
            </w:pPr>
            <w:r w:rsidRPr="00C140A1">
              <w:rPr>
                <w:sz w:val="20"/>
                <w:lang w:val="el-GR"/>
              </w:rPr>
              <w:t>Ενέργειες Αποκατάστασης Βλαβών</w:t>
            </w:r>
          </w:p>
          <w:p w14:paraId="01CF79AF" w14:textId="77777777" w:rsidR="00B410B2" w:rsidRPr="00C140A1" w:rsidRDefault="00B410B2" w:rsidP="00C140A1">
            <w:pPr>
              <w:overflowPunct w:val="0"/>
              <w:autoSpaceDE w:val="0"/>
              <w:autoSpaceDN w:val="0"/>
              <w:adjustRightInd w:val="0"/>
              <w:spacing w:after="0" w:line="360" w:lineRule="auto"/>
              <w:ind w:left="360"/>
              <w:jc w:val="left"/>
              <w:textAlignment w:val="baseline"/>
              <w:rPr>
                <w:sz w:val="20"/>
                <w:lang w:val="el-GR"/>
              </w:rPr>
            </w:pPr>
            <w:r w:rsidRPr="00C140A1">
              <w:rPr>
                <w:sz w:val="20"/>
                <w:lang w:val="el-GR"/>
              </w:rPr>
              <w:t>Περιγραφή Προβλήματος</w:t>
            </w:r>
          </w:p>
          <w:p w14:paraId="4A73A38C" w14:textId="6DE7D2B7" w:rsidR="00B410B2" w:rsidRPr="00C140A1" w:rsidRDefault="00B410B2" w:rsidP="00C140A1">
            <w:pPr>
              <w:overflowPunct w:val="0"/>
              <w:autoSpaceDE w:val="0"/>
              <w:autoSpaceDN w:val="0"/>
              <w:adjustRightInd w:val="0"/>
              <w:spacing w:after="0" w:line="360" w:lineRule="auto"/>
              <w:ind w:left="360"/>
              <w:jc w:val="left"/>
              <w:textAlignment w:val="baseline"/>
              <w:rPr>
                <w:sz w:val="20"/>
                <w:lang w:val="el-GR"/>
              </w:rPr>
            </w:pPr>
            <w:r w:rsidRPr="00C140A1">
              <w:rPr>
                <w:sz w:val="20"/>
                <w:lang w:val="el-GR"/>
              </w:rPr>
              <w:t>Ενέργειες Αποκατάστασης/Επίλυσης</w:t>
            </w:r>
          </w:p>
          <w:p w14:paraId="6BD1991E" w14:textId="77777777" w:rsidR="00B410B2" w:rsidRPr="00C140A1" w:rsidRDefault="00B410B2" w:rsidP="00C140A1">
            <w:pPr>
              <w:numPr>
                <w:ilvl w:val="0"/>
                <w:numId w:val="94"/>
              </w:numPr>
              <w:overflowPunct w:val="0"/>
              <w:autoSpaceDE w:val="0"/>
              <w:autoSpaceDN w:val="0"/>
              <w:adjustRightInd w:val="0"/>
              <w:spacing w:after="0" w:line="360" w:lineRule="auto"/>
              <w:jc w:val="left"/>
              <w:textAlignment w:val="baseline"/>
              <w:rPr>
                <w:sz w:val="20"/>
                <w:lang w:val="el-GR"/>
              </w:rPr>
            </w:pPr>
            <w:r w:rsidRPr="00C140A1">
              <w:rPr>
                <w:sz w:val="20"/>
                <w:lang w:val="el-GR"/>
              </w:rPr>
              <w:t>Ενέργειες Συντήρησης</w:t>
            </w:r>
          </w:p>
          <w:p w14:paraId="6EDB50AC" w14:textId="0A2D821A" w:rsidR="00A24C90" w:rsidRPr="00C140A1" w:rsidRDefault="00B410B2" w:rsidP="00C140A1">
            <w:pPr>
              <w:overflowPunct w:val="0"/>
              <w:autoSpaceDE w:val="0"/>
              <w:autoSpaceDN w:val="0"/>
              <w:adjustRightInd w:val="0"/>
              <w:spacing w:after="0" w:line="360" w:lineRule="auto"/>
              <w:ind w:left="360"/>
              <w:jc w:val="left"/>
              <w:textAlignment w:val="baseline"/>
              <w:rPr>
                <w:sz w:val="20"/>
                <w:lang w:val="el-GR"/>
              </w:rPr>
            </w:pPr>
            <w:r w:rsidRPr="00C140A1">
              <w:rPr>
                <w:sz w:val="20"/>
                <w:lang w:val="el-GR"/>
              </w:rPr>
              <w:t>Περιγραφή Ενέργειας</w:t>
            </w:r>
            <w:r w:rsidR="003B57B2" w:rsidRPr="00C140A1">
              <w:rPr>
                <w:sz w:val="20"/>
                <w:lang w:val="el-GR"/>
              </w:rPr>
              <w:t xml:space="preserve"> </w:t>
            </w:r>
            <w:r w:rsidR="00A24C90" w:rsidRPr="00C140A1">
              <w:rPr>
                <w:sz w:val="20"/>
                <w:lang w:val="el-GR"/>
              </w:rPr>
              <w:t>σ</w:t>
            </w:r>
            <w:r w:rsidR="003B57B2" w:rsidRPr="00C140A1">
              <w:rPr>
                <w:sz w:val="20"/>
                <w:lang w:val="el-GR"/>
              </w:rPr>
              <w:t>υντήρησης</w:t>
            </w:r>
            <w:r w:rsidR="00A24C90" w:rsidRPr="00C140A1">
              <w:rPr>
                <w:sz w:val="20"/>
                <w:lang w:val="el-GR"/>
              </w:rPr>
              <w:t xml:space="preserve"> (</w:t>
            </w:r>
            <w:r w:rsidR="00A24C90" w:rsidRPr="00C140A1">
              <w:rPr>
                <w:sz w:val="20"/>
                <w:lang w:val="en-US"/>
              </w:rPr>
              <w:t>updates</w:t>
            </w:r>
            <w:r w:rsidR="00A24C90" w:rsidRPr="00C140A1">
              <w:rPr>
                <w:sz w:val="20"/>
                <w:lang w:val="el-GR"/>
              </w:rPr>
              <w:t xml:space="preserve">, </w:t>
            </w:r>
            <w:r w:rsidR="00A24C90" w:rsidRPr="00C140A1">
              <w:rPr>
                <w:sz w:val="20"/>
                <w:lang w:val="en-US"/>
              </w:rPr>
              <w:t>upgrades</w:t>
            </w:r>
            <w:r w:rsidR="00A24C90" w:rsidRPr="00C140A1">
              <w:rPr>
                <w:sz w:val="20"/>
                <w:lang w:val="el-GR"/>
              </w:rPr>
              <w:t xml:space="preserve"> κλπ)</w:t>
            </w:r>
          </w:p>
          <w:p w14:paraId="5BDDE298" w14:textId="1330D1B8" w:rsidR="00B410B2" w:rsidRPr="00C140A1" w:rsidRDefault="00A24C90" w:rsidP="00C140A1">
            <w:pPr>
              <w:overflowPunct w:val="0"/>
              <w:autoSpaceDE w:val="0"/>
              <w:autoSpaceDN w:val="0"/>
              <w:adjustRightInd w:val="0"/>
              <w:spacing w:after="0" w:line="360" w:lineRule="auto"/>
              <w:ind w:left="360"/>
              <w:jc w:val="left"/>
              <w:textAlignment w:val="baseline"/>
              <w:rPr>
                <w:sz w:val="20"/>
                <w:lang w:val="el-GR"/>
              </w:rPr>
            </w:pPr>
            <w:r w:rsidRPr="00C140A1">
              <w:rPr>
                <w:sz w:val="20"/>
                <w:lang w:val="el-GR"/>
              </w:rPr>
              <w:t>Περιγραφή Ενέργειας</w:t>
            </w:r>
            <w:r w:rsidR="003B57B2" w:rsidRPr="00C140A1">
              <w:rPr>
                <w:sz w:val="20"/>
                <w:lang w:val="el-GR"/>
              </w:rPr>
              <w:t xml:space="preserve"> βελτιστοποίησης </w:t>
            </w:r>
          </w:p>
        </w:tc>
      </w:tr>
    </w:tbl>
    <w:p w14:paraId="33023149" w14:textId="75885CCA" w:rsidR="00431614" w:rsidRPr="00C140A1" w:rsidRDefault="00431614" w:rsidP="00C140A1">
      <w:pPr>
        <w:suppressAutoHyphens w:val="0"/>
        <w:spacing w:after="0"/>
        <w:jc w:val="left"/>
        <w:rPr>
          <w:lang w:val="el-GR"/>
        </w:rPr>
      </w:pPr>
    </w:p>
    <w:p w14:paraId="5BE4D9E7" w14:textId="6EA446B0" w:rsidR="00301766" w:rsidRPr="00C140A1" w:rsidRDefault="00431614" w:rsidP="00C140A1">
      <w:pPr>
        <w:suppressAutoHyphens w:val="0"/>
        <w:spacing w:after="0"/>
        <w:jc w:val="left"/>
        <w:rPr>
          <w:lang w:val="el-GR"/>
        </w:rPr>
      </w:pPr>
      <w:r w:rsidRPr="00C140A1">
        <w:rPr>
          <w:lang w:val="el-GR"/>
        </w:rPr>
        <w:br w:type="page"/>
      </w:r>
    </w:p>
    <w:p w14:paraId="619009C0" w14:textId="77777777" w:rsidR="0058263C" w:rsidRPr="00C140A1" w:rsidRDefault="0058263C" w:rsidP="00C140A1">
      <w:pPr>
        <w:pStyle w:val="Heading2"/>
        <w:numPr>
          <w:ilvl w:val="0"/>
          <w:numId w:val="0"/>
        </w:numPr>
        <w:rPr>
          <w:rFonts w:cs="Tahoma"/>
          <w:lang w:val="el-GR"/>
        </w:rPr>
      </w:pPr>
      <w:bookmarkStart w:id="468" w:name="_Toc126148102"/>
      <w:bookmarkStart w:id="469" w:name="_Toc126580739"/>
      <w:bookmarkStart w:id="470" w:name="_Toc126581002"/>
      <w:bookmarkStart w:id="471" w:name="_Toc126581264"/>
      <w:bookmarkStart w:id="472" w:name="_Toc127178547"/>
      <w:bookmarkStart w:id="473" w:name="_Toc126148103"/>
      <w:bookmarkStart w:id="474" w:name="_Toc126580740"/>
      <w:bookmarkStart w:id="475" w:name="_Toc126581003"/>
      <w:bookmarkStart w:id="476" w:name="_Toc126581265"/>
      <w:bookmarkStart w:id="477" w:name="_Toc127178548"/>
      <w:bookmarkStart w:id="478" w:name="_Toc126148104"/>
      <w:bookmarkStart w:id="479" w:name="_Toc126580741"/>
      <w:bookmarkStart w:id="480" w:name="_Toc126581004"/>
      <w:bookmarkStart w:id="481" w:name="_Toc126581266"/>
      <w:bookmarkStart w:id="482" w:name="_Toc127178549"/>
      <w:bookmarkStart w:id="483" w:name="_Toc126148105"/>
      <w:bookmarkStart w:id="484" w:name="_Toc126580742"/>
      <w:bookmarkStart w:id="485" w:name="_Toc126581005"/>
      <w:bookmarkStart w:id="486" w:name="_Toc126581267"/>
      <w:bookmarkStart w:id="487" w:name="_Toc127178550"/>
      <w:bookmarkStart w:id="488" w:name="_Toc126148120"/>
      <w:bookmarkStart w:id="489" w:name="_Toc126580757"/>
      <w:bookmarkStart w:id="490" w:name="_Toc126581020"/>
      <w:bookmarkStart w:id="491" w:name="_Toc126581282"/>
      <w:bookmarkStart w:id="492" w:name="_Toc127178565"/>
      <w:bookmarkStart w:id="493" w:name="_Toc104101556"/>
      <w:bookmarkStart w:id="494" w:name="_Toc104101731"/>
      <w:bookmarkStart w:id="495" w:name="_Toc104101906"/>
      <w:bookmarkStart w:id="496" w:name="_Toc104102081"/>
      <w:bookmarkStart w:id="497" w:name="_Toc104100343"/>
      <w:bookmarkStart w:id="498" w:name="_Toc104100516"/>
      <w:bookmarkStart w:id="499" w:name="_Toc104100689"/>
      <w:bookmarkStart w:id="500" w:name="_Toc104100862"/>
      <w:bookmarkStart w:id="501" w:name="_Toc104101035"/>
      <w:bookmarkStart w:id="502" w:name="_Toc104101210"/>
      <w:bookmarkStart w:id="503" w:name="_Toc104101384"/>
      <w:bookmarkStart w:id="504" w:name="_Toc104101558"/>
      <w:bookmarkStart w:id="505" w:name="_Toc104101733"/>
      <w:bookmarkStart w:id="506" w:name="_Toc104101908"/>
      <w:bookmarkStart w:id="507" w:name="_Toc104102083"/>
      <w:bookmarkStart w:id="508" w:name="_Toc104101560"/>
      <w:bookmarkStart w:id="509" w:name="_Toc104101735"/>
      <w:bookmarkStart w:id="510" w:name="_Toc104101910"/>
      <w:bookmarkStart w:id="511" w:name="_Toc104102085"/>
      <w:bookmarkStart w:id="512" w:name="_Ref510087011"/>
      <w:bookmarkStart w:id="513" w:name="_Ref40980421"/>
      <w:bookmarkStart w:id="514" w:name="_Toc97194373"/>
      <w:bookmarkStart w:id="515" w:name="_Toc97194478"/>
      <w:bookmarkStart w:id="516" w:name="_Toc151373785"/>
      <w:bookmarkStart w:id="517" w:name="_Toc189828419"/>
      <w:bookmarkStart w:id="518" w:name="_Toc97194374"/>
      <w:bookmarkStart w:id="519" w:name="_Toc97194479"/>
      <w:bookmarkStart w:id="520" w:name="_Ref496624736"/>
      <w:bookmarkStart w:id="521" w:name="_Ref496624788"/>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r w:rsidRPr="00C140A1">
        <w:rPr>
          <w:rFonts w:cs="Tahoma"/>
          <w:lang w:val="el-GR"/>
        </w:rPr>
        <w:lastRenderedPageBreak/>
        <w:t>ΠΑΡΑΡΤΗΜΑ ΙΙ – Πίνακες Συμμόρφωσης</w:t>
      </w:r>
      <w:bookmarkEnd w:id="512"/>
      <w:bookmarkEnd w:id="513"/>
      <w:bookmarkEnd w:id="514"/>
      <w:bookmarkEnd w:id="515"/>
      <w:bookmarkEnd w:id="516"/>
      <w:bookmarkEnd w:id="517"/>
      <w:r w:rsidRPr="00C140A1">
        <w:rPr>
          <w:rFonts w:cs="Tahoma"/>
          <w:lang w:val="el-GR"/>
        </w:rPr>
        <w:t xml:space="preserve"> </w:t>
      </w:r>
    </w:p>
    <w:p w14:paraId="78A512D5" w14:textId="77777777" w:rsidR="0032615E" w:rsidRPr="00C140A1" w:rsidRDefault="0058263C" w:rsidP="00C140A1">
      <w:pPr>
        <w:spacing w:line="252" w:lineRule="auto"/>
        <w:rPr>
          <w:rFonts w:eastAsia="Tahoma"/>
          <w:lang w:val="en-US"/>
        </w:rPr>
      </w:pPr>
      <w:r w:rsidRPr="00C140A1">
        <w:rPr>
          <w:rFonts w:eastAsia="Tahoma"/>
          <w:lang w:val="el-GR"/>
        </w:rPr>
        <w:t xml:space="preserve"> </w:t>
      </w:r>
    </w:p>
    <w:tbl>
      <w:tblPr>
        <w:tblW w:w="9630" w:type="dxa"/>
        <w:tblLayout w:type="fixed"/>
        <w:tblLook w:val="06A0" w:firstRow="1" w:lastRow="0" w:firstColumn="1" w:lastColumn="0" w:noHBand="1" w:noVBand="1"/>
      </w:tblPr>
      <w:tblGrid>
        <w:gridCol w:w="900"/>
        <w:gridCol w:w="4193"/>
        <w:gridCol w:w="1276"/>
        <w:gridCol w:w="1418"/>
        <w:gridCol w:w="1843"/>
      </w:tblGrid>
      <w:tr w:rsidR="0032615E" w:rsidRPr="00C140A1" w14:paraId="24690EF6" w14:textId="77777777" w:rsidTr="00F90BC2">
        <w:trPr>
          <w:tblHeader/>
        </w:trPr>
        <w:tc>
          <w:tcPr>
            <w:tcW w:w="900"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44EF08C2" w14:textId="77777777" w:rsidR="0032615E" w:rsidRPr="00C140A1" w:rsidRDefault="0032615E" w:rsidP="00C140A1">
            <w:pPr>
              <w:jc w:val="center"/>
              <w:rPr>
                <w:rFonts w:eastAsia="Tahoma"/>
              </w:rPr>
            </w:pPr>
            <w:r w:rsidRPr="00C140A1">
              <w:rPr>
                <w:rFonts w:eastAsia="Tahoma"/>
              </w:rPr>
              <w:t>Α/Α</w:t>
            </w:r>
          </w:p>
        </w:tc>
        <w:tc>
          <w:tcPr>
            <w:tcW w:w="4193"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212FD119" w14:textId="77777777" w:rsidR="0032615E" w:rsidRPr="00C140A1" w:rsidRDefault="0032615E" w:rsidP="00C140A1">
            <w:pPr>
              <w:jc w:val="center"/>
              <w:rPr>
                <w:rFonts w:eastAsia="Tahoma"/>
                <w:color w:val="000000" w:themeColor="text1"/>
              </w:rPr>
            </w:pPr>
            <w:r w:rsidRPr="00C140A1">
              <w:rPr>
                <w:rFonts w:eastAsia="Tahoma"/>
                <w:color w:val="000000" w:themeColor="text1"/>
              </w:rPr>
              <w:t>ΠΡΟΔΙΑΓΡΑΦΗ</w:t>
            </w:r>
          </w:p>
        </w:tc>
        <w:tc>
          <w:tcPr>
            <w:tcW w:w="1276"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42755EA9" w14:textId="77777777" w:rsidR="0032615E" w:rsidRPr="00C140A1" w:rsidRDefault="0032615E" w:rsidP="00C140A1">
            <w:pPr>
              <w:jc w:val="center"/>
              <w:rPr>
                <w:rFonts w:eastAsia="Tahoma"/>
                <w:color w:val="000000" w:themeColor="text1"/>
              </w:rPr>
            </w:pPr>
            <w:r w:rsidRPr="00C140A1">
              <w:rPr>
                <w:rFonts w:eastAsia="Tahoma"/>
                <w:color w:val="000000" w:themeColor="text1"/>
              </w:rPr>
              <w:t>ΑΠΑΙΤΗΣΗ</w:t>
            </w:r>
          </w:p>
        </w:tc>
        <w:tc>
          <w:tcPr>
            <w:tcW w:w="1418"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2BBD442D" w14:textId="77777777" w:rsidR="0032615E" w:rsidRPr="00C140A1" w:rsidRDefault="0032615E" w:rsidP="00C140A1">
            <w:pPr>
              <w:jc w:val="center"/>
              <w:rPr>
                <w:rFonts w:eastAsia="Tahoma"/>
                <w:color w:val="000000" w:themeColor="text1"/>
              </w:rPr>
            </w:pPr>
            <w:r w:rsidRPr="00C140A1">
              <w:rPr>
                <w:rFonts w:eastAsia="Tahoma"/>
                <w:color w:val="000000" w:themeColor="text1"/>
              </w:rPr>
              <w:t>ΑΠΑΝΤΗΣΗ</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8D8D8"/>
          </w:tcPr>
          <w:p w14:paraId="16ED3077" w14:textId="77777777" w:rsidR="0032615E" w:rsidRPr="00C140A1" w:rsidRDefault="0032615E" w:rsidP="00C140A1">
            <w:pPr>
              <w:jc w:val="center"/>
              <w:rPr>
                <w:rFonts w:eastAsia="Tahoma"/>
                <w:color w:val="000000" w:themeColor="text1"/>
              </w:rPr>
            </w:pPr>
            <w:r w:rsidRPr="00C140A1">
              <w:rPr>
                <w:rFonts w:eastAsia="Tahoma"/>
                <w:color w:val="000000" w:themeColor="text1"/>
              </w:rPr>
              <w:t>ΠΑΡΑΠΟΜΠΗ ΤΕΚΜΗΡΙΩΣΗΣ</w:t>
            </w:r>
          </w:p>
        </w:tc>
      </w:tr>
      <w:tr w:rsidR="0032615E" w:rsidRPr="00C140A1" w14:paraId="36215A18"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6D6FC303" w14:textId="77777777" w:rsidR="0032615E" w:rsidRPr="00C140A1" w:rsidRDefault="0032615E" w:rsidP="00C140A1">
            <w:pPr>
              <w:tabs>
                <w:tab w:val="left" w:pos="0"/>
                <w:tab w:val="left" w:pos="0"/>
              </w:tabs>
              <w:ind w:left="432" w:hanging="432"/>
              <w:rPr>
                <w:rFonts w:eastAsia="Tahoma"/>
                <w:lang w:val="el-GR"/>
              </w:rPr>
            </w:pPr>
            <w:r w:rsidRPr="00C140A1">
              <w:rPr>
                <w:rFonts w:eastAsia="Tahoma"/>
              </w:rPr>
              <w:t xml:space="preserve"> </w:t>
            </w:r>
            <w:r w:rsidRPr="00C140A1">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3994D83" w14:textId="77777777" w:rsidR="0032615E" w:rsidRPr="00C140A1" w:rsidRDefault="0032615E" w:rsidP="00C140A1">
            <w:pPr>
              <w:jc w:val="left"/>
            </w:pPr>
            <w:r w:rsidRPr="00C140A1">
              <w:rPr>
                <w:rFonts w:eastAsia="Tahoma"/>
                <w:b/>
                <w:bCs/>
              </w:rPr>
              <w:t>ΓΕΝΙΚΕΣ ΑΠΑΙΤΗΣΕΙΣ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5B3F8B81" w14:textId="77777777" w:rsidR="0032615E" w:rsidRPr="00C140A1" w:rsidRDefault="0032615E" w:rsidP="00C140A1">
            <w:pPr>
              <w:jc w:val="center"/>
              <w:rPr>
                <w:rFonts w:eastAsia="Tahoma"/>
                <w:sz w:val="20"/>
                <w:szCs w:val="20"/>
              </w:rPr>
            </w:pPr>
            <w:r w:rsidRPr="00C140A1">
              <w:rPr>
                <w:rFonts w:eastAsia="Tahoma"/>
                <w:sz w:val="20"/>
                <w:szCs w:val="20"/>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FD7C9E0" w14:textId="77777777" w:rsidR="0032615E" w:rsidRPr="00C140A1" w:rsidRDefault="0032615E" w:rsidP="00C140A1">
            <w:pPr>
              <w:rPr>
                <w:rFonts w:eastAsia="Tahoma"/>
                <w:sz w:val="20"/>
                <w:szCs w:val="20"/>
              </w:rPr>
            </w:pPr>
            <w:r w:rsidRPr="00C140A1">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687371" w14:textId="77777777" w:rsidR="0032615E" w:rsidRPr="00C140A1" w:rsidRDefault="0032615E" w:rsidP="00C140A1">
            <w:pPr>
              <w:rPr>
                <w:rFonts w:eastAsia="Tahoma"/>
              </w:rPr>
            </w:pPr>
            <w:r w:rsidRPr="00C140A1">
              <w:rPr>
                <w:rFonts w:eastAsia="Tahoma"/>
              </w:rPr>
              <w:t xml:space="preserve"> </w:t>
            </w:r>
          </w:p>
        </w:tc>
      </w:tr>
      <w:tr w:rsidR="0032615E" w:rsidRPr="00C140A1" w14:paraId="7744669C"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388A0C5B" w14:textId="77777777" w:rsidR="0032615E" w:rsidRPr="00C140A1" w:rsidRDefault="0032615E" w:rsidP="00C140A1">
            <w:pPr>
              <w:tabs>
                <w:tab w:val="left" w:pos="0"/>
                <w:tab w:val="left" w:pos="0"/>
              </w:tabs>
              <w:ind w:left="576" w:hanging="576"/>
              <w:rPr>
                <w:rFonts w:eastAsia="Tahoma"/>
                <w:lang w:val="el-GR"/>
              </w:rPr>
            </w:pPr>
            <w:r w:rsidRPr="00C140A1">
              <w:rPr>
                <w:rFonts w:eastAsia="Tahoma"/>
              </w:rPr>
              <w:t xml:space="preserve"> </w:t>
            </w:r>
            <w:r w:rsidRPr="00C140A1">
              <w:rPr>
                <w:rFonts w:eastAsia="Tahoma"/>
                <w:lang w:val="el-GR"/>
              </w:rPr>
              <w:t>1.1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2308DD65" w14:textId="77777777" w:rsidR="0032615E" w:rsidRPr="00C140A1" w:rsidRDefault="0032615E" w:rsidP="00C140A1">
            <w:pPr>
              <w:rPr>
                <w:lang w:val="el-GR"/>
              </w:rPr>
            </w:pPr>
            <w:r w:rsidRPr="00C140A1">
              <w:rPr>
                <w:rFonts w:eastAsia="Tahoma"/>
                <w:lang w:val="el-GR"/>
              </w:rPr>
              <w:t>Ο υποψήφιος Ανάδοχος θα πρέπει να συμπεριλάβει στην προσφορά του αναλυτική περιγραφή του τρόπου με τον οποίο σκοπεύει να προσεγγίσει το έργο. Ιδιαίτερη έμφαση θα πρέπει να δοθεί στην κατανόηση των απαιτήσεων του έργου, όπως προδιαγράφονται στην παρούσα διακήρυξη και ο προσφέρων υποχρεωτικά να τοποθετηθεί στο σύνολο αυτών με συγκεκριμένες προτάσεις και δεσμεύσεις για την κάλυψή τους. Τα παραπάνω περιλαμβάνουν κατάλληλη επιστημονική τεκμηρίωση σχετικά με τη μεθοδολογία που θα χρησιμοποιηθεί για την υλοποίηση του Έργου, τις παραμέτρους της, καθώς και τις μεταβλητές που θα λαμβάνει υπόψη προκειμένου να εξαχθούν οι απαιτούμενες προτάσεις.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26223978" w14:textId="77777777" w:rsidR="0032615E" w:rsidRPr="00C140A1" w:rsidRDefault="0032615E" w:rsidP="00C140A1">
            <w:pPr>
              <w:jc w:val="center"/>
              <w:rPr>
                <w:rFonts w:eastAsia="Tahoma"/>
              </w:rPr>
            </w:pPr>
            <w:r w:rsidRPr="00C140A1">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0A0378E7" w14:textId="77777777" w:rsidR="0032615E" w:rsidRPr="00C140A1" w:rsidRDefault="0032615E" w:rsidP="00C140A1">
            <w:pPr>
              <w:rPr>
                <w:rFonts w:eastAsia="Tahoma"/>
                <w:sz w:val="20"/>
                <w:szCs w:val="20"/>
              </w:rPr>
            </w:pPr>
            <w:r w:rsidRPr="00C140A1">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41F442" w14:textId="77777777" w:rsidR="0032615E" w:rsidRPr="00C140A1" w:rsidRDefault="0032615E" w:rsidP="00C140A1">
            <w:pPr>
              <w:rPr>
                <w:rFonts w:eastAsia="Tahoma"/>
              </w:rPr>
            </w:pPr>
            <w:r w:rsidRPr="00C140A1">
              <w:rPr>
                <w:rFonts w:eastAsia="Tahoma"/>
              </w:rPr>
              <w:t xml:space="preserve"> </w:t>
            </w:r>
          </w:p>
        </w:tc>
      </w:tr>
      <w:tr w:rsidR="0032615E" w:rsidRPr="00C140A1" w14:paraId="11011E48"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16215853" w14:textId="77777777" w:rsidR="0032615E" w:rsidRPr="00C140A1" w:rsidRDefault="0032615E" w:rsidP="00C140A1">
            <w:pPr>
              <w:tabs>
                <w:tab w:val="left" w:pos="0"/>
                <w:tab w:val="left" w:pos="0"/>
              </w:tabs>
              <w:ind w:left="576" w:hanging="576"/>
              <w:rPr>
                <w:rFonts w:eastAsia="Tahoma"/>
                <w:lang w:val="el-GR"/>
              </w:rPr>
            </w:pPr>
            <w:r w:rsidRPr="00C140A1">
              <w:rPr>
                <w:rFonts w:eastAsia="Tahoma"/>
              </w:rPr>
              <w:t xml:space="preserve"> </w:t>
            </w:r>
            <w:r w:rsidRPr="00C140A1">
              <w:rPr>
                <w:rFonts w:eastAsia="Tahoma"/>
                <w:lang w:val="el-GR"/>
              </w:rPr>
              <w:t>1.2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8462020" w14:textId="77777777" w:rsidR="0032615E" w:rsidRPr="00C140A1" w:rsidRDefault="0032615E" w:rsidP="00C140A1">
            <w:pPr>
              <w:rPr>
                <w:lang w:val="el-GR"/>
              </w:rPr>
            </w:pPr>
            <w:r w:rsidRPr="00C140A1">
              <w:rPr>
                <w:rFonts w:eastAsia="Tahoma"/>
                <w:lang w:val="el-GR"/>
              </w:rPr>
              <w:t xml:space="preserve">Ο υποψήφιος Ανάδοχος θα πρέπει να προσφέρει ένα ολοκληρωμένο πλέγμα υπηρεσιών, το οποίο θα καλύπτει το σύνολο των απαιτήσεων της παρούσας διακήρυξης. </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554B3966" w14:textId="77777777" w:rsidR="0032615E" w:rsidRPr="00C140A1" w:rsidRDefault="0032615E" w:rsidP="00C140A1">
            <w:pPr>
              <w:jc w:val="center"/>
              <w:rPr>
                <w:rFonts w:eastAsia="Tahoma"/>
              </w:rPr>
            </w:pPr>
            <w:r w:rsidRPr="00C140A1">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41E5ECB9" w14:textId="77777777" w:rsidR="0032615E" w:rsidRPr="00C140A1" w:rsidRDefault="0032615E" w:rsidP="00C140A1">
            <w:pPr>
              <w:rPr>
                <w:rFonts w:eastAsia="Tahoma"/>
                <w:sz w:val="20"/>
                <w:szCs w:val="20"/>
              </w:rPr>
            </w:pPr>
            <w:r w:rsidRPr="00C140A1">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B759EA" w14:textId="77777777" w:rsidR="0032615E" w:rsidRPr="00C140A1" w:rsidRDefault="0032615E" w:rsidP="00C140A1">
            <w:pPr>
              <w:rPr>
                <w:rFonts w:eastAsia="Tahoma"/>
              </w:rPr>
            </w:pPr>
            <w:r w:rsidRPr="00C140A1">
              <w:rPr>
                <w:rFonts w:eastAsia="Tahoma"/>
              </w:rPr>
              <w:t xml:space="preserve"> </w:t>
            </w:r>
          </w:p>
        </w:tc>
      </w:tr>
      <w:tr w:rsidR="0032615E" w:rsidRPr="00C140A1" w14:paraId="1144DB98"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72F37370" w14:textId="77777777" w:rsidR="0032615E" w:rsidRPr="00C140A1" w:rsidRDefault="0032615E" w:rsidP="00C140A1">
            <w:pPr>
              <w:tabs>
                <w:tab w:val="left" w:pos="0"/>
                <w:tab w:val="left" w:pos="0"/>
              </w:tabs>
              <w:ind w:left="576" w:hanging="576"/>
              <w:rPr>
                <w:rFonts w:eastAsia="Tahoma"/>
                <w:lang w:val="el-GR"/>
              </w:rPr>
            </w:pPr>
            <w:r w:rsidRPr="00C140A1">
              <w:rPr>
                <w:rFonts w:eastAsia="Tahoma"/>
              </w:rPr>
              <w:t xml:space="preserve"> </w:t>
            </w:r>
            <w:r w:rsidRPr="00C140A1">
              <w:rPr>
                <w:rFonts w:eastAsia="Tahoma"/>
                <w:lang w:val="el-GR"/>
              </w:rPr>
              <w:t>1.3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00A0943D" w14:textId="77777777" w:rsidR="0032615E" w:rsidRPr="00C140A1" w:rsidRDefault="0032615E" w:rsidP="00C140A1">
            <w:pPr>
              <w:rPr>
                <w:lang w:val="el-GR"/>
              </w:rPr>
            </w:pPr>
            <w:r w:rsidRPr="00C140A1">
              <w:rPr>
                <w:rFonts w:eastAsia="Tahoma"/>
                <w:lang w:val="el-GR"/>
              </w:rPr>
              <w:t>Στην Τεχνική Προσφορά θα πρέπει να προσδιορίζονται &amp; τεκμηριώνονται με την απαιτούμενη λεπτομέρεια και ανάλυση οι εργασίες που θα προσφερθούν στα πλαίσια του έργου.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2B63A813" w14:textId="77777777" w:rsidR="0032615E" w:rsidRPr="00C140A1" w:rsidRDefault="0032615E" w:rsidP="00C140A1">
            <w:pPr>
              <w:jc w:val="center"/>
              <w:rPr>
                <w:rFonts w:eastAsia="Tahoma"/>
              </w:rPr>
            </w:pPr>
            <w:r w:rsidRPr="00C140A1">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933B86C" w14:textId="77777777" w:rsidR="0032615E" w:rsidRPr="00C140A1" w:rsidRDefault="0032615E" w:rsidP="00C140A1">
            <w:pPr>
              <w:rPr>
                <w:rFonts w:eastAsia="Tahoma"/>
                <w:sz w:val="20"/>
                <w:szCs w:val="20"/>
              </w:rPr>
            </w:pPr>
            <w:r w:rsidRPr="00C140A1">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36CC35" w14:textId="77777777" w:rsidR="0032615E" w:rsidRPr="00C140A1" w:rsidRDefault="0032615E" w:rsidP="00C140A1">
            <w:pPr>
              <w:rPr>
                <w:rFonts w:eastAsia="Tahoma"/>
              </w:rPr>
            </w:pPr>
            <w:r w:rsidRPr="00C140A1">
              <w:rPr>
                <w:rFonts w:eastAsia="Tahoma"/>
              </w:rPr>
              <w:t xml:space="preserve"> </w:t>
            </w:r>
          </w:p>
        </w:tc>
      </w:tr>
      <w:tr w:rsidR="0032615E" w:rsidRPr="00C140A1" w14:paraId="15A4C06E"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19A91935" w14:textId="77777777" w:rsidR="0032615E" w:rsidRPr="00C140A1" w:rsidRDefault="0032615E" w:rsidP="00C140A1">
            <w:pPr>
              <w:tabs>
                <w:tab w:val="left" w:pos="0"/>
                <w:tab w:val="left" w:pos="0"/>
              </w:tabs>
              <w:ind w:left="576" w:hanging="576"/>
              <w:rPr>
                <w:rFonts w:eastAsia="Tahoma"/>
                <w:lang w:val="el-GR"/>
              </w:rPr>
            </w:pPr>
            <w:r w:rsidRPr="00C140A1">
              <w:rPr>
                <w:rFonts w:eastAsia="Tahoma"/>
              </w:rPr>
              <w:t xml:space="preserve"> </w:t>
            </w:r>
            <w:r w:rsidRPr="00C140A1">
              <w:rPr>
                <w:rFonts w:eastAsia="Tahoma"/>
                <w:lang w:val="el-GR"/>
              </w:rPr>
              <w:t>1.4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0738C892" w14:textId="77777777" w:rsidR="0032615E" w:rsidRPr="00C140A1" w:rsidRDefault="0032615E" w:rsidP="00C140A1">
            <w:pPr>
              <w:rPr>
                <w:lang w:val="el-GR"/>
              </w:rPr>
            </w:pPr>
            <w:r w:rsidRPr="00C140A1">
              <w:rPr>
                <w:rFonts w:eastAsia="Tahoma"/>
                <w:lang w:val="el-GR"/>
              </w:rPr>
              <w:t xml:space="preserve">Η τεχνική προσφορά του Αναδόχου θα ακολουθεί την δομή και θα περιλαμβάνει κατ’ ελάχιστο τα περιεχόμενα που παρατίθενται στο </w:t>
            </w:r>
            <w:hyperlink w:anchor="_Ref510087097" w:history="1">
              <w:r w:rsidRPr="00C140A1">
                <w:rPr>
                  <w:rFonts w:eastAsia="Tahoma"/>
                  <w:lang w:val="el-GR"/>
                </w:rPr>
                <w:t>ΠΑΡΑΡΤΗΜΑ V – Υπόδειγμα Τεχνικής Προσφοράς</w:t>
              </w:r>
            </w:hyperlink>
            <w:r w:rsidRPr="00C140A1">
              <w:rPr>
                <w:rFonts w:eastAsia="Tahoma"/>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28733300" w14:textId="77777777" w:rsidR="0032615E" w:rsidRPr="00C140A1" w:rsidRDefault="0032615E" w:rsidP="00C140A1">
            <w:pPr>
              <w:jc w:val="center"/>
              <w:rPr>
                <w:rFonts w:eastAsia="Tahoma"/>
              </w:rPr>
            </w:pPr>
            <w:r w:rsidRPr="00C140A1">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678560C" w14:textId="77777777" w:rsidR="0032615E" w:rsidRPr="00C140A1" w:rsidRDefault="0032615E" w:rsidP="00C140A1">
            <w:pPr>
              <w:rPr>
                <w:rFonts w:eastAsia="Tahoma"/>
                <w:sz w:val="20"/>
                <w:szCs w:val="20"/>
              </w:rPr>
            </w:pPr>
            <w:r w:rsidRPr="00C140A1">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89FC67" w14:textId="77777777" w:rsidR="0032615E" w:rsidRPr="00C140A1" w:rsidRDefault="0032615E" w:rsidP="00C140A1">
            <w:pPr>
              <w:rPr>
                <w:rFonts w:eastAsia="Tahoma"/>
              </w:rPr>
            </w:pPr>
            <w:r w:rsidRPr="00C140A1">
              <w:rPr>
                <w:rFonts w:eastAsia="Tahoma"/>
              </w:rPr>
              <w:t xml:space="preserve"> </w:t>
            </w:r>
          </w:p>
        </w:tc>
      </w:tr>
      <w:tr w:rsidR="0032615E" w:rsidRPr="00C140A1" w14:paraId="743F20F4"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6C76FA99" w14:textId="77777777" w:rsidR="0032615E" w:rsidRPr="00C140A1" w:rsidRDefault="0032615E" w:rsidP="00C140A1">
            <w:pPr>
              <w:tabs>
                <w:tab w:val="left" w:pos="0"/>
                <w:tab w:val="left" w:pos="0"/>
              </w:tabs>
              <w:ind w:left="432" w:hanging="432"/>
              <w:rPr>
                <w:rFonts w:eastAsia="Tahoma"/>
                <w:lang w:val="el-GR"/>
              </w:rPr>
            </w:pPr>
            <w:r w:rsidRPr="00C140A1">
              <w:rPr>
                <w:rFonts w:eastAsia="Tahoma"/>
              </w:rPr>
              <w:t xml:space="preserve"> </w:t>
            </w:r>
            <w:r w:rsidRPr="00C140A1">
              <w:rPr>
                <w:rFonts w:eastAsia="Tahoma"/>
                <w:lang w:val="el-GR"/>
              </w:rPr>
              <w:t>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2B78BA17" w14:textId="77777777" w:rsidR="0032615E" w:rsidRPr="00C140A1" w:rsidRDefault="0032615E" w:rsidP="00C140A1">
            <w:pPr>
              <w:jc w:val="left"/>
            </w:pPr>
            <w:r w:rsidRPr="00C140A1">
              <w:rPr>
                <w:rFonts w:eastAsia="Tahoma"/>
                <w:b/>
                <w:bCs/>
                <w:sz w:val="20"/>
                <w:szCs w:val="20"/>
              </w:rPr>
              <w:t>ΜΕΘΟΔΟΛΟΓΙΑ ΥΛΟΠΟΙΗΣΗΣ ΕΡΓΟΥ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5187DD98" w14:textId="77777777" w:rsidR="0032615E" w:rsidRPr="00C140A1" w:rsidRDefault="0032615E" w:rsidP="00C140A1">
            <w:pPr>
              <w:jc w:val="center"/>
              <w:rPr>
                <w:rFonts w:eastAsia="Tahoma"/>
                <w:sz w:val="20"/>
                <w:szCs w:val="20"/>
              </w:rPr>
            </w:pPr>
            <w:r w:rsidRPr="00C140A1">
              <w:rPr>
                <w:rFonts w:eastAsia="Tahoma"/>
                <w:sz w:val="20"/>
                <w:szCs w:val="20"/>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44CF6DE" w14:textId="77777777" w:rsidR="0032615E" w:rsidRPr="00C140A1" w:rsidRDefault="0032615E" w:rsidP="00C140A1">
            <w:pPr>
              <w:rPr>
                <w:rFonts w:eastAsia="Tahoma"/>
                <w:sz w:val="20"/>
                <w:szCs w:val="20"/>
              </w:rPr>
            </w:pPr>
            <w:r w:rsidRPr="00C140A1">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A79D01" w14:textId="77777777" w:rsidR="0032615E" w:rsidRPr="00C140A1" w:rsidRDefault="0032615E" w:rsidP="00C140A1">
            <w:pPr>
              <w:rPr>
                <w:rFonts w:eastAsia="Tahoma"/>
              </w:rPr>
            </w:pPr>
            <w:r w:rsidRPr="00C140A1">
              <w:rPr>
                <w:rFonts w:eastAsia="Tahoma"/>
              </w:rPr>
              <w:t xml:space="preserve"> </w:t>
            </w:r>
          </w:p>
        </w:tc>
      </w:tr>
      <w:tr w:rsidR="0032615E" w:rsidRPr="00C140A1" w14:paraId="6E08C817"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34E01891" w14:textId="77777777" w:rsidR="0032615E" w:rsidRPr="00C140A1" w:rsidRDefault="0032615E" w:rsidP="00C140A1">
            <w:pPr>
              <w:tabs>
                <w:tab w:val="left" w:pos="0"/>
                <w:tab w:val="left" w:pos="0"/>
              </w:tabs>
              <w:ind w:left="576" w:hanging="576"/>
              <w:rPr>
                <w:rFonts w:eastAsia="Tahoma"/>
                <w:lang w:val="el-GR"/>
              </w:rPr>
            </w:pPr>
            <w:r w:rsidRPr="00C140A1">
              <w:rPr>
                <w:rFonts w:eastAsia="Tahoma"/>
              </w:rPr>
              <w:t xml:space="preserve"> </w:t>
            </w:r>
            <w:r w:rsidRPr="00C140A1">
              <w:rPr>
                <w:rFonts w:eastAsia="Tahoma"/>
                <w:lang w:val="el-GR"/>
              </w:rPr>
              <w:t>2.1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41B4A1F" w14:textId="77777777" w:rsidR="0032615E" w:rsidRPr="00C140A1" w:rsidRDefault="0032615E" w:rsidP="00C140A1">
            <w:pPr>
              <w:rPr>
                <w:rFonts w:eastAsia="Tahoma"/>
                <w:lang w:val="el-GR"/>
              </w:rPr>
            </w:pPr>
            <w:r w:rsidRPr="00C140A1">
              <w:rPr>
                <w:rFonts w:eastAsia="Tahoma"/>
                <w:lang w:val="el-GR"/>
              </w:rPr>
              <w:t xml:space="preserve">Ο υποψήφιος Ανάδοχος θα πρέπει να συμπεριλάβει στην προσφορά του αναλυτική παρουσίαση της προτεινόμενης μεθοδολογίας για την υλοποίηση του Έργου, των διαδικασιών που θα υιοθετηθούν, καθώς και τυχών  εργαλείων που θα αξιοποιηθούν για την </w:t>
            </w:r>
            <w:r w:rsidRPr="00C140A1">
              <w:rPr>
                <w:rFonts w:eastAsia="Tahoma"/>
                <w:lang w:val="el-GR"/>
              </w:rPr>
              <w:lastRenderedPageBreak/>
              <w:t xml:space="preserve">επιτυχή ολοκλήρωσή του  παρ. </w:t>
            </w:r>
            <w:hyperlink w:anchor="_Μεθοδολογία_Διοίκησης_και" w:history="1">
              <w:r w:rsidRPr="00C140A1">
                <w:rPr>
                  <w:rFonts w:eastAsia="Tahoma"/>
                  <w:lang w:val="el-GR"/>
                </w:rPr>
                <w:t>1</w:t>
              </w:r>
            </w:hyperlink>
            <w:r w:rsidRPr="00C140A1">
              <w:rPr>
                <w:rFonts w:eastAsia="Tahoma"/>
                <w:lang w:val="el-GR"/>
              </w:rPr>
              <w:t>.5 του ΠΑΡΑΡΤΗΜΑΤΟΣ Ι.</w:t>
            </w:r>
          </w:p>
          <w:p w14:paraId="75F739C3" w14:textId="77777777" w:rsidR="0032615E" w:rsidRPr="00C140A1" w:rsidRDefault="0032615E" w:rsidP="00C140A1">
            <w:pPr>
              <w:rPr>
                <w:lang w:val="el-GR"/>
              </w:rPr>
            </w:pPr>
          </w:p>
        </w:tc>
        <w:tc>
          <w:tcPr>
            <w:tcW w:w="1276" w:type="dxa"/>
            <w:tcBorders>
              <w:top w:val="single" w:sz="8" w:space="0" w:color="000000" w:themeColor="text1"/>
              <w:left w:val="single" w:sz="8" w:space="0" w:color="000000" w:themeColor="text1"/>
              <w:bottom w:val="single" w:sz="8" w:space="0" w:color="000000" w:themeColor="text1"/>
              <w:right w:val="nil"/>
            </w:tcBorders>
          </w:tcPr>
          <w:p w14:paraId="286FD804" w14:textId="77777777" w:rsidR="0032615E" w:rsidRPr="00C140A1" w:rsidRDefault="0032615E" w:rsidP="00C140A1">
            <w:pPr>
              <w:jc w:val="center"/>
              <w:rPr>
                <w:rFonts w:eastAsia="Tahoma"/>
              </w:rPr>
            </w:pPr>
            <w:r w:rsidRPr="00C140A1">
              <w:rPr>
                <w:rFonts w:eastAsia="Tahoma"/>
              </w:rPr>
              <w:lastRenderedPageBreak/>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5BED3C3" w14:textId="77777777" w:rsidR="0032615E" w:rsidRPr="00C140A1" w:rsidRDefault="0032615E" w:rsidP="00C140A1">
            <w:pPr>
              <w:rPr>
                <w:rFonts w:eastAsia="Tahoma"/>
                <w:sz w:val="20"/>
                <w:szCs w:val="20"/>
              </w:rPr>
            </w:pPr>
            <w:r w:rsidRPr="00C140A1">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CED686" w14:textId="77777777" w:rsidR="0032615E" w:rsidRPr="00C140A1" w:rsidRDefault="0032615E" w:rsidP="00C140A1">
            <w:pPr>
              <w:rPr>
                <w:rFonts w:eastAsia="Tahoma"/>
              </w:rPr>
            </w:pPr>
            <w:r w:rsidRPr="00C140A1">
              <w:rPr>
                <w:rFonts w:eastAsia="Tahoma"/>
              </w:rPr>
              <w:t xml:space="preserve"> </w:t>
            </w:r>
          </w:p>
        </w:tc>
      </w:tr>
      <w:tr w:rsidR="0032615E" w:rsidRPr="00C140A1" w14:paraId="181F8B95"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61F10C65" w14:textId="77777777" w:rsidR="0032615E" w:rsidRPr="00C140A1" w:rsidRDefault="0032615E" w:rsidP="00C140A1">
            <w:pPr>
              <w:tabs>
                <w:tab w:val="left" w:pos="0"/>
                <w:tab w:val="left" w:pos="0"/>
              </w:tabs>
              <w:ind w:left="432" w:hanging="432"/>
              <w:rPr>
                <w:rFonts w:eastAsia="Tahoma"/>
                <w:b/>
                <w:bCs/>
              </w:rPr>
            </w:pPr>
            <w:r w:rsidRPr="00C140A1">
              <w:rPr>
                <w:rFonts w:eastAsia="Tahoma"/>
                <w:b/>
                <w:bCs/>
              </w:rPr>
              <w:t xml:space="preserve"> 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7756A36" w14:textId="77777777" w:rsidR="0032615E" w:rsidRPr="00C140A1" w:rsidRDefault="0032615E" w:rsidP="00C140A1">
            <w:pPr>
              <w:jc w:val="left"/>
              <w:rPr>
                <w:rFonts w:eastAsia="Tahoma"/>
                <w:b/>
                <w:bCs/>
                <w:lang w:val="el-GR"/>
              </w:rPr>
            </w:pPr>
            <w:r w:rsidRPr="00C140A1">
              <w:rPr>
                <w:rFonts w:eastAsia="Tahoma"/>
                <w:b/>
                <w:bCs/>
                <w:lang w:val="el-GR"/>
              </w:rPr>
              <w:t>ΠΑΡΕΧΟΜΕΝΕΣ ΥΠΗΡΕΣΙΕΣ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6E788C8E" w14:textId="77777777" w:rsidR="0032615E" w:rsidRPr="00C140A1" w:rsidRDefault="0032615E" w:rsidP="00C140A1">
            <w:pPr>
              <w:jc w:val="center"/>
              <w:rPr>
                <w:rFonts w:eastAsia="Tahoma"/>
                <w:sz w:val="20"/>
                <w:szCs w:val="20"/>
                <w:lang w:val="el-GR"/>
              </w:rPr>
            </w:pPr>
            <w:r w:rsidRPr="00C140A1">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1B51601" w14:textId="77777777" w:rsidR="0032615E" w:rsidRPr="00C140A1" w:rsidRDefault="0032615E" w:rsidP="00C140A1">
            <w:pPr>
              <w:rPr>
                <w:rFonts w:eastAsia="Tahoma"/>
                <w:sz w:val="20"/>
                <w:szCs w:val="20"/>
                <w:lang w:val="el-GR"/>
              </w:rPr>
            </w:pPr>
            <w:r w:rsidRPr="00C140A1">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19E5ED" w14:textId="77777777" w:rsidR="0032615E" w:rsidRPr="00C140A1" w:rsidRDefault="0032615E" w:rsidP="00C140A1">
            <w:pPr>
              <w:rPr>
                <w:rFonts w:eastAsia="Tahoma"/>
                <w:lang w:val="el-GR"/>
              </w:rPr>
            </w:pPr>
            <w:r w:rsidRPr="00C140A1">
              <w:rPr>
                <w:rFonts w:eastAsia="Tahoma"/>
                <w:lang w:val="el-GR"/>
              </w:rPr>
              <w:t xml:space="preserve"> </w:t>
            </w:r>
          </w:p>
        </w:tc>
      </w:tr>
      <w:tr w:rsidR="0032615E" w:rsidRPr="00C140A1" w14:paraId="2D4E101B"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09978321" w14:textId="77777777" w:rsidR="0032615E" w:rsidRPr="00C140A1" w:rsidRDefault="0032615E" w:rsidP="00C140A1">
            <w:pPr>
              <w:tabs>
                <w:tab w:val="left" w:pos="0"/>
                <w:tab w:val="left" w:pos="0"/>
              </w:tabs>
              <w:ind w:left="432" w:hanging="432"/>
              <w:rPr>
                <w:rFonts w:eastAsia="Tahoma"/>
                <w:b/>
                <w:bCs/>
              </w:rPr>
            </w:pPr>
            <w:r w:rsidRPr="00C140A1">
              <w:rPr>
                <w:rFonts w:eastAsia="Tahoma"/>
                <w:b/>
                <w:bCs/>
              </w:rPr>
              <w:t>3.1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48E50FF" w14:textId="77777777" w:rsidR="0032615E" w:rsidRPr="00C140A1" w:rsidRDefault="0032615E" w:rsidP="00C140A1">
            <w:pPr>
              <w:jc w:val="left"/>
              <w:rPr>
                <w:rFonts w:eastAsia="Tahoma"/>
                <w:lang w:val="el-GR"/>
              </w:rPr>
            </w:pPr>
            <w:r w:rsidRPr="00C140A1">
              <w:rPr>
                <w:rFonts w:eastAsia="Tahoma"/>
                <w:lang w:val="el-GR"/>
              </w:rPr>
              <w:t>Στην προσφορά του υποψηφίου αναδόχου - προτεινόμενη ομάδα έργου θα αναγράφεται η απασχόληση και ο ρόλος και θα πρέπει να ικανοποιούν τις απαιτήσεις της Παρ. 1.3 του ΠΑΡΑΡΤΗΜΑΤΟΣ Ι.</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32C60F78" w14:textId="77777777" w:rsidR="0032615E" w:rsidRPr="00C140A1" w:rsidRDefault="0032615E" w:rsidP="00C140A1">
            <w:pPr>
              <w:jc w:val="center"/>
              <w:rPr>
                <w:rFonts w:eastAsia="Tahoma"/>
                <w:sz w:val="20"/>
                <w:szCs w:val="20"/>
                <w:lang w:val="el-GR"/>
              </w:rPr>
            </w:pPr>
            <w:r w:rsidRPr="00C140A1">
              <w:rPr>
                <w:rFonts w:eastAsia="Tahoma"/>
                <w:sz w:val="20"/>
                <w:szCs w:val="20"/>
                <w:lang w:val="el-GR"/>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734C3759" w14:textId="77777777" w:rsidR="0032615E" w:rsidRPr="00C140A1" w:rsidRDefault="0032615E" w:rsidP="00C140A1">
            <w:pPr>
              <w:rPr>
                <w:rFonts w:eastAsia="Tahoma"/>
                <w:sz w:val="20"/>
                <w:szCs w:val="20"/>
                <w:lang w:val="el-GR"/>
              </w:rPr>
            </w:pP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F4397B" w14:textId="77777777" w:rsidR="0032615E" w:rsidRPr="00C140A1" w:rsidRDefault="0032615E" w:rsidP="00C140A1">
            <w:pPr>
              <w:rPr>
                <w:rFonts w:eastAsia="Tahoma"/>
                <w:lang w:val="el-GR"/>
              </w:rPr>
            </w:pPr>
          </w:p>
        </w:tc>
      </w:tr>
      <w:tr w:rsidR="0032615E" w:rsidRPr="00C140A1" w14:paraId="3125D0CA"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26CCAF48" w14:textId="77777777" w:rsidR="0032615E" w:rsidRPr="00C140A1" w:rsidRDefault="0032615E" w:rsidP="00C140A1">
            <w:pPr>
              <w:tabs>
                <w:tab w:val="left" w:pos="0"/>
                <w:tab w:val="left" w:pos="0"/>
              </w:tabs>
              <w:ind w:left="432" w:hanging="432"/>
              <w:rPr>
                <w:rFonts w:eastAsia="Tahoma"/>
                <w:b/>
                <w:bCs/>
              </w:rPr>
            </w:pPr>
            <w:r w:rsidRPr="00C140A1">
              <w:rPr>
                <w:rFonts w:eastAsia="Tahoma"/>
                <w:b/>
                <w:bCs/>
              </w:rPr>
              <w:t>3.2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56D1DF9" w14:textId="77777777" w:rsidR="0032615E" w:rsidRPr="00C140A1" w:rsidRDefault="0032615E" w:rsidP="00C140A1">
            <w:pPr>
              <w:jc w:val="left"/>
              <w:rPr>
                <w:rFonts w:eastAsia="Tahoma"/>
                <w:lang w:val="el-GR"/>
              </w:rPr>
            </w:pPr>
            <w:r w:rsidRPr="00C140A1">
              <w:rPr>
                <w:rFonts w:eastAsia="Tahoma"/>
                <w:lang w:val="el-GR"/>
              </w:rPr>
              <w:t>Οι προσφερόμενες υπηρεσίες θα πρέπει να ικανοποιούν τις απαιτήσεις της Παρ. 1.3 και 1.4 του ΠΑΡΑΡΤΗΜΑΤΟΣ Ι.</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16239182" w14:textId="77777777" w:rsidR="0032615E" w:rsidRPr="00C140A1" w:rsidRDefault="0032615E" w:rsidP="00C140A1">
            <w:pPr>
              <w:jc w:val="center"/>
              <w:rPr>
                <w:rFonts w:eastAsia="Tahoma"/>
                <w:sz w:val="20"/>
                <w:szCs w:val="20"/>
                <w:lang w:val="el-GR"/>
              </w:rPr>
            </w:pPr>
            <w:r w:rsidRPr="00C140A1">
              <w:rPr>
                <w:rFonts w:eastAsia="Tahoma"/>
                <w:sz w:val="20"/>
                <w:szCs w:val="20"/>
                <w:lang w:val="el-GR"/>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D91D69B" w14:textId="77777777" w:rsidR="0032615E" w:rsidRPr="00C140A1" w:rsidRDefault="0032615E" w:rsidP="00C140A1">
            <w:pPr>
              <w:rPr>
                <w:rFonts w:eastAsia="Tahoma"/>
                <w:sz w:val="20"/>
                <w:szCs w:val="20"/>
                <w:lang w:val="el-GR"/>
              </w:rPr>
            </w:pP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E2E2DC" w14:textId="77777777" w:rsidR="0032615E" w:rsidRPr="00C140A1" w:rsidRDefault="0032615E" w:rsidP="00C140A1">
            <w:pPr>
              <w:rPr>
                <w:rFonts w:eastAsia="Tahoma"/>
                <w:lang w:val="el-GR"/>
              </w:rPr>
            </w:pPr>
          </w:p>
        </w:tc>
      </w:tr>
      <w:tr w:rsidR="0032615E" w:rsidRPr="00C140A1" w14:paraId="26F86AD8"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12C79812" w14:textId="77777777" w:rsidR="0032615E" w:rsidRPr="00C140A1" w:rsidRDefault="0032615E" w:rsidP="00C140A1">
            <w:pPr>
              <w:tabs>
                <w:tab w:val="left" w:pos="0"/>
                <w:tab w:val="left" w:pos="0"/>
              </w:tabs>
              <w:ind w:left="432" w:hanging="432"/>
              <w:rPr>
                <w:rFonts w:eastAsia="Tahoma"/>
                <w:b/>
                <w:bCs/>
              </w:rPr>
            </w:pPr>
            <w:r w:rsidRPr="00C140A1">
              <w:rPr>
                <w:rFonts w:eastAsia="Tahoma"/>
                <w:b/>
                <w:bCs/>
              </w:rPr>
              <w:t>3.3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0E21B758" w14:textId="77777777" w:rsidR="0032615E" w:rsidRPr="00C140A1" w:rsidRDefault="0032615E" w:rsidP="00C140A1">
            <w:pPr>
              <w:jc w:val="left"/>
              <w:rPr>
                <w:rFonts w:eastAsia="Tahoma"/>
                <w:lang w:val="el-GR"/>
              </w:rPr>
            </w:pPr>
            <w:r w:rsidRPr="00C140A1">
              <w:rPr>
                <w:rFonts w:eastAsia="Tahoma"/>
                <w:lang w:val="el-GR"/>
              </w:rPr>
              <w:t>Ο ανάδοχος θα καλύψει όλα τα έξοδα μετακίνησης των στελεχών του για τις ανάγκες του έργου.</w:t>
            </w:r>
          </w:p>
          <w:p w14:paraId="3E83656A" w14:textId="77777777" w:rsidR="0032615E" w:rsidRPr="00C140A1" w:rsidRDefault="0032615E" w:rsidP="00C140A1">
            <w:pPr>
              <w:jc w:val="left"/>
              <w:rPr>
                <w:rFonts w:eastAsia="Tahoma"/>
                <w:lang w:val="el-GR"/>
              </w:rPr>
            </w:pPr>
            <w:r w:rsidRPr="00C140A1">
              <w:rPr>
                <w:rFonts w:eastAsia="Tahoma"/>
                <w:lang w:val="el-GR"/>
              </w:rPr>
              <w:t>Επίσης, θα παράσχει στα στελέχη του τις απαραίτητες μονάδες Η/Υ μετά του κατάλληλου λογισμικού για την επιτέλεση των καθηκόντων τους.</w:t>
            </w:r>
          </w:p>
          <w:p w14:paraId="51D6610F" w14:textId="77777777" w:rsidR="0032615E" w:rsidRPr="00C140A1" w:rsidRDefault="0032615E" w:rsidP="00C140A1">
            <w:pPr>
              <w:jc w:val="left"/>
              <w:rPr>
                <w:rFonts w:eastAsia="Tahoma"/>
                <w:lang w:val="el-GR"/>
              </w:rPr>
            </w:pPr>
            <w:r w:rsidRPr="00C140A1">
              <w:rPr>
                <w:rFonts w:eastAsia="Tahoma"/>
                <w:lang w:val="el-GR"/>
              </w:rPr>
              <w:t>Στις περιπτώσεις τηλε-διασκέψεων, θα πρέπει να έχει τη δυνατότητα συμμετοχής με την πλατφόρμα, που χρησιμοποιείται από την Αναθέτουσα Αρχή (στην παρούσα φάση MS Teams).</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28565637" w14:textId="77777777" w:rsidR="0032615E" w:rsidRPr="00C140A1" w:rsidRDefault="0032615E" w:rsidP="00C140A1">
            <w:pPr>
              <w:jc w:val="center"/>
              <w:rPr>
                <w:rFonts w:eastAsia="Tahoma"/>
                <w:sz w:val="20"/>
                <w:szCs w:val="20"/>
                <w:lang w:val="el-GR"/>
              </w:rPr>
            </w:pPr>
            <w:r w:rsidRPr="00C140A1">
              <w:rPr>
                <w:rFonts w:eastAsia="Tahoma"/>
                <w:sz w:val="20"/>
                <w:szCs w:val="20"/>
                <w:lang w:val="el-GR"/>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33646B0" w14:textId="77777777" w:rsidR="0032615E" w:rsidRPr="00C140A1" w:rsidRDefault="0032615E" w:rsidP="00C140A1">
            <w:pPr>
              <w:rPr>
                <w:rFonts w:eastAsia="Tahoma"/>
                <w:sz w:val="20"/>
                <w:szCs w:val="20"/>
                <w:lang w:val="el-GR"/>
              </w:rPr>
            </w:pP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428516" w14:textId="77777777" w:rsidR="0032615E" w:rsidRPr="00C140A1" w:rsidRDefault="0032615E" w:rsidP="00C140A1">
            <w:pPr>
              <w:rPr>
                <w:rFonts w:eastAsia="Tahoma"/>
                <w:lang w:val="el-GR"/>
              </w:rPr>
            </w:pPr>
          </w:p>
        </w:tc>
      </w:tr>
      <w:tr w:rsidR="0032615E" w:rsidRPr="00542BAD" w14:paraId="66549A55"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2327AFBF" w14:textId="77777777" w:rsidR="0032615E" w:rsidRPr="00C140A1" w:rsidRDefault="0032615E" w:rsidP="00C140A1">
            <w:pPr>
              <w:tabs>
                <w:tab w:val="left" w:pos="0"/>
                <w:tab w:val="left" w:pos="0"/>
              </w:tabs>
              <w:ind w:left="432" w:hanging="432"/>
              <w:rPr>
                <w:rFonts w:eastAsia="Tahoma"/>
                <w:b/>
                <w:bCs/>
                <w:lang w:val="el-GR"/>
              </w:rPr>
            </w:pPr>
            <w:r w:rsidRPr="00C140A1">
              <w:rPr>
                <w:rFonts w:eastAsia="Tahoma"/>
                <w:b/>
                <w:bCs/>
              </w:rPr>
              <w:t xml:space="preserve"> </w:t>
            </w:r>
            <w:r w:rsidRPr="00C140A1">
              <w:rPr>
                <w:rFonts w:eastAsia="Tahoma"/>
                <w:b/>
                <w:bCs/>
                <w:lang w:val="el-GR"/>
              </w:rPr>
              <w:t>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48DEC9B" w14:textId="77777777" w:rsidR="0032615E" w:rsidRPr="00C140A1" w:rsidRDefault="0032615E" w:rsidP="00C140A1">
            <w:pPr>
              <w:jc w:val="left"/>
              <w:rPr>
                <w:lang w:val="el-GR"/>
              </w:rPr>
            </w:pPr>
            <w:r w:rsidRPr="00C140A1">
              <w:rPr>
                <w:rFonts w:eastAsia="Tahoma"/>
                <w:b/>
                <w:bCs/>
                <w:lang w:val="el-GR"/>
              </w:rPr>
              <w:t>ΟΜΑΔΑ ΕΡΓΟΥ/ ΣΧΗΜΑ ΔΙΟΙΚΗΣΗΣ ΕΡΓΟΥ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13BAD552" w14:textId="77777777" w:rsidR="0032615E" w:rsidRPr="00C140A1" w:rsidRDefault="0032615E" w:rsidP="00C140A1">
            <w:pPr>
              <w:jc w:val="center"/>
              <w:rPr>
                <w:rFonts w:eastAsia="Tahoma"/>
                <w:sz w:val="20"/>
                <w:szCs w:val="20"/>
                <w:lang w:val="el-GR"/>
              </w:rPr>
            </w:pPr>
            <w:r w:rsidRPr="00C140A1">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01966A8F" w14:textId="77777777" w:rsidR="0032615E" w:rsidRPr="00C140A1" w:rsidRDefault="0032615E" w:rsidP="00C140A1">
            <w:pPr>
              <w:rPr>
                <w:rFonts w:eastAsia="Tahoma"/>
                <w:sz w:val="20"/>
                <w:szCs w:val="20"/>
                <w:lang w:val="el-GR"/>
              </w:rPr>
            </w:pPr>
            <w:r w:rsidRPr="00C140A1">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82932B" w14:textId="77777777" w:rsidR="0032615E" w:rsidRPr="00C140A1" w:rsidRDefault="0032615E" w:rsidP="00C140A1">
            <w:pPr>
              <w:rPr>
                <w:rFonts w:eastAsia="Tahoma"/>
                <w:lang w:val="el-GR"/>
              </w:rPr>
            </w:pPr>
            <w:r w:rsidRPr="00C140A1">
              <w:rPr>
                <w:rFonts w:eastAsia="Tahoma"/>
                <w:lang w:val="el-GR"/>
              </w:rPr>
              <w:t xml:space="preserve"> </w:t>
            </w:r>
          </w:p>
        </w:tc>
      </w:tr>
      <w:tr w:rsidR="0032615E" w:rsidRPr="00C140A1" w14:paraId="52525177"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56B19FAE" w14:textId="77777777" w:rsidR="0032615E" w:rsidRPr="00C140A1" w:rsidRDefault="0032615E" w:rsidP="00C140A1">
            <w:pPr>
              <w:tabs>
                <w:tab w:val="left" w:pos="0"/>
                <w:tab w:val="left" w:pos="0"/>
              </w:tabs>
              <w:ind w:left="576" w:hanging="576"/>
              <w:rPr>
                <w:rFonts w:eastAsia="Tahoma"/>
                <w:lang w:val="el-GR"/>
              </w:rPr>
            </w:pPr>
            <w:r w:rsidRPr="00C140A1">
              <w:rPr>
                <w:rFonts w:eastAsia="Tahoma"/>
                <w:lang w:val="el-GR"/>
              </w:rPr>
              <w:t>4.1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747BDE9" w14:textId="77777777" w:rsidR="0032615E" w:rsidRPr="00C140A1" w:rsidRDefault="0032615E" w:rsidP="00C140A1">
            <w:pPr>
              <w:rPr>
                <w:lang w:val="el-GR"/>
              </w:rPr>
            </w:pPr>
            <w:r w:rsidRPr="00C140A1">
              <w:rPr>
                <w:rFonts w:eastAsia="Tahoma"/>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 σύμφωνα με τα οριζόμενα της παρ. </w:t>
            </w:r>
            <w:hyperlink w:anchor="_Μεθοδολογία_Διοίκησης_και" w:history="1">
              <w:r w:rsidRPr="00C140A1">
                <w:rPr>
                  <w:rFonts w:eastAsia="Tahoma"/>
                  <w:lang w:val="el-GR"/>
                </w:rPr>
                <w:t>1</w:t>
              </w:r>
            </w:hyperlink>
            <w:r w:rsidRPr="00C140A1">
              <w:rPr>
                <w:rFonts w:eastAsia="Tahoma"/>
                <w:lang w:val="el-GR"/>
              </w:rPr>
              <w:t>.6 του ΠΑΡΑΡΤΗΜΑΤΟΣ Ι.</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164D7C79" w14:textId="77777777" w:rsidR="0032615E" w:rsidRPr="00C140A1" w:rsidRDefault="0032615E" w:rsidP="00C140A1">
            <w:pPr>
              <w:jc w:val="center"/>
              <w:rPr>
                <w:rFonts w:eastAsia="Tahoma"/>
              </w:rPr>
            </w:pPr>
            <w:r w:rsidRPr="00C140A1">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35ACE5EE" w14:textId="77777777" w:rsidR="0032615E" w:rsidRPr="00C140A1" w:rsidRDefault="0032615E" w:rsidP="00C140A1">
            <w:pPr>
              <w:rPr>
                <w:rFonts w:eastAsia="Tahoma"/>
                <w:sz w:val="20"/>
                <w:szCs w:val="20"/>
              </w:rPr>
            </w:pPr>
            <w:r w:rsidRPr="00C140A1">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FDA93D" w14:textId="77777777" w:rsidR="0032615E" w:rsidRPr="00C140A1" w:rsidRDefault="0032615E" w:rsidP="00C140A1">
            <w:pPr>
              <w:rPr>
                <w:rFonts w:eastAsia="Tahoma"/>
              </w:rPr>
            </w:pPr>
            <w:r w:rsidRPr="00C140A1">
              <w:rPr>
                <w:rFonts w:eastAsia="Tahoma"/>
              </w:rPr>
              <w:t xml:space="preserve"> </w:t>
            </w:r>
          </w:p>
        </w:tc>
      </w:tr>
      <w:tr w:rsidR="0032615E" w:rsidRPr="00C140A1" w14:paraId="14570F1B"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tcPr>
          <w:p w14:paraId="3B0C26EF" w14:textId="77777777" w:rsidR="0032615E" w:rsidRPr="00C140A1" w:rsidRDefault="0032615E" w:rsidP="00C140A1">
            <w:pPr>
              <w:tabs>
                <w:tab w:val="left" w:pos="0"/>
                <w:tab w:val="left" w:pos="0"/>
              </w:tabs>
              <w:ind w:left="576" w:hanging="576"/>
              <w:rPr>
                <w:rFonts w:eastAsia="Tahoma"/>
                <w:b/>
                <w:bCs/>
                <w:lang w:val="el-GR"/>
              </w:rPr>
            </w:pPr>
            <w:r w:rsidRPr="00C140A1">
              <w:rPr>
                <w:rFonts w:eastAsia="Tahoma"/>
                <w:b/>
                <w:bCs/>
                <w:lang w:val="el-GR"/>
              </w:rPr>
              <w:t>5</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C3E7D75" w14:textId="77777777" w:rsidR="0032615E" w:rsidRPr="00C140A1" w:rsidRDefault="0032615E" w:rsidP="00C140A1">
            <w:pPr>
              <w:rPr>
                <w:rFonts w:eastAsia="Tahoma"/>
                <w:lang w:val="el-GR"/>
              </w:rPr>
            </w:pPr>
            <w:r w:rsidRPr="00C140A1">
              <w:rPr>
                <w:b/>
                <w:bCs/>
                <w:color w:val="000000"/>
                <w:lang w:val="el-GR" w:eastAsia="el-GR"/>
              </w:rPr>
              <w:t>Παραδοτέα - Αναφορές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645FDB27" w14:textId="77777777" w:rsidR="0032615E" w:rsidRPr="00C140A1" w:rsidRDefault="0032615E" w:rsidP="00C140A1">
            <w:pPr>
              <w:jc w:val="center"/>
              <w:rPr>
                <w:rFonts w:eastAsia="Tahoma"/>
              </w:rPr>
            </w:pPr>
          </w:p>
        </w:tc>
        <w:tc>
          <w:tcPr>
            <w:tcW w:w="1418" w:type="dxa"/>
            <w:tcBorders>
              <w:top w:val="single" w:sz="8" w:space="0" w:color="000000" w:themeColor="text1"/>
              <w:left w:val="single" w:sz="8" w:space="0" w:color="000000" w:themeColor="text1"/>
              <w:bottom w:val="single" w:sz="8" w:space="0" w:color="000000" w:themeColor="text1"/>
              <w:right w:val="nil"/>
            </w:tcBorders>
          </w:tcPr>
          <w:p w14:paraId="4C67455A" w14:textId="77777777" w:rsidR="0032615E" w:rsidRPr="00C140A1" w:rsidRDefault="0032615E" w:rsidP="00C140A1">
            <w:pPr>
              <w:rPr>
                <w:rFonts w:eastAsia="Tahoma"/>
                <w:sz w:val="20"/>
                <w:szCs w:val="20"/>
              </w:rPr>
            </w:pP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DC73E6" w14:textId="77777777" w:rsidR="0032615E" w:rsidRPr="00C140A1" w:rsidRDefault="0032615E" w:rsidP="00C140A1">
            <w:pPr>
              <w:rPr>
                <w:rFonts w:eastAsia="Tahoma"/>
              </w:rPr>
            </w:pPr>
          </w:p>
        </w:tc>
      </w:tr>
      <w:tr w:rsidR="0032615E" w:rsidRPr="00C140A1" w14:paraId="79DEB728"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vAlign w:val="center"/>
          </w:tcPr>
          <w:p w14:paraId="6AEB3C66" w14:textId="77777777" w:rsidR="0032615E" w:rsidRPr="00C140A1" w:rsidRDefault="0032615E" w:rsidP="00C140A1">
            <w:pPr>
              <w:tabs>
                <w:tab w:val="left" w:pos="0"/>
                <w:tab w:val="left" w:pos="0"/>
              </w:tabs>
              <w:ind w:left="576" w:hanging="576"/>
              <w:rPr>
                <w:rFonts w:eastAsia="Tahoma"/>
                <w:lang w:val="el-GR"/>
              </w:rPr>
            </w:pPr>
            <w:r w:rsidRPr="00C140A1">
              <w:rPr>
                <w:rFonts w:eastAsia="Tahoma"/>
                <w:lang w:val="el-GR"/>
              </w:rPr>
              <w:t>5.1</w:t>
            </w:r>
          </w:p>
        </w:tc>
        <w:tc>
          <w:tcPr>
            <w:tcW w:w="4193" w:type="dxa"/>
            <w:tcBorders>
              <w:top w:val="single" w:sz="8" w:space="0" w:color="000000" w:themeColor="text1"/>
              <w:left w:val="single" w:sz="8" w:space="0" w:color="000000" w:themeColor="text1"/>
              <w:bottom w:val="single" w:sz="8" w:space="0" w:color="000000" w:themeColor="text1"/>
              <w:right w:val="nil"/>
            </w:tcBorders>
            <w:vAlign w:val="center"/>
          </w:tcPr>
          <w:p w14:paraId="5D78FABB" w14:textId="07BCABAA" w:rsidR="0032615E" w:rsidRPr="00C140A1" w:rsidRDefault="0032615E" w:rsidP="00C140A1">
            <w:pPr>
              <w:rPr>
                <w:rFonts w:eastAsia="Tahoma"/>
                <w:lang w:val="el-GR"/>
              </w:rPr>
            </w:pPr>
            <w:r w:rsidRPr="00C140A1">
              <w:rPr>
                <w:lang w:val="el-GR"/>
              </w:rPr>
              <w:t xml:space="preserve">Όλα τα παραδοτέα του αναδόχου θα είναι κωδικοποιημένα και θα έχουν σχετική τεκμηρίωση (τίτλος, ημερομηνία, συντάκτης, κλπ). </w:t>
            </w:r>
          </w:p>
        </w:tc>
        <w:tc>
          <w:tcPr>
            <w:tcW w:w="1276" w:type="dxa"/>
            <w:tcBorders>
              <w:top w:val="single" w:sz="8" w:space="0" w:color="000000" w:themeColor="text1"/>
              <w:left w:val="single" w:sz="8" w:space="0" w:color="000000" w:themeColor="text1"/>
              <w:bottom w:val="single" w:sz="8" w:space="0" w:color="000000" w:themeColor="text1"/>
              <w:right w:val="nil"/>
            </w:tcBorders>
            <w:vAlign w:val="center"/>
          </w:tcPr>
          <w:p w14:paraId="0537C482" w14:textId="77777777" w:rsidR="0032615E" w:rsidRPr="00C140A1" w:rsidRDefault="0032615E" w:rsidP="00C140A1">
            <w:pPr>
              <w:jc w:val="center"/>
              <w:rPr>
                <w:rFonts w:eastAsia="Tahoma"/>
              </w:rPr>
            </w:pPr>
            <w:r w:rsidRPr="00C140A1">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477A6A45" w14:textId="77777777" w:rsidR="0032615E" w:rsidRPr="00C140A1" w:rsidRDefault="0032615E" w:rsidP="00C140A1">
            <w:pPr>
              <w:rPr>
                <w:rFonts w:eastAsia="Tahoma"/>
                <w:sz w:val="20"/>
                <w:szCs w:val="20"/>
              </w:rPr>
            </w:pP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4BB800" w14:textId="77777777" w:rsidR="0032615E" w:rsidRPr="00C140A1" w:rsidRDefault="0032615E" w:rsidP="00C140A1">
            <w:pPr>
              <w:rPr>
                <w:rFonts w:eastAsia="Tahoma"/>
              </w:rPr>
            </w:pPr>
          </w:p>
        </w:tc>
      </w:tr>
      <w:tr w:rsidR="0032615E" w:rsidRPr="00C140A1" w14:paraId="687288C7"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vAlign w:val="center"/>
          </w:tcPr>
          <w:p w14:paraId="70256D98" w14:textId="77777777" w:rsidR="0032615E" w:rsidRPr="00C140A1" w:rsidRDefault="0032615E" w:rsidP="00C140A1">
            <w:pPr>
              <w:tabs>
                <w:tab w:val="left" w:pos="0"/>
                <w:tab w:val="left" w:pos="0"/>
              </w:tabs>
              <w:ind w:left="576" w:hanging="576"/>
              <w:rPr>
                <w:rFonts w:eastAsia="Tahoma"/>
                <w:lang w:val="el-GR"/>
              </w:rPr>
            </w:pPr>
            <w:r w:rsidRPr="00C140A1">
              <w:rPr>
                <w:rFonts w:eastAsia="Tahoma"/>
                <w:lang w:val="el-GR"/>
              </w:rPr>
              <w:lastRenderedPageBreak/>
              <w:t>5.2</w:t>
            </w:r>
          </w:p>
        </w:tc>
        <w:tc>
          <w:tcPr>
            <w:tcW w:w="4193" w:type="dxa"/>
            <w:tcBorders>
              <w:top w:val="single" w:sz="8" w:space="0" w:color="000000" w:themeColor="text1"/>
              <w:left w:val="single" w:sz="8" w:space="0" w:color="000000" w:themeColor="text1"/>
              <w:bottom w:val="single" w:sz="8" w:space="0" w:color="000000" w:themeColor="text1"/>
              <w:right w:val="nil"/>
            </w:tcBorders>
            <w:vAlign w:val="center"/>
          </w:tcPr>
          <w:p w14:paraId="66EA47FE" w14:textId="77777777" w:rsidR="0032615E" w:rsidRPr="00C140A1" w:rsidRDefault="0032615E" w:rsidP="00C140A1">
            <w:pPr>
              <w:rPr>
                <w:rFonts w:eastAsia="Tahoma"/>
                <w:lang w:val="el-GR"/>
              </w:rPr>
            </w:pPr>
            <w:r w:rsidRPr="00C140A1">
              <w:rPr>
                <w:lang w:val="el-GR"/>
              </w:rPr>
              <w:t xml:space="preserve">Τα παραδοτέα που υποβάλλονται ως κείμενα (μελέτες/εμπειρογνωμοσύνες) θα υποβάλλονται σε μορφή </w:t>
            </w:r>
            <w:r w:rsidRPr="00C140A1">
              <w:rPr>
                <w:lang w:val="en-US"/>
              </w:rPr>
              <w:t>pdf</w:t>
            </w:r>
            <w:r w:rsidRPr="00C140A1">
              <w:rPr>
                <w:lang w:val="el-GR"/>
              </w:rPr>
              <w:t xml:space="preserve"> αλλά και σε επεξεργάσιμη (συμβατή με εφαρμογές τύπου </w:t>
            </w:r>
            <w:r w:rsidRPr="00C140A1">
              <w:rPr>
                <w:lang w:val="en-US"/>
              </w:rPr>
              <w:t>Word</w:t>
            </w:r>
            <w:r w:rsidRPr="00C140A1">
              <w:rPr>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4D8CB24" w14:textId="77777777" w:rsidR="0032615E" w:rsidRPr="00C140A1" w:rsidRDefault="0032615E" w:rsidP="00C140A1">
            <w:pPr>
              <w:jc w:val="center"/>
              <w:rPr>
                <w:rFonts w:eastAsia="Tahoma"/>
              </w:rPr>
            </w:pPr>
            <w:r w:rsidRPr="00C140A1">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4BF6052F" w14:textId="77777777" w:rsidR="0032615E" w:rsidRPr="00C140A1" w:rsidRDefault="0032615E" w:rsidP="00C140A1">
            <w:pPr>
              <w:rPr>
                <w:rFonts w:eastAsia="Tahoma"/>
                <w:sz w:val="20"/>
                <w:szCs w:val="20"/>
              </w:rPr>
            </w:pP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31C580" w14:textId="77777777" w:rsidR="0032615E" w:rsidRPr="00C140A1" w:rsidRDefault="0032615E" w:rsidP="00C140A1">
            <w:pPr>
              <w:rPr>
                <w:rFonts w:eastAsia="Tahoma"/>
              </w:rPr>
            </w:pPr>
          </w:p>
        </w:tc>
      </w:tr>
      <w:tr w:rsidR="0032615E" w:rsidRPr="00C140A1" w14:paraId="38E3CF9B" w14:textId="77777777" w:rsidTr="00F90BC2">
        <w:tc>
          <w:tcPr>
            <w:tcW w:w="900" w:type="dxa"/>
            <w:tcBorders>
              <w:top w:val="single" w:sz="8" w:space="0" w:color="000000" w:themeColor="text1"/>
              <w:left w:val="single" w:sz="8" w:space="0" w:color="000000" w:themeColor="text1"/>
              <w:bottom w:val="single" w:sz="8" w:space="0" w:color="000000" w:themeColor="text1"/>
              <w:right w:val="nil"/>
            </w:tcBorders>
            <w:vAlign w:val="center"/>
          </w:tcPr>
          <w:p w14:paraId="0CF62CDD" w14:textId="77777777" w:rsidR="0032615E" w:rsidRPr="00C140A1" w:rsidRDefault="0032615E" w:rsidP="00C140A1">
            <w:pPr>
              <w:tabs>
                <w:tab w:val="left" w:pos="0"/>
                <w:tab w:val="left" w:pos="0"/>
              </w:tabs>
              <w:ind w:left="576" w:hanging="576"/>
              <w:rPr>
                <w:rFonts w:eastAsia="Tahoma"/>
                <w:lang w:val="el-GR"/>
              </w:rPr>
            </w:pPr>
            <w:r w:rsidRPr="00C140A1">
              <w:rPr>
                <w:rFonts w:eastAsia="Tahoma"/>
                <w:lang w:val="el-GR"/>
              </w:rPr>
              <w:t>5.3</w:t>
            </w:r>
          </w:p>
        </w:tc>
        <w:tc>
          <w:tcPr>
            <w:tcW w:w="4193" w:type="dxa"/>
            <w:tcBorders>
              <w:top w:val="single" w:sz="8" w:space="0" w:color="000000" w:themeColor="text1"/>
              <w:left w:val="single" w:sz="8" w:space="0" w:color="000000" w:themeColor="text1"/>
              <w:bottom w:val="single" w:sz="8" w:space="0" w:color="000000" w:themeColor="text1"/>
              <w:right w:val="nil"/>
            </w:tcBorders>
            <w:vAlign w:val="center"/>
          </w:tcPr>
          <w:p w14:paraId="5B23C358" w14:textId="77777777" w:rsidR="0032615E" w:rsidRPr="00C140A1" w:rsidRDefault="0032615E" w:rsidP="00C140A1">
            <w:pPr>
              <w:rPr>
                <w:rFonts w:eastAsia="Tahoma"/>
                <w:lang w:val="el-GR"/>
              </w:rPr>
            </w:pPr>
            <w:r w:rsidRPr="00C140A1">
              <w:rPr>
                <w:lang w:val="el-GR"/>
              </w:rPr>
              <w:t xml:space="preserve">Οι αναφορές που περιλαμβάνουν αλφαριθμητικά δεδομένα (όπως λίστες αιτημάτων, πληρωμών κλπ) θα υποβάλλονται σε μορφή </w:t>
            </w:r>
            <w:r w:rsidRPr="00C140A1">
              <w:rPr>
                <w:lang w:val="en-US"/>
              </w:rPr>
              <w:t>pdf</w:t>
            </w:r>
            <w:r w:rsidRPr="00C140A1">
              <w:rPr>
                <w:lang w:val="el-GR"/>
              </w:rPr>
              <w:t xml:space="preserve"> και σε μορφή που θα μπορούν να φορτωθούν σε υπολογιστικά φύλλα (συμβατή με εφαρμογές τύπου </w:t>
            </w:r>
            <w:r w:rsidRPr="00C140A1">
              <w:rPr>
                <w:lang w:val="en-US"/>
              </w:rPr>
              <w:t>Excel</w:t>
            </w:r>
            <w:r w:rsidRPr="00C140A1">
              <w:rPr>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0609F57E" w14:textId="77777777" w:rsidR="0032615E" w:rsidRPr="00C140A1" w:rsidRDefault="0032615E" w:rsidP="00C140A1">
            <w:pPr>
              <w:jc w:val="center"/>
              <w:rPr>
                <w:rFonts w:eastAsia="Tahoma"/>
              </w:rPr>
            </w:pPr>
            <w:r w:rsidRPr="00C140A1">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471B932D" w14:textId="77777777" w:rsidR="0032615E" w:rsidRPr="00C140A1" w:rsidRDefault="0032615E" w:rsidP="00C140A1">
            <w:pPr>
              <w:rPr>
                <w:rFonts w:eastAsia="Tahoma"/>
                <w:sz w:val="20"/>
                <w:szCs w:val="20"/>
              </w:rPr>
            </w:pP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7EA0C3A" w14:textId="77777777" w:rsidR="0032615E" w:rsidRPr="00C140A1" w:rsidRDefault="0032615E" w:rsidP="00C140A1">
            <w:pPr>
              <w:rPr>
                <w:rFonts w:eastAsia="Tahoma"/>
              </w:rPr>
            </w:pPr>
          </w:p>
        </w:tc>
      </w:tr>
    </w:tbl>
    <w:p w14:paraId="27FCEC54" w14:textId="66C05B3F" w:rsidR="0032615E" w:rsidRPr="00C140A1" w:rsidRDefault="0032615E" w:rsidP="00C140A1">
      <w:pPr>
        <w:suppressAutoHyphens w:val="0"/>
        <w:spacing w:after="0"/>
        <w:jc w:val="left"/>
        <w:rPr>
          <w:rFonts w:eastAsia="Tahoma"/>
          <w:lang w:val="en-US"/>
        </w:rPr>
      </w:pPr>
      <w:r w:rsidRPr="00C140A1">
        <w:rPr>
          <w:rFonts w:eastAsia="Tahoma"/>
          <w:lang w:val="en-US"/>
        </w:rPr>
        <w:br w:type="page"/>
      </w:r>
    </w:p>
    <w:p w14:paraId="0FEF623A" w14:textId="02EDBDD7" w:rsidR="008338F0" w:rsidRPr="00C140A1" w:rsidRDefault="003355E7" w:rsidP="00C140A1">
      <w:pPr>
        <w:pStyle w:val="Heading2"/>
        <w:numPr>
          <w:ilvl w:val="0"/>
          <w:numId w:val="0"/>
        </w:numPr>
        <w:tabs>
          <w:tab w:val="clear" w:pos="567"/>
          <w:tab w:val="left" w:pos="0"/>
        </w:tabs>
        <w:rPr>
          <w:rFonts w:cs="Tahoma"/>
          <w:color w:val="000099"/>
          <w:lang w:val="el-GR"/>
        </w:rPr>
      </w:pPr>
      <w:bookmarkStart w:id="522" w:name="_Ref169187030"/>
      <w:bookmarkStart w:id="523" w:name="_Ref169187059"/>
      <w:bookmarkStart w:id="524" w:name="_Ref169187208"/>
      <w:bookmarkStart w:id="525" w:name="_Toc189828420"/>
      <w:r w:rsidRPr="00C140A1">
        <w:rPr>
          <w:rFonts w:cs="Tahoma"/>
          <w:color w:val="000099"/>
          <w:lang w:val="el-GR"/>
        </w:rPr>
        <w:lastRenderedPageBreak/>
        <w:t>ΠΑΡΑΡΤΗΜΑ Ι</w:t>
      </w:r>
      <w:r w:rsidR="00D63062" w:rsidRPr="00C140A1">
        <w:rPr>
          <w:rFonts w:cs="Tahoma"/>
          <w:color w:val="000099"/>
          <w:lang w:val="el-GR"/>
        </w:rPr>
        <w:t>Ι</w:t>
      </w:r>
      <w:r w:rsidRPr="00C140A1">
        <w:rPr>
          <w:rFonts w:cs="Tahoma"/>
          <w:color w:val="000099"/>
          <w:lang w:val="el-GR"/>
        </w:rPr>
        <w:t xml:space="preserve">Ι – </w:t>
      </w:r>
      <w:r w:rsidR="004A23B9" w:rsidRPr="00C140A1">
        <w:rPr>
          <w:rFonts w:cs="Tahoma"/>
          <w:color w:val="000099"/>
          <w:lang w:val="el-GR"/>
        </w:rPr>
        <w:t>ΕΥΡΩΠΑΙΚΟ ΕΝΙΑΙΟ ΕΓΓΡΑΦΟ ΣΥΜΒΑΣΗΣ (ΕΕΕΣ)</w:t>
      </w:r>
      <w:bookmarkEnd w:id="518"/>
      <w:bookmarkEnd w:id="519"/>
      <w:bookmarkEnd w:id="522"/>
      <w:bookmarkEnd w:id="523"/>
      <w:bookmarkEnd w:id="524"/>
      <w:bookmarkEnd w:id="525"/>
      <w:r w:rsidR="004A23B9" w:rsidRPr="00C140A1">
        <w:rPr>
          <w:rFonts w:cs="Tahoma"/>
          <w:color w:val="000099"/>
          <w:lang w:val="el-GR"/>
        </w:rPr>
        <w:t xml:space="preserve"> </w:t>
      </w:r>
      <w:bookmarkEnd w:id="520"/>
      <w:bookmarkEnd w:id="521"/>
    </w:p>
    <w:p w14:paraId="6D97FBB2" w14:textId="77777777" w:rsidR="000F62F0" w:rsidRPr="00C140A1" w:rsidRDefault="000F62F0" w:rsidP="00C140A1">
      <w:pPr>
        <w:pStyle w:val="Heading4"/>
        <w:numPr>
          <w:ilvl w:val="0"/>
          <w:numId w:val="0"/>
        </w:numPr>
        <w:ind w:left="864" w:hanging="864"/>
        <w:rPr>
          <w:rFonts w:cs="Tahoma"/>
          <w:szCs w:val="22"/>
          <w:lang w:val="el-GR"/>
        </w:rPr>
      </w:pPr>
      <w:bookmarkStart w:id="526" w:name="_Ref510086970"/>
      <w:bookmarkStart w:id="527" w:name="_Toc97194375"/>
      <w:bookmarkStart w:id="528" w:name="_Toc189828421"/>
      <w:r w:rsidRPr="00C140A1">
        <w:rPr>
          <w:rFonts w:cs="Tahoma"/>
          <w:szCs w:val="22"/>
          <w:lang w:val="el-GR"/>
        </w:rPr>
        <w:t>ΕΥΡΩΠΑΙΚΟ ΕΝΙΑΙΟ ΕΓΓΡΑΦΟ ΣΥΜΒΑΣΗΣ (ΕΕΕΣ)</w:t>
      </w:r>
      <w:bookmarkEnd w:id="526"/>
      <w:bookmarkEnd w:id="527"/>
      <w:bookmarkEnd w:id="528"/>
      <w:r w:rsidRPr="00C140A1">
        <w:rPr>
          <w:rFonts w:cs="Tahoma"/>
          <w:szCs w:val="22"/>
          <w:lang w:val="el-GR"/>
        </w:rPr>
        <w:t xml:space="preserve"> </w:t>
      </w:r>
    </w:p>
    <w:p w14:paraId="7A9FD771" w14:textId="77777777" w:rsidR="00A4737C" w:rsidRPr="00C140A1" w:rsidRDefault="00A4737C" w:rsidP="00C140A1">
      <w:pPr>
        <w:pStyle w:val="normalwithoutspacing"/>
      </w:pPr>
      <w:r w:rsidRPr="00C140A1">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C140A1" w:rsidRDefault="00A4737C" w:rsidP="00C140A1">
      <w:pPr>
        <w:pStyle w:val="normalwithoutspacing"/>
      </w:pPr>
      <w:r w:rsidRPr="00C140A1">
        <w:t xml:space="preserve">Συνημμένα της παρούσας διακήρυξης περιλαμβάνονται: </w:t>
      </w:r>
    </w:p>
    <w:p w14:paraId="1912ACB5" w14:textId="77777777" w:rsidR="00A4737C" w:rsidRPr="00C140A1" w:rsidRDefault="00A4737C" w:rsidP="00C140A1">
      <w:pPr>
        <w:pStyle w:val="normalwithoutspacing"/>
        <w:numPr>
          <w:ilvl w:val="0"/>
          <w:numId w:val="11"/>
        </w:numPr>
      </w:pPr>
      <w:r w:rsidRPr="00C140A1">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C140A1" w:rsidRDefault="00A4737C" w:rsidP="00C140A1">
      <w:pPr>
        <w:pStyle w:val="normalwithoutspacing"/>
        <w:numPr>
          <w:ilvl w:val="0"/>
          <w:numId w:val="11"/>
        </w:numPr>
      </w:pPr>
      <w:r w:rsidRPr="00C140A1">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C140A1">
        <w:t>.</w:t>
      </w:r>
      <w:r w:rsidRPr="00C140A1">
        <w:t xml:space="preserve"> </w:t>
      </w:r>
    </w:p>
    <w:p w14:paraId="3041E810" w14:textId="77777777" w:rsidR="00A4737C" w:rsidRPr="00C140A1" w:rsidRDefault="00A4737C" w:rsidP="00C140A1">
      <w:pPr>
        <w:pStyle w:val="normalwithoutspacing"/>
      </w:pPr>
      <w:r w:rsidRPr="00C140A1">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3454F0D" w14:textId="77777777" w:rsidR="008338F0" w:rsidRPr="00C140A1" w:rsidRDefault="008338F0" w:rsidP="00C140A1">
      <w:pPr>
        <w:pStyle w:val="normalwithoutspacing"/>
        <w:rPr>
          <w:i/>
          <w:color w:val="5B9BD5"/>
        </w:rPr>
      </w:pPr>
    </w:p>
    <w:p w14:paraId="24F68AF4" w14:textId="77777777" w:rsidR="00166662" w:rsidRPr="00C140A1" w:rsidRDefault="00166662" w:rsidP="00C140A1">
      <w:pPr>
        <w:pStyle w:val="normalwithoutspacing"/>
        <w:rPr>
          <w:i/>
          <w:color w:val="5B9BD5"/>
        </w:rPr>
        <w:sectPr w:rsidR="00166662" w:rsidRPr="00C140A1" w:rsidSect="00921DC6">
          <w:pgSz w:w="11906" w:h="16838"/>
          <w:pgMar w:top="1134" w:right="1134" w:bottom="1134" w:left="1134" w:header="720" w:footer="709" w:gutter="0"/>
          <w:cols w:space="720"/>
          <w:titlePg/>
          <w:docGrid w:linePitch="360"/>
        </w:sectPr>
      </w:pPr>
    </w:p>
    <w:p w14:paraId="4DCAE451" w14:textId="2069422D" w:rsidR="006E4901" w:rsidRPr="00C140A1" w:rsidRDefault="003355E7" w:rsidP="00C140A1">
      <w:pPr>
        <w:pStyle w:val="Heading2"/>
        <w:numPr>
          <w:ilvl w:val="0"/>
          <w:numId w:val="0"/>
        </w:numPr>
        <w:ind w:left="576" w:hanging="576"/>
        <w:rPr>
          <w:rFonts w:cs="Tahoma"/>
          <w:lang w:val="el-GR"/>
        </w:rPr>
      </w:pPr>
      <w:bookmarkStart w:id="529" w:name="_Ref496624509"/>
      <w:bookmarkStart w:id="530" w:name="_Toc97194376"/>
      <w:bookmarkStart w:id="531" w:name="_Toc97194480"/>
      <w:bookmarkStart w:id="532" w:name="_Toc189828422"/>
      <w:r w:rsidRPr="00C140A1">
        <w:rPr>
          <w:rFonts w:cs="Tahoma"/>
          <w:lang w:val="el-GR"/>
        </w:rPr>
        <w:lastRenderedPageBreak/>
        <w:t>ΠΑΡΑΡΤΗΜΑ Ι</w:t>
      </w:r>
      <w:r w:rsidR="00D63062" w:rsidRPr="00C140A1">
        <w:rPr>
          <w:rFonts w:cs="Tahoma"/>
          <w:lang w:val="en-US"/>
        </w:rPr>
        <w:t>V</w:t>
      </w:r>
      <w:r w:rsidRPr="00C140A1">
        <w:rPr>
          <w:rFonts w:cs="Tahoma"/>
          <w:lang w:val="el-GR"/>
        </w:rPr>
        <w:t xml:space="preserve"> – </w:t>
      </w:r>
      <w:r w:rsidR="006E4901" w:rsidRPr="00C140A1">
        <w:rPr>
          <w:rFonts w:cs="Tahoma"/>
          <w:lang w:val="el-GR"/>
        </w:rPr>
        <w:t>Υπόδειγμα Βιογραφικού Σημειώματος</w:t>
      </w:r>
      <w:bookmarkEnd w:id="529"/>
      <w:bookmarkEnd w:id="530"/>
      <w:bookmarkEnd w:id="531"/>
      <w:bookmarkEnd w:id="532"/>
    </w:p>
    <w:p w14:paraId="7BA5D83B" w14:textId="77777777" w:rsidR="006E4901" w:rsidRPr="00C140A1" w:rsidRDefault="006E4901" w:rsidP="00C140A1">
      <w:pPr>
        <w:pStyle w:val="normalwithoutspacing"/>
        <w:rPr>
          <w:i/>
          <w:color w:val="5B9BD5"/>
          <w:sz w:val="14"/>
          <w:szCs w:val="14"/>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C140A1" w14:paraId="5BD5872B" w14:textId="77777777" w:rsidTr="00D76302">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C140A1" w:rsidRDefault="006E4901" w:rsidP="00C140A1">
            <w:pPr>
              <w:spacing w:line="276" w:lineRule="auto"/>
              <w:jc w:val="center"/>
              <w:rPr>
                <w:b/>
              </w:rPr>
            </w:pPr>
            <w:r w:rsidRPr="00C140A1">
              <w:rPr>
                <w:b/>
              </w:rPr>
              <w:t>ΒΙΟΓΡΑΦΙΚΟ ΣΗΜΕΙΩΜΑ</w:t>
            </w:r>
          </w:p>
        </w:tc>
      </w:tr>
      <w:tr w:rsidR="006E4901" w:rsidRPr="00C140A1" w14:paraId="4B1B2A6C" w14:textId="77777777" w:rsidTr="00D76302">
        <w:trPr>
          <w:gridBefore w:val="1"/>
          <w:wBefore w:w="4" w:type="pct"/>
        </w:trPr>
        <w:tc>
          <w:tcPr>
            <w:tcW w:w="4996" w:type="pct"/>
            <w:gridSpan w:val="14"/>
          </w:tcPr>
          <w:p w14:paraId="29AF74A8" w14:textId="77777777" w:rsidR="006E4901" w:rsidRPr="00C140A1" w:rsidRDefault="006E4901" w:rsidP="00C140A1">
            <w:pPr>
              <w:spacing w:line="276" w:lineRule="auto"/>
              <w:rPr>
                <w:sz w:val="12"/>
                <w:szCs w:val="12"/>
              </w:rPr>
            </w:pPr>
          </w:p>
        </w:tc>
      </w:tr>
      <w:tr w:rsidR="006E4901" w:rsidRPr="00C140A1" w14:paraId="3D3668D0" w14:textId="77777777" w:rsidTr="00D76302">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C140A1" w:rsidRDefault="006E4901" w:rsidP="00C140A1">
            <w:pPr>
              <w:spacing w:line="276" w:lineRule="auto"/>
              <w:rPr>
                <w:b/>
              </w:rPr>
            </w:pPr>
            <w:r w:rsidRPr="00C140A1">
              <w:rPr>
                <w:b/>
              </w:rPr>
              <w:t>ΠΡΟΣΩΠΙΚΑ ΣΤΟΙΧΕΙΑ</w:t>
            </w:r>
          </w:p>
        </w:tc>
        <w:tc>
          <w:tcPr>
            <w:tcW w:w="1833" w:type="pct"/>
            <w:gridSpan w:val="5"/>
            <w:vAlign w:val="center"/>
          </w:tcPr>
          <w:p w14:paraId="1E8A5D9F" w14:textId="77777777" w:rsidR="006E4901" w:rsidRPr="00C140A1" w:rsidRDefault="006E4901" w:rsidP="00C140A1">
            <w:pPr>
              <w:spacing w:line="276" w:lineRule="auto"/>
            </w:pPr>
          </w:p>
        </w:tc>
      </w:tr>
      <w:tr w:rsidR="006E4901" w:rsidRPr="00C140A1" w14:paraId="23532CAF" w14:textId="77777777" w:rsidTr="00D76302">
        <w:trPr>
          <w:gridBefore w:val="1"/>
          <w:wBefore w:w="4" w:type="pct"/>
        </w:trPr>
        <w:tc>
          <w:tcPr>
            <w:tcW w:w="747" w:type="pct"/>
            <w:tcBorders>
              <w:top w:val="double" w:sz="6" w:space="0" w:color="auto"/>
              <w:left w:val="double" w:sz="6" w:space="0" w:color="auto"/>
              <w:bottom w:val="nil"/>
              <w:right w:val="nil"/>
            </w:tcBorders>
            <w:vAlign w:val="center"/>
          </w:tcPr>
          <w:p w14:paraId="6B5FDB69" w14:textId="77777777" w:rsidR="006E4901" w:rsidRPr="00C140A1" w:rsidRDefault="006E4901" w:rsidP="00C140A1">
            <w:pPr>
              <w:spacing w:line="276" w:lineRule="auto"/>
              <w:rPr>
                <w:b/>
              </w:rPr>
            </w:pPr>
            <w:r w:rsidRPr="00C140A1">
              <w:rPr>
                <w:b/>
              </w:rPr>
              <w:t>Επώνυμο:</w:t>
            </w:r>
          </w:p>
        </w:tc>
        <w:tc>
          <w:tcPr>
            <w:tcW w:w="2416" w:type="pct"/>
            <w:gridSpan w:val="8"/>
            <w:tcBorders>
              <w:top w:val="double" w:sz="6" w:space="0" w:color="auto"/>
              <w:left w:val="nil"/>
              <w:bottom w:val="single" w:sz="6" w:space="0" w:color="auto"/>
              <w:right w:val="nil"/>
            </w:tcBorders>
            <w:vAlign w:val="center"/>
          </w:tcPr>
          <w:p w14:paraId="577141E8" w14:textId="77777777" w:rsidR="006E4901" w:rsidRPr="00C140A1" w:rsidRDefault="006E4901" w:rsidP="00C140A1">
            <w:pPr>
              <w:spacing w:line="276" w:lineRule="auto"/>
            </w:pPr>
          </w:p>
        </w:tc>
        <w:tc>
          <w:tcPr>
            <w:tcW w:w="657" w:type="pct"/>
            <w:tcBorders>
              <w:top w:val="double" w:sz="6" w:space="0" w:color="auto"/>
              <w:left w:val="nil"/>
              <w:bottom w:val="nil"/>
              <w:right w:val="nil"/>
            </w:tcBorders>
            <w:vAlign w:val="center"/>
          </w:tcPr>
          <w:p w14:paraId="2EFA3760" w14:textId="77777777" w:rsidR="006E4901" w:rsidRPr="00C140A1" w:rsidRDefault="006E4901" w:rsidP="00C140A1">
            <w:pPr>
              <w:spacing w:line="276" w:lineRule="auto"/>
              <w:rPr>
                <w:b/>
              </w:rPr>
            </w:pPr>
            <w:r w:rsidRPr="00C140A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C140A1" w:rsidRDefault="006E4901" w:rsidP="00C140A1">
            <w:pPr>
              <w:spacing w:line="276" w:lineRule="auto"/>
            </w:pPr>
          </w:p>
        </w:tc>
      </w:tr>
      <w:tr w:rsidR="006E4901" w:rsidRPr="00C140A1" w14:paraId="385DFB8F" w14:textId="77777777" w:rsidTr="00D76302">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48E5F111" w14:textId="77777777" w:rsidR="006E4901" w:rsidRPr="00C140A1" w:rsidRDefault="006E4901" w:rsidP="00C140A1">
            <w:pPr>
              <w:spacing w:line="276" w:lineRule="auto"/>
            </w:pPr>
          </w:p>
        </w:tc>
      </w:tr>
      <w:tr w:rsidR="006E4901" w:rsidRPr="00C140A1" w14:paraId="79146AC8" w14:textId="77777777" w:rsidTr="00D76302">
        <w:trPr>
          <w:gridBefore w:val="1"/>
          <w:wBefore w:w="4" w:type="pct"/>
        </w:trPr>
        <w:tc>
          <w:tcPr>
            <w:tcW w:w="902" w:type="pct"/>
            <w:gridSpan w:val="2"/>
            <w:tcBorders>
              <w:top w:val="nil"/>
              <w:left w:val="double" w:sz="6" w:space="0" w:color="auto"/>
              <w:bottom w:val="nil"/>
              <w:right w:val="nil"/>
            </w:tcBorders>
            <w:vAlign w:val="center"/>
          </w:tcPr>
          <w:p w14:paraId="08886363" w14:textId="77777777" w:rsidR="006E4901" w:rsidRPr="00C140A1" w:rsidRDefault="006E4901" w:rsidP="00C140A1">
            <w:pPr>
              <w:spacing w:line="276" w:lineRule="auto"/>
              <w:rPr>
                <w:b/>
              </w:rPr>
            </w:pPr>
            <w:r w:rsidRPr="00C140A1">
              <w:rPr>
                <w:b/>
              </w:rPr>
              <w:t>Πατρώνυμο:</w:t>
            </w:r>
          </w:p>
        </w:tc>
        <w:tc>
          <w:tcPr>
            <w:tcW w:w="2261" w:type="pct"/>
            <w:gridSpan w:val="7"/>
            <w:tcBorders>
              <w:top w:val="nil"/>
              <w:left w:val="nil"/>
              <w:bottom w:val="single" w:sz="6" w:space="0" w:color="auto"/>
              <w:right w:val="nil"/>
            </w:tcBorders>
            <w:vAlign w:val="center"/>
          </w:tcPr>
          <w:p w14:paraId="7359768C" w14:textId="77777777" w:rsidR="006E4901" w:rsidRPr="00C140A1" w:rsidRDefault="006E4901" w:rsidP="00C140A1">
            <w:pPr>
              <w:spacing w:line="276" w:lineRule="auto"/>
            </w:pPr>
          </w:p>
        </w:tc>
        <w:tc>
          <w:tcPr>
            <w:tcW w:w="919" w:type="pct"/>
            <w:gridSpan w:val="3"/>
            <w:vAlign w:val="center"/>
          </w:tcPr>
          <w:p w14:paraId="4A25D1CB" w14:textId="77777777" w:rsidR="006E4901" w:rsidRPr="00C140A1" w:rsidRDefault="006E4901" w:rsidP="00C140A1">
            <w:pPr>
              <w:spacing w:line="276" w:lineRule="auto"/>
              <w:rPr>
                <w:b/>
              </w:rPr>
            </w:pPr>
            <w:r w:rsidRPr="00C140A1">
              <w:rPr>
                <w:b/>
              </w:rPr>
              <w:t>Μητρώνυμο:</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C140A1" w:rsidRDefault="006E4901" w:rsidP="00C140A1">
            <w:pPr>
              <w:spacing w:line="276" w:lineRule="auto"/>
            </w:pPr>
          </w:p>
        </w:tc>
      </w:tr>
      <w:tr w:rsidR="006E4901" w:rsidRPr="00C140A1" w14:paraId="1136FA74"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1F516907" w14:textId="77777777" w:rsidR="006E4901" w:rsidRPr="00C140A1" w:rsidRDefault="006E4901" w:rsidP="00C140A1">
            <w:pPr>
              <w:spacing w:line="276" w:lineRule="auto"/>
            </w:pPr>
          </w:p>
        </w:tc>
      </w:tr>
      <w:tr w:rsidR="006E4901" w:rsidRPr="00C140A1" w14:paraId="6E0265E0" w14:textId="77777777" w:rsidTr="00D76302">
        <w:trPr>
          <w:gridBefore w:val="1"/>
          <w:wBefore w:w="4" w:type="pct"/>
        </w:trPr>
        <w:tc>
          <w:tcPr>
            <w:tcW w:w="987" w:type="pct"/>
            <w:gridSpan w:val="4"/>
            <w:tcBorders>
              <w:top w:val="nil"/>
              <w:left w:val="double" w:sz="6" w:space="0" w:color="auto"/>
              <w:bottom w:val="nil"/>
              <w:right w:val="nil"/>
            </w:tcBorders>
            <w:vAlign w:val="center"/>
          </w:tcPr>
          <w:p w14:paraId="0532DD81" w14:textId="77777777" w:rsidR="006E4901" w:rsidRPr="00C140A1" w:rsidRDefault="006E4901" w:rsidP="00C140A1">
            <w:pPr>
              <w:spacing w:line="276" w:lineRule="auto"/>
              <w:rPr>
                <w:b/>
              </w:rPr>
            </w:pPr>
            <w:r w:rsidRPr="00C140A1">
              <w:rPr>
                <w:b/>
              </w:rPr>
              <w:t>Ημερομηνία Γέννησης:</w:t>
            </w:r>
          </w:p>
        </w:tc>
        <w:tc>
          <w:tcPr>
            <w:tcW w:w="2177" w:type="pct"/>
            <w:gridSpan w:val="5"/>
            <w:tcBorders>
              <w:top w:val="nil"/>
              <w:left w:val="nil"/>
              <w:bottom w:val="single" w:sz="6" w:space="0" w:color="auto"/>
              <w:right w:val="nil"/>
            </w:tcBorders>
            <w:vAlign w:val="center"/>
          </w:tcPr>
          <w:p w14:paraId="0B685B88" w14:textId="77777777" w:rsidR="006E4901" w:rsidRPr="00C140A1" w:rsidRDefault="006E4901" w:rsidP="00C140A1">
            <w:pPr>
              <w:spacing w:line="276" w:lineRule="auto"/>
            </w:pPr>
            <w:r w:rsidRPr="00C140A1">
              <w:t>__ /__ / ____</w:t>
            </w:r>
          </w:p>
        </w:tc>
        <w:tc>
          <w:tcPr>
            <w:tcW w:w="1037" w:type="pct"/>
            <w:gridSpan w:val="4"/>
            <w:vAlign w:val="center"/>
          </w:tcPr>
          <w:p w14:paraId="3D8C36B1" w14:textId="77777777" w:rsidR="006E4901" w:rsidRPr="00C140A1" w:rsidRDefault="006E4901" w:rsidP="00C140A1">
            <w:pPr>
              <w:spacing w:line="276" w:lineRule="auto"/>
              <w:rPr>
                <w:b/>
              </w:rPr>
            </w:pPr>
            <w:r w:rsidRPr="00C140A1">
              <w:rPr>
                <w:b/>
              </w:rPr>
              <w:t>Τόπος Γέννησης:</w:t>
            </w:r>
          </w:p>
        </w:tc>
        <w:tc>
          <w:tcPr>
            <w:tcW w:w="796" w:type="pct"/>
            <w:tcBorders>
              <w:top w:val="nil"/>
              <w:left w:val="nil"/>
              <w:bottom w:val="single" w:sz="6" w:space="0" w:color="auto"/>
              <w:right w:val="double" w:sz="6" w:space="0" w:color="auto"/>
            </w:tcBorders>
            <w:vAlign w:val="center"/>
          </w:tcPr>
          <w:p w14:paraId="471AE650" w14:textId="77777777" w:rsidR="006E4901" w:rsidRPr="00C140A1" w:rsidRDefault="006E4901" w:rsidP="00C140A1">
            <w:pPr>
              <w:spacing w:line="276" w:lineRule="auto"/>
            </w:pPr>
          </w:p>
        </w:tc>
      </w:tr>
      <w:tr w:rsidR="006E4901" w:rsidRPr="00C140A1" w14:paraId="5F20B1E6"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6D0B21E8" w14:textId="77777777" w:rsidR="006E4901" w:rsidRPr="00C140A1" w:rsidRDefault="006E4901" w:rsidP="00C140A1">
            <w:pPr>
              <w:spacing w:line="276" w:lineRule="auto"/>
            </w:pPr>
          </w:p>
        </w:tc>
      </w:tr>
      <w:tr w:rsidR="006E4901" w:rsidRPr="00C140A1" w14:paraId="2E989FA2" w14:textId="77777777" w:rsidTr="00D76302">
        <w:trPr>
          <w:gridBefore w:val="1"/>
          <w:wBefore w:w="4" w:type="pct"/>
        </w:trPr>
        <w:tc>
          <w:tcPr>
            <w:tcW w:w="1234" w:type="pct"/>
            <w:gridSpan w:val="7"/>
            <w:tcBorders>
              <w:top w:val="nil"/>
              <w:left w:val="double" w:sz="6" w:space="0" w:color="auto"/>
              <w:bottom w:val="nil"/>
              <w:right w:val="nil"/>
            </w:tcBorders>
            <w:vAlign w:val="center"/>
          </w:tcPr>
          <w:p w14:paraId="04559EB3" w14:textId="77777777" w:rsidR="006E4901" w:rsidRPr="00C140A1" w:rsidRDefault="006E4901" w:rsidP="00C140A1">
            <w:pPr>
              <w:spacing w:line="276" w:lineRule="auto"/>
              <w:rPr>
                <w:b/>
              </w:rPr>
            </w:pPr>
            <w:r w:rsidRPr="00C140A1">
              <w:rPr>
                <w:b/>
              </w:rPr>
              <w:t>Τηλέφωνο:</w:t>
            </w:r>
          </w:p>
        </w:tc>
        <w:tc>
          <w:tcPr>
            <w:tcW w:w="1929" w:type="pct"/>
            <w:gridSpan w:val="2"/>
            <w:tcBorders>
              <w:top w:val="nil"/>
              <w:left w:val="nil"/>
              <w:bottom w:val="single" w:sz="6" w:space="0" w:color="auto"/>
              <w:right w:val="nil"/>
            </w:tcBorders>
            <w:vAlign w:val="center"/>
          </w:tcPr>
          <w:p w14:paraId="63B5D9D8" w14:textId="77777777" w:rsidR="006E4901" w:rsidRPr="00C140A1" w:rsidRDefault="006E4901" w:rsidP="00C140A1">
            <w:pPr>
              <w:spacing w:line="276" w:lineRule="auto"/>
            </w:pPr>
          </w:p>
        </w:tc>
        <w:tc>
          <w:tcPr>
            <w:tcW w:w="867" w:type="pct"/>
            <w:gridSpan w:val="2"/>
            <w:vAlign w:val="center"/>
          </w:tcPr>
          <w:p w14:paraId="527322BD" w14:textId="77777777" w:rsidR="006E4901" w:rsidRPr="00C140A1" w:rsidRDefault="006E4901" w:rsidP="00C140A1">
            <w:pPr>
              <w:spacing w:line="276" w:lineRule="auto"/>
              <w:rPr>
                <w:b/>
              </w:rPr>
            </w:pPr>
            <w:r w:rsidRPr="00C140A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C140A1" w:rsidRDefault="006E4901" w:rsidP="00C140A1">
            <w:pPr>
              <w:spacing w:line="276" w:lineRule="auto"/>
            </w:pPr>
          </w:p>
        </w:tc>
      </w:tr>
      <w:tr w:rsidR="006E4901" w:rsidRPr="00C140A1" w14:paraId="487ED5E5" w14:textId="77777777" w:rsidTr="00D76302">
        <w:trPr>
          <w:gridBefore w:val="1"/>
          <w:wBefore w:w="4" w:type="pct"/>
        </w:trPr>
        <w:tc>
          <w:tcPr>
            <w:tcW w:w="1234" w:type="pct"/>
            <w:gridSpan w:val="7"/>
            <w:tcBorders>
              <w:top w:val="nil"/>
              <w:left w:val="double" w:sz="6" w:space="0" w:color="auto"/>
              <w:bottom w:val="nil"/>
              <w:right w:val="nil"/>
            </w:tcBorders>
            <w:vAlign w:val="center"/>
          </w:tcPr>
          <w:p w14:paraId="3030D023" w14:textId="77777777" w:rsidR="006E4901" w:rsidRPr="00C140A1" w:rsidRDefault="006E4901" w:rsidP="00C140A1">
            <w:pPr>
              <w:spacing w:line="276" w:lineRule="auto"/>
              <w:rPr>
                <w:b/>
              </w:rPr>
            </w:pPr>
            <w:r w:rsidRPr="00C140A1">
              <w:rPr>
                <w:b/>
              </w:rPr>
              <w:t>Fax:</w:t>
            </w:r>
          </w:p>
        </w:tc>
        <w:tc>
          <w:tcPr>
            <w:tcW w:w="1929" w:type="pct"/>
            <w:gridSpan w:val="2"/>
            <w:tcBorders>
              <w:top w:val="nil"/>
              <w:left w:val="nil"/>
              <w:bottom w:val="single" w:sz="6" w:space="0" w:color="auto"/>
              <w:right w:val="nil"/>
            </w:tcBorders>
            <w:vAlign w:val="center"/>
          </w:tcPr>
          <w:p w14:paraId="5BAD90BA" w14:textId="77777777" w:rsidR="006E4901" w:rsidRPr="00C140A1" w:rsidRDefault="006E4901" w:rsidP="00C140A1">
            <w:pPr>
              <w:spacing w:line="276" w:lineRule="auto"/>
            </w:pPr>
          </w:p>
        </w:tc>
        <w:tc>
          <w:tcPr>
            <w:tcW w:w="867" w:type="pct"/>
            <w:gridSpan w:val="2"/>
            <w:vAlign w:val="center"/>
          </w:tcPr>
          <w:p w14:paraId="2C960A63" w14:textId="77777777" w:rsidR="006E4901" w:rsidRPr="00C140A1" w:rsidRDefault="006E4901" w:rsidP="00C140A1">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C140A1" w:rsidRDefault="006E4901" w:rsidP="00C140A1">
            <w:pPr>
              <w:spacing w:line="276" w:lineRule="auto"/>
            </w:pPr>
          </w:p>
        </w:tc>
      </w:tr>
      <w:tr w:rsidR="006E4901" w:rsidRPr="00C140A1" w14:paraId="247501E4" w14:textId="77777777" w:rsidTr="00D76302">
        <w:trPr>
          <w:gridBefore w:val="1"/>
          <w:wBefore w:w="4" w:type="pct"/>
        </w:trPr>
        <w:tc>
          <w:tcPr>
            <w:tcW w:w="1069" w:type="pct"/>
            <w:gridSpan w:val="5"/>
            <w:tcBorders>
              <w:top w:val="nil"/>
              <w:left w:val="double" w:sz="6" w:space="0" w:color="auto"/>
              <w:bottom w:val="nil"/>
              <w:right w:val="nil"/>
            </w:tcBorders>
            <w:vAlign w:val="center"/>
          </w:tcPr>
          <w:p w14:paraId="44E08549" w14:textId="77777777" w:rsidR="006E4901" w:rsidRPr="00C140A1" w:rsidRDefault="006E4901" w:rsidP="00C140A1">
            <w:pPr>
              <w:spacing w:line="276" w:lineRule="auto"/>
            </w:pPr>
          </w:p>
        </w:tc>
        <w:tc>
          <w:tcPr>
            <w:tcW w:w="2094" w:type="pct"/>
            <w:gridSpan w:val="4"/>
            <w:vAlign w:val="center"/>
          </w:tcPr>
          <w:p w14:paraId="74662C37" w14:textId="77777777" w:rsidR="006E4901" w:rsidRPr="00C140A1" w:rsidRDefault="006E4901" w:rsidP="00C140A1">
            <w:pPr>
              <w:spacing w:line="276" w:lineRule="auto"/>
            </w:pPr>
          </w:p>
        </w:tc>
        <w:tc>
          <w:tcPr>
            <w:tcW w:w="1037" w:type="pct"/>
            <w:gridSpan w:val="4"/>
            <w:vAlign w:val="center"/>
          </w:tcPr>
          <w:p w14:paraId="0EBB2D00" w14:textId="77777777" w:rsidR="006E4901" w:rsidRPr="00C140A1" w:rsidRDefault="006E4901" w:rsidP="00C140A1">
            <w:pPr>
              <w:spacing w:line="276" w:lineRule="auto"/>
            </w:pPr>
          </w:p>
        </w:tc>
        <w:tc>
          <w:tcPr>
            <w:tcW w:w="796" w:type="pct"/>
            <w:tcBorders>
              <w:top w:val="nil"/>
              <w:left w:val="nil"/>
              <w:bottom w:val="nil"/>
              <w:right w:val="double" w:sz="6" w:space="0" w:color="auto"/>
            </w:tcBorders>
            <w:vAlign w:val="center"/>
          </w:tcPr>
          <w:p w14:paraId="3DBA0595" w14:textId="77777777" w:rsidR="006E4901" w:rsidRPr="00C140A1" w:rsidRDefault="006E4901" w:rsidP="00C140A1">
            <w:pPr>
              <w:spacing w:line="276" w:lineRule="auto"/>
            </w:pPr>
          </w:p>
        </w:tc>
      </w:tr>
      <w:tr w:rsidR="006E4901" w:rsidRPr="00C140A1" w14:paraId="550E51F3" w14:textId="77777777" w:rsidTr="00D76302">
        <w:trPr>
          <w:gridBefore w:val="1"/>
          <w:wBefore w:w="4" w:type="pct"/>
        </w:trPr>
        <w:tc>
          <w:tcPr>
            <w:tcW w:w="1152" w:type="pct"/>
            <w:gridSpan w:val="6"/>
            <w:tcBorders>
              <w:top w:val="nil"/>
              <w:left w:val="double" w:sz="6" w:space="0" w:color="auto"/>
              <w:bottom w:val="nil"/>
              <w:right w:val="nil"/>
            </w:tcBorders>
            <w:vAlign w:val="center"/>
          </w:tcPr>
          <w:p w14:paraId="37D65CB9" w14:textId="77777777" w:rsidR="006E4901" w:rsidRPr="00C140A1" w:rsidRDefault="006E4901" w:rsidP="00C140A1">
            <w:pPr>
              <w:spacing w:line="276" w:lineRule="auto"/>
              <w:rPr>
                <w:b/>
              </w:rPr>
            </w:pPr>
            <w:r w:rsidRPr="00C140A1">
              <w:rPr>
                <w:b/>
              </w:rPr>
              <w:t>Διεύθυνση Κατοικίας:</w:t>
            </w:r>
          </w:p>
        </w:tc>
        <w:tc>
          <w:tcPr>
            <w:tcW w:w="2011" w:type="pct"/>
            <w:gridSpan w:val="3"/>
            <w:tcBorders>
              <w:top w:val="nil"/>
              <w:left w:val="nil"/>
              <w:bottom w:val="single" w:sz="6" w:space="0" w:color="auto"/>
              <w:right w:val="nil"/>
            </w:tcBorders>
            <w:vAlign w:val="center"/>
          </w:tcPr>
          <w:p w14:paraId="35AFF754" w14:textId="77777777" w:rsidR="006E4901" w:rsidRPr="00C140A1" w:rsidRDefault="006E4901" w:rsidP="00C140A1">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C140A1" w:rsidRDefault="006E4901" w:rsidP="00C140A1">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C140A1" w:rsidRDefault="006E4901" w:rsidP="00C140A1">
            <w:pPr>
              <w:spacing w:line="276" w:lineRule="auto"/>
            </w:pPr>
          </w:p>
        </w:tc>
      </w:tr>
      <w:tr w:rsidR="006E4901" w:rsidRPr="00C140A1" w14:paraId="02B7D5E0" w14:textId="77777777" w:rsidTr="00D76302">
        <w:trPr>
          <w:gridBefore w:val="1"/>
          <w:wBefore w:w="4" w:type="pct"/>
        </w:trPr>
        <w:tc>
          <w:tcPr>
            <w:tcW w:w="1152" w:type="pct"/>
            <w:gridSpan w:val="6"/>
            <w:tcBorders>
              <w:top w:val="nil"/>
              <w:left w:val="double" w:sz="6" w:space="0" w:color="auto"/>
              <w:bottom w:val="double" w:sz="4" w:space="0" w:color="auto"/>
              <w:right w:val="nil"/>
            </w:tcBorders>
            <w:vAlign w:val="center"/>
          </w:tcPr>
          <w:p w14:paraId="216AB47E" w14:textId="77777777" w:rsidR="006E4901" w:rsidRPr="00C140A1" w:rsidRDefault="006E4901" w:rsidP="00C140A1">
            <w:pPr>
              <w:spacing w:line="276" w:lineRule="auto"/>
            </w:pPr>
          </w:p>
        </w:tc>
        <w:tc>
          <w:tcPr>
            <w:tcW w:w="2011" w:type="pct"/>
            <w:gridSpan w:val="3"/>
            <w:tcBorders>
              <w:top w:val="nil"/>
              <w:left w:val="nil"/>
              <w:bottom w:val="double" w:sz="4" w:space="0" w:color="auto"/>
              <w:right w:val="nil"/>
            </w:tcBorders>
            <w:vAlign w:val="center"/>
          </w:tcPr>
          <w:p w14:paraId="159AF7C1" w14:textId="77777777" w:rsidR="006E4901" w:rsidRPr="00C140A1" w:rsidRDefault="006E4901" w:rsidP="00C140A1">
            <w:pPr>
              <w:spacing w:line="276" w:lineRule="auto"/>
            </w:pPr>
          </w:p>
        </w:tc>
        <w:tc>
          <w:tcPr>
            <w:tcW w:w="1037" w:type="pct"/>
            <w:gridSpan w:val="4"/>
            <w:tcBorders>
              <w:top w:val="nil"/>
              <w:left w:val="nil"/>
              <w:bottom w:val="double" w:sz="4" w:space="0" w:color="auto"/>
              <w:right w:val="nil"/>
            </w:tcBorders>
            <w:vAlign w:val="center"/>
          </w:tcPr>
          <w:p w14:paraId="751F6081" w14:textId="77777777" w:rsidR="006E4901" w:rsidRPr="00C140A1" w:rsidRDefault="006E4901" w:rsidP="00C140A1">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C140A1" w:rsidRDefault="006E4901" w:rsidP="00C140A1">
            <w:pPr>
              <w:spacing w:line="276" w:lineRule="auto"/>
            </w:pPr>
          </w:p>
        </w:tc>
      </w:tr>
      <w:tr w:rsidR="006E4901" w:rsidRPr="00C140A1" w14:paraId="3FBD250A" w14:textId="77777777" w:rsidTr="00D76302">
        <w:trPr>
          <w:gridBefore w:val="1"/>
          <w:wBefore w:w="4" w:type="pct"/>
        </w:trPr>
        <w:tc>
          <w:tcPr>
            <w:tcW w:w="4996" w:type="pct"/>
            <w:gridSpan w:val="14"/>
            <w:tcBorders>
              <w:top w:val="double" w:sz="4" w:space="0" w:color="auto"/>
            </w:tcBorders>
          </w:tcPr>
          <w:p w14:paraId="46F4FDE5" w14:textId="77777777" w:rsidR="006E4901" w:rsidRPr="00C140A1" w:rsidRDefault="006E4901" w:rsidP="00C140A1">
            <w:pPr>
              <w:spacing w:line="276" w:lineRule="auto"/>
            </w:pPr>
          </w:p>
        </w:tc>
      </w:tr>
      <w:tr w:rsidR="006E4901" w:rsidRPr="00C140A1" w14:paraId="1BC7FDC9" w14:textId="77777777" w:rsidTr="00D76302">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C140A1" w:rsidRDefault="006E4901" w:rsidP="00C140A1">
            <w:pPr>
              <w:spacing w:line="276" w:lineRule="auto"/>
              <w:rPr>
                <w:b/>
              </w:rPr>
            </w:pPr>
            <w:r w:rsidRPr="00C140A1">
              <w:rPr>
                <w:b/>
              </w:rPr>
              <w:t>ΕΚΠΑΙΔΕΥΣΗ</w:t>
            </w:r>
          </w:p>
        </w:tc>
        <w:tc>
          <w:tcPr>
            <w:tcW w:w="4020" w:type="pct"/>
            <w:gridSpan w:val="11"/>
          </w:tcPr>
          <w:p w14:paraId="5B7B1456" w14:textId="77777777" w:rsidR="006E4901" w:rsidRPr="00C140A1" w:rsidRDefault="006E4901" w:rsidP="00C140A1">
            <w:pPr>
              <w:spacing w:line="276" w:lineRule="auto"/>
            </w:pPr>
          </w:p>
        </w:tc>
      </w:tr>
      <w:tr w:rsidR="006E4901" w:rsidRPr="00C140A1" w14:paraId="1602E1A4" w14:textId="77777777" w:rsidTr="00D76302">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625FD9FD" w14:textId="77777777" w:rsidR="006E4901" w:rsidRPr="00C140A1" w:rsidRDefault="006E4901" w:rsidP="00C140A1">
            <w:pPr>
              <w:spacing w:line="276" w:lineRule="auto"/>
              <w:jc w:val="center"/>
              <w:rPr>
                <w:b/>
              </w:rPr>
            </w:pPr>
            <w:r w:rsidRPr="00C140A1">
              <w:rPr>
                <w:b/>
              </w:rPr>
              <w:t>Όνομα Ιδρύματος</w:t>
            </w:r>
          </w:p>
        </w:tc>
        <w:tc>
          <w:tcPr>
            <w:tcW w:w="1922" w:type="pct"/>
            <w:tcBorders>
              <w:top w:val="double" w:sz="6" w:space="0" w:color="auto"/>
              <w:left w:val="nil"/>
              <w:bottom w:val="nil"/>
              <w:right w:val="single" w:sz="6" w:space="0" w:color="auto"/>
            </w:tcBorders>
            <w:vAlign w:val="center"/>
          </w:tcPr>
          <w:p w14:paraId="123AB42D" w14:textId="77777777" w:rsidR="006E4901" w:rsidRPr="00C140A1" w:rsidRDefault="006E4901" w:rsidP="00C140A1">
            <w:pPr>
              <w:spacing w:line="276" w:lineRule="auto"/>
              <w:jc w:val="center"/>
              <w:rPr>
                <w:b/>
              </w:rPr>
            </w:pPr>
            <w:r w:rsidRPr="00C140A1">
              <w:rPr>
                <w:b/>
              </w:rPr>
              <w:t>Τίτλος Πτυχίου</w:t>
            </w:r>
          </w:p>
        </w:tc>
        <w:tc>
          <w:tcPr>
            <w:tcW w:w="1037" w:type="pct"/>
            <w:gridSpan w:val="4"/>
            <w:tcBorders>
              <w:top w:val="double" w:sz="6" w:space="0" w:color="auto"/>
              <w:left w:val="nil"/>
              <w:bottom w:val="nil"/>
              <w:right w:val="single" w:sz="6" w:space="0" w:color="auto"/>
            </w:tcBorders>
            <w:vAlign w:val="center"/>
          </w:tcPr>
          <w:p w14:paraId="711EE016" w14:textId="77777777" w:rsidR="006E4901" w:rsidRPr="00C140A1" w:rsidRDefault="006E4901" w:rsidP="00C140A1">
            <w:pPr>
              <w:spacing w:line="276" w:lineRule="auto"/>
              <w:jc w:val="center"/>
              <w:rPr>
                <w:b/>
              </w:rPr>
            </w:pPr>
            <w:r w:rsidRPr="00C140A1">
              <w:rPr>
                <w:b/>
              </w:rPr>
              <w:t>Ειδικότητα</w:t>
            </w:r>
          </w:p>
        </w:tc>
        <w:tc>
          <w:tcPr>
            <w:tcW w:w="796" w:type="pct"/>
            <w:tcBorders>
              <w:top w:val="double" w:sz="6" w:space="0" w:color="auto"/>
              <w:left w:val="nil"/>
              <w:bottom w:val="nil"/>
              <w:right w:val="double" w:sz="6" w:space="0" w:color="auto"/>
            </w:tcBorders>
            <w:vAlign w:val="center"/>
          </w:tcPr>
          <w:p w14:paraId="48879F9B" w14:textId="77777777" w:rsidR="006E4901" w:rsidRPr="00C140A1" w:rsidRDefault="006E4901" w:rsidP="00C140A1">
            <w:pPr>
              <w:spacing w:line="276" w:lineRule="auto"/>
              <w:jc w:val="center"/>
              <w:rPr>
                <w:b/>
              </w:rPr>
            </w:pPr>
            <w:r w:rsidRPr="00C140A1">
              <w:rPr>
                <w:b/>
              </w:rPr>
              <w:t>Ημερομηνία Απόκτησης Πτυχίου</w:t>
            </w:r>
          </w:p>
        </w:tc>
      </w:tr>
      <w:tr w:rsidR="006E4901" w:rsidRPr="00C140A1" w14:paraId="7F000094" w14:textId="77777777" w:rsidTr="00D76302">
        <w:trPr>
          <w:gridBefore w:val="1"/>
          <w:wBefore w:w="4" w:type="pct"/>
        </w:trPr>
        <w:tc>
          <w:tcPr>
            <w:tcW w:w="1241" w:type="pct"/>
            <w:gridSpan w:val="8"/>
            <w:tcBorders>
              <w:top w:val="double" w:sz="6" w:space="0" w:color="auto"/>
              <w:left w:val="double" w:sz="6" w:space="0" w:color="auto"/>
              <w:bottom w:val="single" w:sz="6" w:space="0" w:color="auto"/>
              <w:right w:val="single" w:sz="6" w:space="0" w:color="auto"/>
            </w:tcBorders>
          </w:tcPr>
          <w:p w14:paraId="07970C60" w14:textId="77777777" w:rsidR="006E4901" w:rsidRPr="00C140A1" w:rsidRDefault="006E4901" w:rsidP="00C140A1">
            <w:pPr>
              <w:spacing w:line="276" w:lineRule="auto"/>
            </w:pPr>
          </w:p>
          <w:p w14:paraId="48C27067" w14:textId="77777777" w:rsidR="006E4901" w:rsidRPr="00C140A1" w:rsidRDefault="006E4901" w:rsidP="00C140A1">
            <w:pPr>
              <w:spacing w:line="276" w:lineRule="auto"/>
            </w:pPr>
          </w:p>
        </w:tc>
        <w:tc>
          <w:tcPr>
            <w:tcW w:w="1922" w:type="pct"/>
            <w:tcBorders>
              <w:top w:val="double" w:sz="6" w:space="0" w:color="auto"/>
              <w:left w:val="nil"/>
              <w:bottom w:val="single" w:sz="6" w:space="0" w:color="auto"/>
              <w:right w:val="single" w:sz="6" w:space="0" w:color="auto"/>
            </w:tcBorders>
          </w:tcPr>
          <w:p w14:paraId="665EFBBA" w14:textId="77777777" w:rsidR="006E4901" w:rsidRPr="00C140A1" w:rsidRDefault="006E4901" w:rsidP="00C140A1">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C140A1" w:rsidRDefault="006E4901" w:rsidP="00C140A1">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C140A1" w:rsidRDefault="006E4901" w:rsidP="00C140A1">
            <w:pPr>
              <w:spacing w:line="276" w:lineRule="auto"/>
            </w:pPr>
          </w:p>
        </w:tc>
      </w:tr>
      <w:tr w:rsidR="006E4901" w:rsidRPr="00C140A1" w14:paraId="07289598" w14:textId="77777777" w:rsidTr="00D76302">
        <w:trPr>
          <w:gridBefore w:val="1"/>
          <w:wBefore w:w="4" w:type="pct"/>
        </w:trPr>
        <w:tc>
          <w:tcPr>
            <w:tcW w:w="1241" w:type="pct"/>
            <w:gridSpan w:val="8"/>
            <w:tcBorders>
              <w:top w:val="nil"/>
              <w:left w:val="double" w:sz="6" w:space="0" w:color="auto"/>
              <w:bottom w:val="nil"/>
              <w:right w:val="single" w:sz="6" w:space="0" w:color="auto"/>
            </w:tcBorders>
          </w:tcPr>
          <w:p w14:paraId="3E231EC2" w14:textId="77777777" w:rsidR="006E4901" w:rsidRPr="00C140A1" w:rsidRDefault="006E4901" w:rsidP="00C140A1">
            <w:pPr>
              <w:spacing w:line="276" w:lineRule="auto"/>
            </w:pPr>
          </w:p>
          <w:p w14:paraId="645FCF04" w14:textId="77777777" w:rsidR="006E4901" w:rsidRPr="00C140A1" w:rsidRDefault="006E4901" w:rsidP="00C140A1">
            <w:pPr>
              <w:spacing w:line="276" w:lineRule="auto"/>
            </w:pPr>
          </w:p>
        </w:tc>
        <w:tc>
          <w:tcPr>
            <w:tcW w:w="1922" w:type="pct"/>
            <w:tcBorders>
              <w:top w:val="nil"/>
              <w:left w:val="nil"/>
              <w:bottom w:val="nil"/>
              <w:right w:val="single" w:sz="6" w:space="0" w:color="auto"/>
            </w:tcBorders>
          </w:tcPr>
          <w:p w14:paraId="4A95C4CA" w14:textId="77777777" w:rsidR="006E4901" w:rsidRPr="00C140A1" w:rsidRDefault="006E4901" w:rsidP="00C140A1">
            <w:pPr>
              <w:spacing w:line="276" w:lineRule="auto"/>
            </w:pPr>
          </w:p>
        </w:tc>
        <w:tc>
          <w:tcPr>
            <w:tcW w:w="1037" w:type="pct"/>
            <w:gridSpan w:val="4"/>
            <w:tcBorders>
              <w:top w:val="nil"/>
              <w:left w:val="nil"/>
              <w:bottom w:val="nil"/>
              <w:right w:val="single" w:sz="6" w:space="0" w:color="auto"/>
            </w:tcBorders>
          </w:tcPr>
          <w:p w14:paraId="6EAB4848" w14:textId="77777777" w:rsidR="006E4901" w:rsidRPr="00C140A1" w:rsidRDefault="006E4901" w:rsidP="00C140A1">
            <w:pPr>
              <w:spacing w:line="276" w:lineRule="auto"/>
            </w:pPr>
          </w:p>
        </w:tc>
        <w:tc>
          <w:tcPr>
            <w:tcW w:w="796" w:type="pct"/>
            <w:tcBorders>
              <w:top w:val="nil"/>
              <w:left w:val="nil"/>
              <w:bottom w:val="nil"/>
              <w:right w:val="double" w:sz="6" w:space="0" w:color="auto"/>
            </w:tcBorders>
          </w:tcPr>
          <w:p w14:paraId="3C00D643" w14:textId="77777777" w:rsidR="006E4901" w:rsidRPr="00C140A1" w:rsidRDefault="006E4901" w:rsidP="00C140A1">
            <w:pPr>
              <w:spacing w:line="276" w:lineRule="auto"/>
            </w:pPr>
          </w:p>
        </w:tc>
      </w:tr>
      <w:tr w:rsidR="006E4901" w:rsidRPr="00C140A1" w14:paraId="06D824CB" w14:textId="77777777" w:rsidTr="00D76302">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3AFFA61C" w14:textId="77777777" w:rsidR="006E4901" w:rsidRPr="00C140A1" w:rsidRDefault="006E4901" w:rsidP="00C140A1">
            <w:pPr>
              <w:spacing w:line="276" w:lineRule="auto"/>
            </w:pPr>
          </w:p>
          <w:p w14:paraId="7C945B5B" w14:textId="77777777" w:rsidR="006E4901" w:rsidRPr="00C140A1" w:rsidRDefault="006E4901" w:rsidP="00C140A1">
            <w:pPr>
              <w:spacing w:line="276" w:lineRule="auto"/>
            </w:pPr>
          </w:p>
        </w:tc>
        <w:tc>
          <w:tcPr>
            <w:tcW w:w="1922" w:type="pct"/>
            <w:tcBorders>
              <w:top w:val="single" w:sz="6" w:space="0" w:color="auto"/>
              <w:left w:val="nil"/>
              <w:bottom w:val="double" w:sz="4" w:space="0" w:color="auto"/>
              <w:right w:val="single" w:sz="6" w:space="0" w:color="auto"/>
            </w:tcBorders>
          </w:tcPr>
          <w:p w14:paraId="6281B46F" w14:textId="77777777" w:rsidR="006E4901" w:rsidRPr="00C140A1" w:rsidRDefault="006E4901" w:rsidP="00C140A1">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C140A1" w:rsidRDefault="006E4901" w:rsidP="00C140A1">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C140A1" w:rsidRDefault="006E4901" w:rsidP="00C140A1">
            <w:pPr>
              <w:spacing w:line="276" w:lineRule="auto"/>
            </w:pPr>
          </w:p>
        </w:tc>
      </w:tr>
      <w:tr w:rsidR="006E4901" w:rsidRPr="00542BAD" w14:paraId="51DD10AC" w14:textId="77777777" w:rsidTr="00D7630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C140A1" w:rsidRDefault="006E4901" w:rsidP="00C140A1">
            <w:pPr>
              <w:spacing w:after="0" w:line="276" w:lineRule="auto"/>
              <w:jc w:val="center"/>
              <w:rPr>
                <w:b/>
                <w:lang w:val="el-GR"/>
              </w:rPr>
            </w:pPr>
            <w:r w:rsidRPr="00C140A1">
              <w:rPr>
                <w:b/>
                <w:lang w:val="el-GR"/>
              </w:rPr>
              <w:t xml:space="preserve">ΚΑΤΗΓΟΡΙΑ ΣΤΕΛΕΧΟΥΣ </w:t>
            </w:r>
          </w:p>
          <w:p w14:paraId="2E76C552" w14:textId="77777777" w:rsidR="006E4901" w:rsidRPr="00C140A1" w:rsidRDefault="006E4901" w:rsidP="00C140A1">
            <w:pPr>
              <w:spacing w:after="0" w:line="276" w:lineRule="auto"/>
              <w:jc w:val="center"/>
              <w:rPr>
                <w:lang w:val="el-GR"/>
              </w:rPr>
            </w:pPr>
            <w:r w:rsidRPr="00C140A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C140A1" w:rsidRDefault="006E4901" w:rsidP="00C140A1">
            <w:pPr>
              <w:spacing w:line="276" w:lineRule="auto"/>
              <w:rPr>
                <w:lang w:val="el-GR"/>
              </w:rPr>
            </w:pPr>
          </w:p>
        </w:tc>
      </w:tr>
    </w:tbl>
    <w:p w14:paraId="28D570B3" w14:textId="77777777" w:rsidR="006E4901" w:rsidRPr="00C140A1" w:rsidRDefault="006E4901" w:rsidP="00C140A1">
      <w:pPr>
        <w:rPr>
          <w:i/>
          <w:color w:val="5B9BD5"/>
          <w:lang w:val="el-GR"/>
        </w:rPr>
        <w:sectPr w:rsidR="006E4901" w:rsidRPr="00C140A1" w:rsidSect="00921DC6">
          <w:pgSz w:w="11906" w:h="16838"/>
          <w:pgMar w:top="1134" w:right="1134" w:bottom="1134" w:left="1134" w:header="720" w:footer="709" w:gutter="0"/>
          <w:cols w:space="720"/>
          <w:titlePg/>
          <w:docGrid w:linePitch="360"/>
        </w:sectPr>
      </w:pPr>
    </w:p>
    <w:p w14:paraId="1F51512E" w14:textId="77777777" w:rsidR="006E4901" w:rsidRPr="00C140A1" w:rsidRDefault="006E4901" w:rsidP="00C140A1">
      <w:pPr>
        <w:rPr>
          <w:i/>
          <w:color w:val="5B9BD5"/>
          <w:lang w:val="el-GR"/>
        </w:rPr>
      </w:pPr>
    </w:p>
    <w:p w14:paraId="0DA41680" w14:textId="77777777" w:rsidR="006E4901" w:rsidRPr="00C140A1" w:rsidRDefault="006E4901" w:rsidP="00C140A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C140A1" w14:paraId="73CA9C4D" w14:textId="77777777" w:rsidTr="008B4966">
        <w:trPr>
          <w:trHeight w:val="567"/>
        </w:trPr>
        <w:tc>
          <w:tcPr>
            <w:tcW w:w="5000" w:type="pct"/>
            <w:shd w:val="pct10" w:color="auto" w:fill="auto"/>
            <w:vAlign w:val="center"/>
          </w:tcPr>
          <w:p w14:paraId="6AFFD63C" w14:textId="77777777" w:rsidR="006E4901" w:rsidRPr="00C140A1" w:rsidRDefault="006E4901" w:rsidP="00C140A1">
            <w:pPr>
              <w:spacing w:line="276" w:lineRule="auto"/>
              <w:jc w:val="center"/>
            </w:pPr>
            <w:r w:rsidRPr="00C140A1">
              <w:rPr>
                <w:b/>
              </w:rPr>
              <w:t>ΕΠΑΓΓΕΛΜΑΤΙΚΗ ΕΜΠΕΙΡΙΑ</w:t>
            </w:r>
          </w:p>
        </w:tc>
      </w:tr>
    </w:tbl>
    <w:p w14:paraId="3EDB3461" w14:textId="77777777" w:rsidR="006E4901" w:rsidRPr="00C140A1" w:rsidRDefault="006E4901" w:rsidP="00C140A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C140A1" w14:paraId="63466DEE" w14:textId="77777777" w:rsidTr="008B4966">
        <w:trPr>
          <w:cantSplit/>
        </w:trPr>
        <w:tc>
          <w:tcPr>
            <w:tcW w:w="1315" w:type="pct"/>
            <w:vMerge w:val="restart"/>
            <w:shd w:val="clear" w:color="auto" w:fill="E6E6E6"/>
            <w:vAlign w:val="center"/>
          </w:tcPr>
          <w:p w14:paraId="7A753132" w14:textId="77777777" w:rsidR="006E4901" w:rsidRPr="00C140A1" w:rsidRDefault="006E4901" w:rsidP="00C140A1">
            <w:pPr>
              <w:spacing w:before="120" w:after="0" w:line="276" w:lineRule="auto"/>
              <w:jc w:val="center"/>
              <w:rPr>
                <w:b/>
              </w:rPr>
            </w:pPr>
            <w:r w:rsidRPr="00C140A1">
              <w:rPr>
                <w:b/>
              </w:rPr>
              <w:t>Έργο</w:t>
            </w:r>
          </w:p>
        </w:tc>
        <w:tc>
          <w:tcPr>
            <w:tcW w:w="730" w:type="pct"/>
            <w:vMerge w:val="restart"/>
            <w:shd w:val="clear" w:color="auto" w:fill="E6E6E6"/>
            <w:vAlign w:val="center"/>
          </w:tcPr>
          <w:p w14:paraId="7CED41B2" w14:textId="77777777" w:rsidR="006E4901" w:rsidRPr="00C140A1" w:rsidRDefault="006E4901" w:rsidP="00C140A1">
            <w:pPr>
              <w:spacing w:before="120" w:after="0" w:line="276" w:lineRule="auto"/>
              <w:jc w:val="center"/>
              <w:rPr>
                <w:b/>
              </w:rPr>
            </w:pPr>
            <w:r w:rsidRPr="00C140A1">
              <w:rPr>
                <w:b/>
              </w:rPr>
              <w:t>Εργοδότης</w:t>
            </w:r>
          </w:p>
        </w:tc>
        <w:tc>
          <w:tcPr>
            <w:tcW w:w="2008" w:type="pct"/>
            <w:vMerge w:val="restart"/>
            <w:shd w:val="clear" w:color="auto" w:fill="E6E6E6"/>
            <w:vAlign w:val="center"/>
          </w:tcPr>
          <w:p w14:paraId="34FE57A7" w14:textId="77777777" w:rsidR="006E4901" w:rsidRPr="00C140A1" w:rsidRDefault="006E4901" w:rsidP="00C140A1">
            <w:pPr>
              <w:spacing w:after="0" w:line="276" w:lineRule="auto"/>
              <w:jc w:val="center"/>
              <w:rPr>
                <w:lang w:val="el-GR"/>
              </w:rPr>
            </w:pPr>
            <w:r w:rsidRPr="00C140A1">
              <w:rPr>
                <w:b/>
                <w:lang w:val="el-GR"/>
              </w:rPr>
              <w:t>Θέση</w:t>
            </w:r>
            <w:r w:rsidRPr="00C140A1">
              <w:rPr>
                <w:rStyle w:val="FootnoteReference"/>
              </w:rPr>
              <w:footnoteReference w:id="2"/>
            </w:r>
            <w:r w:rsidRPr="00C140A1">
              <w:rPr>
                <w:b/>
                <w:lang w:val="el-GR"/>
              </w:rPr>
              <w:t xml:space="preserve"> και Καθήκοντα στο Έργο </w:t>
            </w:r>
          </w:p>
        </w:tc>
        <w:tc>
          <w:tcPr>
            <w:tcW w:w="947" w:type="pct"/>
            <w:gridSpan w:val="2"/>
            <w:shd w:val="clear" w:color="auto" w:fill="E6E6E6"/>
            <w:vAlign w:val="center"/>
          </w:tcPr>
          <w:p w14:paraId="1C75839A" w14:textId="77777777" w:rsidR="006E4901" w:rsidRPr="00C140A1" w:rsidRDefault="006E4901" w:rsidP="00C140A1">
            <w:pPr>
              <w:spacing w:before="120" w:after="0" w:line="276" w:lineRule="auto"/>
              <w:jc w:val="center"/>
              <w:rPr>
                <w:b/>
              </w:rPr>
            </w:pPr>
            <w:r w:rsidRPr="00C140A1">
              <w:rPr>
                <w:b/>
              </w:rPr>
              <w:t>Απασχόληση στο Έργο</w:t>
            </w:r>
          </w:p>
        </w:tc>
      </w:tr>
      <w:tr w:rsidR="006E4901" w:rsidRPr="00C140A1" w14:paraId="6CD8234A" w14:textId="77777777" w:rsidTr="008B4966">
        <w:trPr>
          <w:cantSplit/>
        </w:trPr>
        <w:tc>
          <w:tcPr>
            <w:tcW w:w="1315" w:type="pct"/>
            <w:vMerge/>
            <w:shd w:val="clear" w:color="auto" w:fill="E6E6E6"/>
            <w:vAlign w:val="center"/>
          </w:tcPr>
          <w:p w14:paraId="1FF42C23" w14:textId="77777777" w:rsidR="006E4901" w:rsidRPr="00C140A1" w:rsidRDefault="006E4901" w:rsidP="00C140A1">
            <w:pPr>
              <w:spacing w:before="120" w:after="0" w:line="276" w:lineRule="auto"/>
              <w:jc w:val="left"/>
              <w:rPr>
                <w:b/>
              </w:rPr>
            </w:pPr>
          </w:p>
        </w:tc>
        <w:tc>
          <w:tcPr>
            <w:tcW w:w="730" w:type="pct"/>
            <w:vMerge/>
            <w:shd w:val="clear" w:color="auto" w:fill="E6E6E6"/>
            <w:vAlign w:val="center"/>
          </w:tcPr>
          <w:p w14:paraId="754E0B09" w14:textId="77777777" w:rsidR="006E4901" w:rsidRPr="00C140A1" w:rsidRDefault="006E4901" w:rsidP="00C140A1">
            <w:pPr>
              <w:spacing w:before="120" w:after="0" w:line="276" w:lineRule="auto"/>
              <w:jc w:val="left"/>
              <w:rPr>
                <w:b/>
              </w:rPr>
            </w:pPr>
          </w:p>
        </w:tc>
        <w:tc>
          <w:tcPr>
            <w:tcW w:w="2008" w:type="pct"/>
            <w:vMerge/>
            <w:shd w:val="clear" w:color="auto" w:fill="E6E6E6"/>
            <w:vAlign w:val="center"/>
          </w:tcPr>
          <w:p w14:paraId="4E0A4DAE" w14:textId="77777777" w:rsidR="006E4901" w:rsidRPr="00C140A1" w:rsidRDefault="006E4901" w:rsidP="00C140A1">
            <w:pPr>
              <w:spacing w:before="120" w:after="0" w:line="276" w:lineRule="auto"/>
              <w:jc w:val="left"/>
              <w:rPr>
                <w:b/>
              </w:rPr>
            </w:pPr>
          </w:p>
        </w:tc>
        <w:tc>
          <w:tcPr>
            <w:tcW w:w="548" w:type="pct"/>
            <w:shd w:val="clear" w:color="auto" w:fill="E6E6E6"/>
            <w:vAlign w:val="center"/>
          </w:tcPr>
          <w:p w14:paraId="7C52FE53" w14:textId="77777777" w:rsidR="006E4901" w:rsidRPr="00C140A1" w:rsidRDefault="006E4901" w:rsidP="00C140A1">
            <w:pPr>
              <w:spacing w:after="0" w:line="276" w:lineRule="auto"/>
              <w:jc w:val="center"/>
              <w:rPr>
                <w:b/>
              </w:rPr>
            </w:pPr>
            <w:r w:rsidRPr="00C140A1">
              <w:rPr>
                <w:b/>
              </w:rPr>
              <w:t>Περίοδος</w:t>
            </w:r>
          </w:p>
          <w:p w14:paraId="16F3A87F" w14:textId="77777777" w:rsidR="006E4901" w:rsidRPr="00C140A1" w:rsidRDefault="006E4901" w:rsidP="00C140A1">
            <w:pPr>
              <w:spacing w:after="0" w:line="276" w:lineRule="auto"/>
              <w:jc w:val="center"/>
              <w:rPr>
                <w:b/>
              </w:rPr>
            </w:pPr>
            <w:r w:rsidRPr="00C140A1">
              <w:t xml:space="preserve">(από </w:t>
            </w:r>
            <w:r w:rsidRPr="00C140A1">
              <w:rPr>
                <w:b/>
              </w:rPr>
              <w:t>-</w:t>
            </w:r>
            <w:r w:rsidRPr="00C140A1">
              <w:t xml:space="preserve"> έως)</w:t>
            </w:r>
          </w:p>
        </w:tc>
        <w:tc>
          <w:tcPr>
            <w:tcW w:w="399" w:type="pct"/>
            <w:shd w:val="clear" w:color="auto" w:fill="E6E6E6"/>
            <w:vAlign w:val="center"/>
          </w:tcPr>
          <w:p w14:paraId="1C93CACF" w14:textId="77777777" w:rsidR="006E4901" w:rsidRPr="00C140A1" w:rsidRDefault="006E4901" w:rsidP="00C140A1">
            <w:pPr>
              <w:spacing w:before="120" w:after="0" w:line="276" w:lineRule="auto"/>
              <w:jc w:val="center"/>
              <w:rPr>
                <w:b/>
              </w:rPr>
            </w:pPr>
            <w:r w:rsidRPr="00C140A1">
              <w:rPr>
                <w:b/>
              </w:rPr>
              <w:t>Α/Μ</w:t>
            </w:r>
          </w:p>
        </w:tc>
      </w:tr>
      <w:tr w:rsidR="006E4901" w:rsidRPr="00C140A1" w14:paraId="22A1F0E4" w14:textId="77777777" w:rsidTr="008B4966">
        <w:tc>
          <w:tcPr>
            <w:tcW w:w="1315" w:type="pct"/>
          </w:tcPr>
          <w:p w14:paraId="3ACEC1A6" w14:textId="77777777" w:rsidR="006E4901" w:rsidRPr="00C140A1" w:rsidRDefault="006E4901" w:rsidP="00C140A1">
            <w:pPr>
              <w:spacing w:before="120" w:after="0" w:line="276" w:lineRule="auto"/>
            </w:pPr>
          </w:p>
          <w:p w14:paraId="28E7C935" w14:textId="77777777" w:rsidR="006E4901" w:rsidRPr="00C140A1" w:rsidRDefault="006E4901" w:rsidP="00C140A1">
            <w:pPr>
              <w:spacing w:before="120" w:after="0" w:line="276" w:lineRule="auto"/>
            </w:pPr>
          </w:p>
        </w:tc>
        <w:tc>
          <w:tcPr>
            <w:tcW w:w="730" w:type="pct"/>
          </w:tcPr>
          <w:p w14:paraId="5F1ED02B" w14:textId="77777777" w:rsidR="006E4901" w:rsidRPr="00C140A1" w:rsidRDefault="006E4901" w:rsidP="00C140A1">
            <w:pPr>
              <w:spacing w:before="120" w:after="0" w:line="276" w:lineRule="auto"/>
            </w:pPr>
          </w:p>
        </w:tc>
        <w:tc>
          <w:tcPr>
            <w:tcW w:w="2008" w:type="pct"/>
          </w:tcPr>
          <w:p w14:paraId="3C24DA43" w14:textId="77777777" w:rsidR="006E4901" w:rsidRPr="00C140A1" w:rsidRDefault="006E4901" w:rsidP="00C140A1">
            <w:pPr>
              <w:spacing w:before="120" w:after="0" w:line="276" w:lineRule="auto"/>
            </w:pPr>
          </w:p>
          <w:p w14:paraId="6CD6119B" w14:textId="77777777" w:rsidR="006E4901" w:rsidRPr="00C140A1" w:rsidRDefault="006E4901" w:rsidP="00C140A1">
            <w:pPr>
              <w:spacing w:before="120" w:after="0" w:line="276" w:lineRule="auto"/>
            </w:pPr>
          </w:p>
          <w:p w14:paraId="6B6E5C45" w14:textId="77777777" w:rsidR="006E4901" w:rsidRPr="00C140A1" w:rsidRDefault="006E4901" w:rsidP="00C140A1">
            <w:pPr>
              <w:spacing w:before="120" w:after="0" w:line="276" w:lineRule="auto"/>
            </w:pPr>
          </w:p>
        </w:tc>
        <w:tc>
          <w:tcPr>
            <w:tcW w:w="548" w:type="pct"/>
          </w:tcPr>
          <w:p w14:paraId="03D6B1BD" w14:textId="77777777" w:rsidR="006E4901" w:rsidRPr="00C140A1" w:rsidRDefault="006E4901" w:rsidP="00C140A1">
            <w:pPr>
              <w:spacing w:before="120" w:after="0" w:line="276" w:lineRule="auto"/>
              <w:jc w:val="center"/>
            </w:pPr>
            <w:r w:rsidRPr="00C140A1">
              <w:t>__ /__ / ___</w:t>
            </w:r>
          </w:p>
          <w:p w14:paraId="5E6D5E13" w14:textId="77777777" w:rsidR="006E4901" w:rsidRPr="00C140A1" w:rsidRDefault="006E4901" w:rsidP="00C140A1">
            <w:pPr>
              <w:spacing w:before="120" w:after="0" w:line="276" w:lineRule="auto"/>
              <w:jc w:val="center"/>
            </w:pPr>
            <w:r w:rsidRPr="00C140A1">
              <w:t>-</w:t>
            </w:r>
          </w:p>
          <w:p w14:paraId="24BEE482" w14:textId="77777777" w:rsidR="006E4901" w:rsidRPr="00C140A1" w:rsidRDefault="006E4901" w:rsidP="00C140A1">
            <w:pPr>
              <w:spacing w:before="120" w:after="0" w:line="276" w:lineRule="auto"/>
              <w:jc w:val="center"/>
            </w:pPr>
            <w:r w:rsidRPr="00C140A1">
              <w:t>__ /__ / ___</w:t>
            </w:r>
          </w:p>
        </w:tc>
        <w:tc>
          <w:tcPr>
            <w:tcW w:w="399" w:type="pct"/>
          </w:tcPr>
          <w:p w14:paraId="4A510E64" w14:textId="77777777" w:rsidR="006E4901" w:rsidRPr="00C140A1" w:rsidRDefault="006E4901" w:rsidP="00C140A1">
            <w:pPr>
              <w:spacing w:before="120" w:after="0" w:line="276" w:lineRule="auto"/>
              <w:jc w:val="center"/>
            </w:pPr>
          </w:p>
        </w:tc>
      </w:tr>
      <w:tr w:rsidR="006E4901" w:rsidRPr="00C140A1" w14:paraId="2A8CC123" w14:textId="77777777" w:rsidTr="008B4966">
        <w:tc>
          <w:tcPr>
            <w:tcW w:w="1315" w:type="pct"/>
          </w:tcPr>
          <w:p w14:paraId="39A31725" w14:textId="77777777" w:rsidR="006E4901" w:rsidRPr="00C140A1" w:rsidRDefault="006E4901" w:rsidP="00C140A1">
            <w:pPr>
              <w:spacing w:before="120" w:after="0" w:line="276" w:lineRule="auto"/>
            </w:pPr>
          </w:p>
        </w:tc>
        <w:tc>
          <w:tcPr>
            <w:tcW w:w="730" w:type="pct"/>
          </w:tcPr>
          <w:p w14:paraId="40BBC8BF" w14:textId="77777777" w:rsidR="006E4901" w:rsidRPr="00C140A1" w:rsidRDefault="006E4901" w:rsidP="00C140A1">
            <w:pPr>
              <w:spacing w:before="120" w:after="0" w:line="276" w:lineRule="auto"/>
            </w:pPr>
          </w:p>
        </w:tc>
        <w:tc>
          <w:tcPr>
            <w:tcW w:w="2008" w:type="pct"/>
          </w:tcPr>
          <w:p w14:paraId="7F112D36" w14:textId="77777777" w:rsidR="006E4901" w:rsidRPr="00C140A1" w:rsidRDefault="006E4901" w:rsidP="00C140A1">
            <w:pPr>
              <w:spacing w:before="120" w:after="0" w:line="276" w:lineRule="auto"/>
            </w:pPr>
          </w:p>
        </w:tc>
        <w:tc>
          <w:tcPr>
            <w:tcW w:w="548" w:type="pct"/>
          </w:tcPr>
          <w:p w14:paraId="51006B0D" w14:textId="77777777" w:rsidR="006E4901" w:rsidRPr="00C140A1" w:rsidRDefault="006E4901" w:rsidP="00C140A1">
            <w:pPr>
              <w:spacing w:before="120" w:after="0" w:line="276" w:lineRule="auto"/>
              <w:jc w:val="center"/>
            </w:pPr>
            <w:r w:rsidRPr="00C140A1">
              <w:t>__ /__ / ___</w:t>
            </w:r>
          </w:p>
          <w:p w14:paraId="1817A412" w14:textId="77777777" w:rsidR="006E4901" w:rsidRPr="00C140A1" w:rsidRDefault="006E4901" w:rsidP="00C140A1">
            <w:pPr>
              <w:spacing w:before="120" w:after="0" w:line="276" w:lineRule="auto"/>
              <w:jc w:val="center"/>
            </w:pPr>
            <w:r w:rsidRPr="00C140A1">
              <w:t>-</w:t>
            </w:r>
          </w:p>
          <w:p w14:paraId="5DFE11EA" w14:textId="77777777" w:rsidR="006E4901" w:rsidRPr="00C140A1" w:rsidRDefault="006E4901" w:rsidP="00C140A1">
            <w:pPr>
              <w:spacing w:before="120" w:after="0" w:line="276" w:lineRule="auto"/>
              <w:jc w:val="center"/>
            </w:pPr>
            <w:r w:rsidRPr="00C140A1">
              <w:t>__ /__ / ___</w:t>
            </w:r>
          </w:p>
        </w:tc>
        <w:tc>
          <w:tcPr>
            <w:tcW w:w="399" w:type="pct"/>
          </w:tcPr>
          <w:p w14:paraId="770233DE" w14:textId="77777777" w:rsidR="006E4901" w:rsidRPr="00C140A1" w:rsidRDefault="006E4901" w:rsidP="00C140A1">
            <w:pPr>
              <w:spacing w:before="120" w:after="0" w:line="276" w:lineRule="auto"/>
              <w:jc w:val="center"/>
            </w:pPr>
          </w:p>
        </w:tc>
      </w:tr>
      <w:tr w:rsidR="006E4901" w:rsidRPr="00C140A1" w14:paraId="3CECC87D" w14:textId="77777777" w:rsidTr="008B4966">
        <w:tc>
          <w:tcPr>
            <w:tcW w:w="1315" w:type="pct"/>
          </w:tcPr>
          <w:p w14:paraId="74DA2E5C" w14:textId="77777777" w:rsidR="006E4901" w:rsidRPr="00C140A1" w:rsidRDefault="006E4901" w:rsidP="00C140A1">
            <w:pPr>
              <w:spacing w:before="120" w:after="0" w:line="276" w:lineRule="auto"/>
            </w:pPr>
          </w:p>
        </w:tc>
        <w:tc>
          <w:tcPr>
            <w:tcW w:w="730" w:type="pct"/>
          </w:tcPr>
          <w:p w14:paraId="713166AC" w14:textId="77777777" w:rsidR="006E4901" w:rsidRPr="00C140A1" w:rsidRDefault="006E4901" w:rsidP="00C140A1">
            <w:pPr>
              <w:spacing w:before="120" w:after="0" w:line="276" w:lineRule="auto"/>
            </w:pPr>
          </w:p>
        </w:tc>
        <w:tc>
          <w:tcPr>
            <w:tcW w:w="2008" w:type="pct"/>
          </w:tcPr>
          <w:p w14:paraId="0F3CBA04" w14:textId="77777777" w:rsidR="006E4901" w:rsidRPr="00C140A1" w:rsidRDefault="006E4901" w:rsidP="00C140A1">
            <w:pPr>
              <w:spacing w:before="120" w:after="0" w:line="276" w:lineRule="auto"/>
            </w:pPr>
          </w:p>
        </w:tc>
        <w:tc>
          <w:tcPr>
            <w:tcW w:w="548" w:type="pct"/>
          </w:tcPr>
          <w:p w14:paraId="27B8E3BA" w14:textId="77777777" w:rsidR="006E4901" w:rsidRPr="00C140A1" w:rsidRDefault="006E4901" w:rsidP="00C140A1">
            <w:pPr>
              <w:spacing w:before="120" w:after="0" w:line="276" w:lineRule="auto"/>
              <w:jc w:val="center"/>
            </w:pPr>
            <w:r w:rsidRPr="00C140A1">
              <w:t>__ /__ / ___</w:t>
            </w:r>
          </w:p>
          <w:p w14:paraId="7B0519DA" w14:textId="77777777" w:rsidR="006E4901" w:rsidRPr="00C140A1" w:rsidRDefault="006E4901" w:rsidP="00C140A1">
            <w:pPr>
              <w:spacing w:before="120" w:after="0" w:line="276" w:lineRule="auto"/>
              <w:jc w:val="center"/>
            </w:pPr>
            <w:r w:rsidRPr="00C140A1">
              <w:t>-</w:t>
            </w:r>
          </w:p>
          <w:p w14:paraId="0DBDC4BF" w14:textId="77777777" w:rsidR="006E4901" w:rsidRPr="00C140A1" w:rsidRDefault="006E4901" w:rsidP="00C140A1">
            <w:pPr>
              <w:spacing w:before="120" w:after="0" w:line="276" w:lineRule="auto"/>
              <w:jc w:val="center"/>
            </w:pPr>
            <w:r w:rsidRPr="00C140A1">
              <w:t>__ /__ / ___</w:t>
            </w:r>
          </w:p>
        </w:tc>
        <w:tc>
          <w:tcPr>
            <w:tcW w:w="399" w:type="pct"/>
          </w:tcPr>
          <w:p w14:paraId="4431934D" w14:textId="77777777" w:rsidR="006E4901" w:rsidRPr="00C140A1" w:rsidRDefault="006E4901" w:rsidP="00C140A1">
            <w:pPr>
              <w:spacing w:before="120" w:after="0" w:line="276" w:lineRule="auto"/>
              <w:jc w:val="center"/>
            </w:pPr>
          </w:p>
        </w:tc>
      </w:tr>
    </w:tbl>
    <w:p w14:paraId="62D4433E" w14:textId="77777777" w:rsidR="006E4901" w:rsidRPr="00C140A1" w:rsidRDefault="006E4901" w:rsidP="00C140A1">
      <w:pPr>
        <w:spacing w:line="276" w:lineRule="auto"/>
        <w:sectPr w:rsidR="006E4901" w:rsidRPr="00C140A1" w:rsidSect="00921DC6">
          <w:headerReference w:type="default" r:id="rId41"/>
          <w:footerReference w:type="default" r:id="rId42"/>
          <w:headerReference w:type="first" r:id="rId43"/>
          <w:pgSz w:w="16838" w:h="11906" w:orient="landscape"/>
          <w:pgMar w:top="1134" w:right="1134" w:bottom="1134" w:left="1134" w:header="720" w:footer="709" w:gutter="0"/>
          <w:cols w:space="720"/>
          <w:titlePg/>
          <w:docGrid w:linePitch="360"/>
        </w:sectPr>
      </w:pPr>
    </w:p>
    <w:p w14:paraId="04248794" w14:textId="605C59B2" w:rsidR="008338F0" w:rsidRPr="00C140A1" w:rsidRDefault="003355E7" w:rsidP="00C140A1">
      <w:pPr>
        <w:pStyle w:val="Heading2"/>
        <w:numPr>
          <w:ilvl w:val="0"/>
          <w:numId w:val="0"/>
        </w:numPr>
        <w:ind w:left="576" w:hanging="576"/>
        <w:rPr>
          <w:rFonts w:cs="Tahoma"/>
          <w:lang w:val="el-GR"/>
        </w:rPr>
      </w:pPr>
      <w:bookmarkStart w:id="533" w:name="_Ref510087097"/>
      <w:bookmarkStart w:id="534" w:name="_Ref40980475"/>
      <w:bookmarkStart w:id="535" w:name="_Ref55324393"/>
      <w:bookmarkStart w:id="536" w:name="_Toc97194377"/>
      <w:bookmarkStart w:id="537" w:name="_Toc97194481"/>
      <w:bookmarkStart w:id="538" w:name="_Toc189828423"/>
      <w:r w:rsidRPr="00C140A1">
        <w:rPr>
          <w:rFonts w:cs="Tahoma"/>
          <w:lang w:val="el-GR"/>
        </w:rPr>
        <w:lastRenderedPageBreak/>
        <w:t xml:space="preserve">ΠΑΡΑΡΤΗΜΑ </w:t>
      </w:r>
      <w:r w:rsidRPr="00C140A1">
        <w:rPr>
          <w:rFonts w:cs="Tahoma"/>
        </w:rPr>
        <w:t>V</w:t>
      </w:r>
      <w:r w:rsidRPr="00C140A1">
        <w:rPr>
          <w:rFonts w:cs="Tahoma"/>
          <w:lang w:val="el-GR"/>
        </w:rPr>
        <w:t xml:space="preserve"> – Υπόδειγμα Τεχνικής Προσφοράς</w:t>
      </w:r>
      <w:bookmarkEnd w:id="533"/>
      <w:bookmarkEnd w:id="534"/>
      <w:bookmarkEnd w:id="535"/>
      <w:bookmarkEnd w:id="536"/>
      <w:bookmarkEnd w:id="537"/>
      <w:bookmarkEnd w:id="538"/>
      <w:r w:rsidRPr="00C140A1">
        <w:rPr>
          <w:rFonts w:cs="Tahoma"/>
          <w:lang w:val="el-GR"/>
        </w:rPr>
        <w:t xml:space="preserve"> </w:t>
      </w:r>
    </w:p>
    <w:p w14:paraId="17C57E13" w14:textId="77777777" w:rsidR="00E36548" w:rsidRPr="00C140A1" w:rsidRDefault="00E36548" w:rsidP="00C140A1">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C140A1" w14:paraId="3A4891C5" w14:textId="77777777" w:rsidTr="00C4217E">
        <w:trPr>
          <w:trHeight w:val="513"/>
        </w:trPr>
        <w:tc>
          <w:tcPr>
            <w:tcW w:w="5000" w:type="pct"/>
            <w:gridSpan w:val="3"/>
            <w:shd w:val="clear" w:color="000000" w:fill="B3B3B3"/>
            <w:vAlign w:val="center"/>
            <w:hideMark/>
          </w:tcPr>
          <w:p w14:paraId="0E825D79" w14:textId="77777777" w:rsidR="00E36548" w:rsidRPr="00C140A1" w:rsidRDefault="00E36548" w:rsidP="00C140A1">
            <w:pPr>
              <w:spacing w:before="60" w:after="60"/>
              <w:jc w:val="center"/>
              <w:rPr>
                <w:b/>
                <w:lang w:val="el-GR" w:eastAsia="el-GR"/>
              </w:rPr>
            </w:pPr>
            <w:r w:rsidRPr="00C140A1">
              <w:rPr>
                <w:b/>
                <w:lang w:val="el-GR"/>
              </w:rPr>
              <w:t>Περιεχόμενα Τεχνικής Προσφοράς</w:t>
            </w:r>
          </w:p>
        </w:tc>
      </w:tr>
      <w:tr w:rsidR="00E36548" w:rsidRPr="00C140A1" w14:paraId="39DFFA94" w14:textId="77777777" w:rsidTr="00F82A8D">
        <w:trPr>
          <w:trHeight w:val="513"/>
        </w:trPr>
        <w:tc>
          <w:tcPr>
            <w:tcW w:w="431" w:type="pct"/>
            <w:shd w:val="clear" w:color="000000" w:fill="B3B3B3"/>
            <w:vAlign w:val="center"/>
          </w:tcPr>
          <w:p w14:paraId="0D0D0FDB" w14:textId="77777777" w:rsidR="00E36548" w:rsidRPr="00C140A1" w:rsidRDefault="00E36548" w:rsidP="00C140A1">
            <w:pPr>
              <w:spacing w:before="60" w:after="60"/>
              <w:jc w:val="center"/>
              <w:rPr>
                <w:b/>
                <w:lang w:val="el-GR" w:eastAsia="el-GR"/>
              </w:rPr>
            </w:pPr>
            <w:r w:rsidRPr="00C140A1">
              <w:rPr>
                <w:b/>
                <w:lang w:val="el-GR" w:eastAsia="el-GR"/>
              </w:rPr>
              <w:t>Α/Α</w:t>
            </w:r>
          </w:p>
        </w:tc>
        <w:tc>
          <w:tcPr>
            <w:tcW w:w="3513" w:type="pct"/>
            <w:shd w:val="clear" w:color="000000" w:fill="B3B3B3"/>
            <w:vAlign w:val="center"/>
          </w:tcPr>
          <w:p w14:paraId="4925FD81" w14:textId="77777777" w:rsidR="00E36548" w:rsidRPr="00C140A1" w:rsidRDefault="00E36548" w:rsidP="00C140A1">
            <w:pPr>
              <w:spacing w:before="60" w:after="60"/>
              <w:jc w:val="center"/>
              <w:rPr>
                <w:b/>
              </w:rPr>
            </w:pPr>
            <w:r w:rsidRPr="00C140A1">
              <w:rPr>
                <w:b/>
              </w:rPr>
              <w:t>Τίτλος Ενότητας</w:t>
            </w:r>
          </w:p>
        </w:tc>
        <w:tc>
          <w:tcPr>
            <w:tcW w:w="1056" w:type="pct"/>
            <w:shd w:val="clear" w:color="000000" w:fill="B3B3B3"/>
          </w:tcPr>
          <w:p w14:paraId="517B1980" w14:textId="77777777" w:rsidR="00E36548" w:rsidRPr="00C140A1" w:rsidRDefault="00E36548" w:rsidP="00C140A1">
            <w:pPr>
              <w:spacing w:before="60" w:after="60"/>
              <w:jc w:val="center"/>
              <w:rPr>
                <w:b/>
                <w:lang w:val="el-GR"/>
              </w:rPr>
            </w:pPr>
            <w:r w:rsidRPr="00C140A1">
              <w:rPr>
                <w:b/>
                <w:lang w:val="el-GR"/>
              </w:rPr>
              <w:t>Σύμφωνα με παραγράφους:</w:t>
            </w:r>
          </w:p>
          <w:p w14:paraId="7A8E22F5" w14:textId="69C805F2" w:rsidR="00E36548" w:rsidRPr="00C140A1" w:rsidRDefault="00E36548" w:rsidP="00C140A1">
            <w:pPr>
              <w:spacing w:before="60" w:after="60"/>
              <w:jc w:val="center"/>
              <w:rPr>
                <w:b/>
                <w:lang w:val="el-GR"/>
              </w:rPr>
            </w:pPr>
          </w:p>
        </w:tc>
      </w:tr>
      <w:tr w:rsidR="00E36548" w:rsidRPr="00C140A1" w14:paraId="71DCECCE" w14:textId="77777777" w:rsidTr="00F82A8D">
        <w:trPr>
          <w:trHeight w:val="315"/>
        </w:trPr>
        <w:tc>
          <w:tcPr>
            <w:tcW w:w="431" w:type="pct"/>
            <w:shd w:val="clear" w:color="auto" w:fill="FBE4D5" w:themeFill="accent2" w:themeFillTint="33"/>
            <w:vAlign w:val="center"/>
          </w:tcPr>
          <w:p w14:paraId="609CD70E" w14:textId="77777777" w:rsidR="00E36548" w:rsidRPr="00C140A1" w:rsidRDefault="00E36548" w:rsidP="00C140A1">
            <w:pPr>
              <w:pStyle w:val="ListParagraph"/>
              <w:numPr>
                <w:ilvl w:val="0"/>
                <w:numId w:val="16"/>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36FF4EEA" w:rsidR="00E36548" w:rsidRPr="00C140A1" w:rsidRDefault="00E36548" w:rsidP="00C140A1">
            <w:pPr>
              <w:spacing w:before="60" w:after="60"/>
              <w:rPr>
                <w:b/>
                <w:lang w:val="el-GR" w:eastAsia="el-GR"/>
              </w:rPr>
            </w:pPr>
            <w:r w:rsidRPr="00C140A1">
              <w:rPr>
                <w:b/>
                <w:lang w:val="el-GR" w:eastAsia="el-GR"/>
              </w:rPr>
              <w:t xml:space="preserve">Περιγραφή  Έργου </w:t>
            </w:r>
          </w:p>
        </w:tc>
        <w:tc>
          <w:tcPr>
            <w:tcW w:w="1056" w:type="pct"/>
            <w:shd w:val="clear" w:color="auto" w:fill="FBE4D5" w:themeFill="accent2" w:themeFillTint="33"/>
          </w:tcPr>
          <w:p w14:paraId="39EDC64B" w14:textId="3EA1B7FF" w:rsidR="00E36548" w:rsidRPr="00C140A1" w:rsidRDefault="00E36548" w:rsidP="00C140A1">
            <w:pPr>
              <w:spacing w:before="60" w:after="60"/>
              <w:rPr>
                <w:bCs/>
                <w:lang w:val="el-GR" w:eastAsia="el-GR"/>
              </w:rPr>
            </w:pPr>
          </w:p>
        </w:tc>
      </w:tr>
      <w:tr w:rsidR="00E36548" w:rsidRPr="00C140A1" w14:paraId="398D8FE3" w14:textId="77777777" w:rsidTr="00F82A8D">
        <w:trPr>
          <w:trHeight w:val="315"/>
        </w:trPr>
        <w:tc>
          <w:tcPr>
            <w:tcW w:w="431" w:type="pct"/>
            <w:shd w:val="clear" w:color="auto" w:fill="auto"/>
            <w:vAlign w:val="center"/>
          </w:tcPr>
          <w:p w14:paraId="43759891" w14:textId="77777777" w:rsidR="00E36548" w:rsidRPr="00C140A1" w:rsidRDefault="00E36548" w:rsidP="00C140A1">
            <w:pPr>
              <w:pStyle w:val="ListParagraph"/>
              <w:numPr>
                <w:ilvl w:val="1"/>
                <w:numId w:val="16"/>
              </w:numPr>
              <w:spacing w:before="60" w:after="60"/>
              <w:ind w:left="0" w:firstLine="0"/>
              <w:contextualSpacing w:val="0"/>
              <w:jc w:val="center"/>
              <w:rPr>
                <w:lang w:val="el-GR" w:eastAsia="el-GR"/>
              </w:rPr>
            </w:pPr>
          </w:p>
        </w:tc>
        <w:tc>
          <w:tcPr>
            <w:tcW w:w="3513" w:type="pct"/>
            <w:shd w:val="clear" w:color="auto" w:fill="auto"/>
            <w:vAlign w:val="center"/>
          </w:tcPr>
          <w:p w14:paraId="116AC4BA" w14:textId="6966134B" w:rsidR="00E36548" w:rsidRPr="00C140A1" w:rsidRDefault="00FB2470" w:rsidP="00C140A1">
            <w:pPr>
              <w:spacing w:before="60" w:after="60"/>
              <w:rPr>
                <w:lang w:val="el-GR" w:eastAsia="el-GR"/>
              </w:rPr>
            </w:pPr>
            <w:r w:rsidRPr="00C140A1">
              <w:rPr>
                <w:lang w:val="el-GR" w:eastAsia="el-GR"/>
              </w:rPr>
              <w:t>Περιβάλλον της Σύμβασης</w:t>
            </w:r>
          </w:p>
        </w:tc>
        <w:tc>
          <w:tcPr>
            <w:tcW w:w="1056" w:type="pct"/>
            <w:shd w:val="clear" w:color="auto" w:fill="auto"/>
          </w:tcPr>
          <w:p w14:paraId="4809C313" w14:textId="08391CC9" w:rsidR="00E36548" w:rsidRPr="00C140A1" w:rsidRDefault="00CC2E56" w:rsidP="00C140A1">
            <w:pPr>
              <w:spacing w:before="60" w:after="60"/>
              <w:jc w:val="left"/>
              <w:rPr>
                <w:lang w:val="el-GR" w:eastAsia="el-GR"/>
              </w:rPr>
            </w:pPr>
            <w:r w:rsidRPr="00C140A1">
              <w:rPr>
                <w:lang w:val="el-GR" w:eastAsia="el-GR"/>
              </w:rPr>
              <w:fldChar w:fldCharType="begin"/>
            </w:r>
            <w:r w:rsidRPr="00C140A1">
              <w:rPr>
                <w:lang w:val="el-GR" w:eastAsia="el-GR"/>
              </w:rPr>
              <w:instrText xml:space="preserve"> REF _Ref163649258 \r \h </w:instrText>
            </w:r>
            <w:r w:rsidR="009D24CF" w:rsidRPr="00C140A1">
              <w:rPr>
                <w:lang w:val="el-GR" w:eastAsia="el-GR"/>
              </w:rPr>
              <w:instrText xml:space="preserve"> \* MERGEFORMAT </w:instrText>
            </w:r>
            <w:r w:rsidRPr="00C140A1">
              <w:rPr>
                <w:lang w:val="el-GR" w:eastAsia="el-GR"/>
              </w:rPr>
            </w:r>
            <w:r w:rsidRPr="00C140A1">
              <w:rPr>
                <w:lang w:val="el-GR" w:eastAsia="el-GR"/>
              </w:rPr>
              <w:fldChar w:fldCharType="separate"/>
            </w:r>
            <w:r w:rsidR="001D2CC1" w:rsidRPr="00C140A1">
              <w:rPr>
                <w:lang w:val="el-GR" w:eastAsia="el-GR"/>
              </w:rPr>
              <w:t>1.1</w:t>
            </w:r>
            <w:r w:rsidRPr="00C140A1">
              <w:rPr>
                <w:lang w:val="el-GR" w:eastAsia="el-GR"/>
              </w:rPr>
              <w:fldChar w:fldCharType="end"/>
            </w:r>
            <w:r w:rsidRPr="00C140A1">
              <w:rPr>
                <w:lang w:val="el-GR" w:eastAsia="el-GR"/>
              </w:rPr>
              <w:t xml:space="preserve"> </w:t>
            </w:r>
            <w:r w:rsidR="00DC528E" w:rsidRPr="00C140A1">
              <w:rPr>
                <w:lang w:val="el-GR" w:eastAsia="el-GR"/>
              </w:rPr>
              <w:t>του Παραρτήματος Ι</w:t>
            </w:r>
          </w:p>
        </w:tc>
      </w:tr>
      <w:tr w:rsidR="00E36548" w:rsidRPr="00C140A1" w14:paraId="3F165057" w14:textId="77777777" w:rsidTr="00F82A8D">
        <w:trPr>
          <w:trHeight w:val="315"/>
        </w:trPr>
        <w:tc>
          <w:tcPr>
            <w:tcW w:w="431" w:type="pct"/>
            <w:shd w:val="clear" w:color="auto" w:fill="FBE4D5" w:themeFill="accent2" w:themeFillTint="33"/>
            <w:vAlign w:val="center"/>
          </w:tcPr>
          <w:p w14:paraId="2471703C" w14:textId="77777777" w:rsidR="00E36548" w:rsidRPr="00C140A1" w:rsidRDefault="00E36548" w:rsidP="00C140A1">
            <w:pPr>
              <w:pStyle w:val="ListParagraph"/>
              <w:numPr>
                <w:ilvl w:val="0"/>
                <w:numId w:val="16"/>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23C42655" w:rsidR="00E36548" w:rsidRPr="00C140A1" w:rsidRDefault="00843444" w:rsidP="00C140A1">
            <w:pPr>
              <w:spacing w:before="60" w:after="60"/>
              <w:rPr>
                <w:b/>
                <w:lang w:val="el-GR" w:eastAsia="el-GR"/>
              </w:rPr>
            </w:pPr>
            <w:r w:rsidRPr="00C140A1">
              <w:rPr>
                <w:b/>
                <w:lang w:val="el-GR" w:eastAsia="el-GR"/>
              </w:rPr>
              <w:t>Παρεχόμενες Υπηρεσίες</w:t>
            </w:r>
          </w:p>
        </w:tc>
        <w:tc>
          <w:tcPr>
            <w:tcW w:w="1056" w:type="pct"/>
            <w:shd w:val="clear" w:color="auto" w:fill="FBE4D5" w:themeFill="accent2" w:themeFillTint="33"/>
          </w:tcPr>
          <w:p w14:paraId="18137FB0" w14:textId="77777777" w:rsidR="00E36548" w:rsidRPr="00C140A1" w:rsidRDefault="00E36548" w:rsidP="00C140A1">
            <w:pPr>
              <w:spacing w:before="60" w:after="60"/>
              <w:rPr>
                <w:b/>
                <w:lang w:val="el-GR" w:eastAsia="el-GR"/>
              </w:rPr>
            </w:pPr>
          </w:p>
        </w:tc>
      </w:tr>
      <w:tr w:rsidR="00C742B5" w:rsidRPr="00C140A1" w14:paraId="13CF7334" w14:textId="77777777" w:rsidTr="00F82A8D">
        <w:trPr>
          <w:trHeight w:val="315"/>
        </w:trPr>
        <w:tc>
          <w:tcPr>
            <w:tcW w:w="431" w:type="pct"/>
            <w:shd w:val="clear" w:color="auto" w:fill="auto"/>
            <w:vAlign w:val="center"/>
          </w:tcPr>
          <w:p w14:paraId="2B8E0FDB" w14:textId="77777777" w:rsidR="00C742B5" w:rsidRPr="00C140A1" w:rsidRDefault="00C742B5" w:rsidP="00C140A1">
            <w:pPr>
              <w:pStyle w:val="ListParagraph"/>
              <w:numPr>
                <w:ilvl w:val="1"/>
                <w:numId w:val="16"/>
              </w:numPr>
              <w:spacing w:before="60" w:after="60"/>
              <w:ind w:left="0" w:firstLine="0"/>
              <w:contextualSpacing w:val="0"/>
              <w:jc w:val="center"/>
              <w:rPr>
                <w:lang w:val="el-GR" w:eastAsia="el-GR"/>
              </w:rPr>
            </w:pPr>
          </w:p>
        </w:tc>
        <w:tc>
          <w:tcPr>
            <w:tcW w:w="3513" w:type="pct"/>
            <w:shd w:val="clear" w:color="auto" w:fill="auto"/>
            <w:vAlign w:val="center"/>
          </w:tcPr>
          <w:p w14:paraId="04030C6B" w14:textId="372D4D5A" w:rsidR="00C742B5" w:rsidRPr="00C140A1" w:rsidRDefault="00652358" w:rsidP="00C140A1">
            <w:pPr>
              <w:spacing w:before="60" w:after="60"/>
              <w:rPr>
                <w:lang w:val="el-GR"/>
              </w:rPr>
            </w:pPr>
            <w:r w:rsidRPr="00C140A1">
              <w:rPr>
                <w:lang w:val="el-GR"/>
              </w:rPr>
              <w:t>Υπηρεσίες Σχεδιασμού και Ανάπτυξης Εφαρμογών</w:t>
            </w:r>
          </w:p>
        </w:tc>
        <w:tc>
          <w:tcPr>
            <w:tcW w:w="1056" w:type="pct"/>
          </w:tcPr>
          <w:p w14:paraId="04001FC5" w14:textId="1211F090" w:rsidR="00C742B5" w:rsidRPr="00C140A1" w:rsidRDefault="00D94352" w:rsidP="00C140A1">
            <w:pPr>
              <w:spacing w:before="60" w:after="60"/>
              <w:jc w:val="left"/>
              <w:rPr>
                <w:lang w:val="el-GR" w:eastAsia="el-GR"/>
              </w:rPr>
            </w:pPr>
            <w:r w:rsidRPr="00C140A1">
              <w:rPr>
                <w:lang w:val="el-GR" w:eastAsia="el-GR"/>
              </w:rPr>
              <w:fldChar w:fldCharType="begin"/>
            </w:r>
            <w:r w:rsidRPr="00C140A1">
              <w:rPr>
                <w:lang w:val="el-GR" w:eastAsia="el-GR"/>
              </w:rPr>
              <w:instrText xml:space="preserve"> REF _Ref168577754 \r \h </w:instrText>
            </w:r>
            <w:r w:rsidR="009D24CF" w:rsidRPr="00C140A1">
              <w:rPr>
                <w:lang w:val="el-GR" w:eastAsia="el-GR"/>
              </w:rPr>
              <w:instrText xml:space="preserve"> \* MERGEFORMAT </w:instrText>
            </w:r>
            <w:r w:rsidRPr="00C140A1">
              <w:rPr>
                <w:lang w:val="el-GR" w:eastAsia="el-GR"/>
              </w:rPr>
            </w:r>
            <w:r w:rsidRPr="00C140A1">
              <w:rPr>
                <w:lang w:val="el-GR" w:eastAsia="el-GR"/>
              </w:rPr>
              <w:fldChar w:fldCharType="separate"/>
            </w:r>
            <w:r w:rsidRPr="00C140A1">
              <w:rPr>
                <w:cs/>
                <w:lang w:val="el-GR" w:eastAsia="el-GR"/>
              </w:rPr>
              <w:t>‎</w:t>
            </w:r>
            <w:r w:rsidRPr="00C140A1">
              <w:rPr>
                <w:lang w:val="el-GR" w:eastAsia="el-GR"/>
              </w:rPr>
              <w:t>1.3</w:t>
            </w:r>
            <w:r w:rsidRPr="00C140A1">
              <w:rPr>
                <w:lang w:val="el-GR" w:eastAsia="el-GR"/>
              </w:rPr>
              <w:fldChar w:fldCharType="end"/>
            </w:r>
            <w:r w:rsidRPr="00C140A1">
              <w:rPr>
                <w:lang w:val="el-GR" w:eastAsia="el-GR"/>
              </w:rPr>
              <w:t xml:space="preserve"> </w:t>
            </w:r>
            <w:r w:rsidR="00CC2E56" w:rsidRPr="00C140A1">
              <w:rPr>
                <w:lang w:val="el-GR" w:eastAsia="el-GR"/>
              </w:rPr>
              <w:t>του Παραρτήματος Ι</w:t>
            </w:r>
          </w:p>
        </w:tc>
      </w:tr>
      <w:tr w:rsidR="00652358" w:rsidRPr="00C140A1" w14:paraId="642E5DEA" w14:textId="77777777" w:rsidTr="00F82A8D">
        <w:trPr>
          <w:trHeight w:val="315"/>
        </w:trPr>
        <w:tc>
          <w:tcPr>
            <w:tcW w:w="431" w:type="pct"/>
            <w:shd w:val="clear" w:color="auto" w:fill="auto"/>
            <w:vAlign w:val="center"/>
          </w:tcPr>
          <w:p w14:paraId="34A8C74F" w14:textId="77777777" w:rsidR="00652358" w:rsidRPr="00C140A1" w:rsidRDefault="00652358" w:rsidP="00C140A1">
            <w:pPr>
              <w:pStyle w:val="ListParagraph"/>
              <w:numPr>
                <w:ilvl w:val="1"/>
                <w:numId w:val="16"/>
              </w:numPr>
              <w:spacing w:before="60" w:after="60"/>
              <w:ind w:left="0" w:firstLine="0"/>
              <w:contextualSpacing w:val="0"/>
              <w:jc w:val="center"/>
              <w:rPr>
                <w:lang w:val="el-GR" w:eastAsia="el-GR"/>
              </w:rPr>
            </w:pPr>
          </w:p>
        </w:tc>
        <w:tc>
          <w:tcPr>
            <w:tcW w:w="3513" w:type="pct"/>
            <w:shd w:val="clear" w:color="auto" w:fill="auto"/>
            <w:vAlign w:val="center"/>
          </w:tcPr>
          <w:p w14:paraId="49F3013C" w14:textId="75DB057E" w:rsidR="00652358" w:rsidRPr="00C140A1" w:rsidRDefault="005611CF" w:rsidP="00C140A1">
            <w:pPr>
              <w:spacing w:before="60" w:after="60"/>
              <w:rPr>
                <w:lang w:val="el-GR"/>
              </w:rPr>
            </w:pPr>
            <w:r w:rsidRPr="00C140A1">
              <w:rPr>
                <w:lang w:val="el-GR"/>
              </w:rPr>
              <w:t xml:space="preserve">Υπηρεσίες </w:t>
            </w:r>
            <w:r w:rsidR="00137531" w:rsidRPr="00C140A1">
              <w:rPr>
                <w:lang w:val="el-GR"/>
              </w:rPr>
              <w:t xml:space="preserve">Υποστήριξης και </w:t>
            </w:r>
            <w:r w:rsidRPr="00C140A1">
              <w:rPr>
                <w:lang w:val="el-GR"/>
              </w:rPr>
              <w:t>Συντήρησης Εφαρμογών</w:t>
            </w:r>
          </w:p>
        </w:tc>
        <w:tc>
          <w:tcPr>
            <w:tcW w:w="1056" w:type="pct"/>
          </w:tcPr>
          <w:p w14:paraId="0A8324FB" w14:textId="554677DD" w:rsidR="00652358" w:rsidRPr="00C140A1" w:rsidRDefault="00D94352" w:rsidP="00C140A1">
            <w:pPr>
              <w:spacing w:before="60" w:after="60"/>
              <w:jc w:val="left"/>
              <w:rPr>
                <w:lang w:val="el-GR" w:eastAsia="el-GR"/>
              </w:rPr>
            </w:pPr>
            <w:r w:rsidRPr="00C140A1">
              <w:rPr>
                <w:lang w:val="el-GR" w:eastAsia="el-GR"/>
              </w:rPr>
              <w:fldChar w:fldCharType="begin"/>
            </w:r>
            <w:r w:rsidRPr="00C140A1">
              <w:rPr>
                <w:lang w:val="el-GR" w:eastAsia="el-GR"/>
              </w:rPr>
              <w:instrText xml:space="preserve"> REF _Ref168577768 \r \h </w:instrText>
            </w:r>
            <w:r w:rsidR="009D24CF" w:rsidRPr="00C140A1">
              <w:rPr>
                <w:lang w:val="el-GR" w:eastAsia="el-GR"/>
              </w:rPr>
              <w:instrText xml:space="preserve"> \* MERGEFORMAT </w:instrText>
            </w:r>
            <w:r w:rsidRPr="00C140A1">
              <w:rPr>
                <w:lang w:val="el-GR" w:eastAsia="el-GR"/>
              </w:rPr>
            </w:r>
            <w:r w:rsidRPr="00C140A1">
              <w:rPr>
                <w:lang w:val="el-GR" w:eastAsia="el-GR"/>
              </w:rPr>
              <w:fldChar w:fldCharType="separate"/>
            </w:r>
            <w:r w:rsidRPr="00C140A1">
              <w:rPr>
                <w:cs/>
                <w:lang w:val="el-GR" w:eastAsia="el-GR"/>
              </w:rPr>
              <w:t>‎</w:t>
            </w:r>
            <w:r w:rsidRPr="00C140A1">
              <w:rPr>
                <w:lang w:val="el-GR" w:eastAsia="el-GR"/>
              </w:rPr>
              <w:t>1.4</w:t>
            </w:r>
            <w:r w:rsidRPr="00C140A1">
              <w:rPr>
                <w:lang w:val="el-GR" w:eastAsia="el-GR"/>
              </w:rPr>
              <w:fldChar w:fldCharType="end"/>
            </w:r>
            <w:r w:rsidRPr="00C140A1">
              <w:rPr>
                <w:lang w:val="el-GR" w:eastAsia="el-GR"/>
              </w:rPr>
              <w:t xml:space="preserve"> </w:t>
            </w:r>
            <w:r w:rsidR="00652358" w:rsidRPr="00C140A1">
              <w:rPr>
                <w:lang w:val="el-GR" w:eastAsia="el-GR"/>
              </w:rPr>
              <w:t>του Παραρτήματος Ι</w:t>
            </w:r>
          </w:p>
        </w:tc>
      </w:tr>
      <w:tr w:rsidR="00EA5F3B" w:rsidRPr="00C140A1" w14:paraId="05A6F9DF" w14:textId="77777777" w:rsidTr="00F82A8D">
        <w:trPr>
          <w:trHeight w:val="315"/>
        </w:trPr>
        <w:tc>
          <w:tcPr>
            <w:tcW w:w="431" w:type="pct"/>
            <w:shd w:val="clear" w:color="auto" w:fill="FBE4D5" w:themeFill="accent2" w:themeFillTint="33"/>
            <w:vAlign w:val="center"/>
          </w:tcPr>
          <w:p w14:paraId="73AAB707" w14:textId="77777777" w:rsidR="00EA5F3B" w:rsidRPr="00C140A1" w:rsidRDefault="00EA5F3B" w:rsidP="00C140A1">
            <w:pPr>
              <w:pStyle w:val="ListParagraph"/>
              <w:numPr>
                <w:ilvl w:val="0"/>
                <w:numId w:val="16"/>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A5F3B" w:rsidRPr="00C140A1" w:rsidRDefault="00EA5F3B" w:rsidP="00C140A1">
            <w:pPr>
              <w:spacing w:before="60" w:after="60"/>
              <w:rPr>
                <w:b/>
                <w:lang w:val="el-GR" w:eastAsia="el-GR"/>
              </w:rPr>
            </w:pPr>
            <w:r w:rsidRPr="00C140A1">
              <w:rPr>
                <w:b/>
                <w:bCs/>
                <w:color w:val="000000"/>
              </w:rPr>
              <w:t>Μεθοδολογία Υλοποίησης Έργου</w:t>
            </w:r>
          </w:p>
        </w:tc>
        <w:tc>
          <w:tcPr>
            <w:tcW w:w="1056" w:type="pct"/>
            <w:shd w:val="clear" w:color="auto" w:fill="FBE4D5" w:themeFill="accent2" w:themeFillTint="33"/>
          </w:tcPr>
          <w:p w14:paraId="67E2DF8C" w14:textId="77777777" w:rsidR="00EA5F3B" w:rsidRPr="00C140A1" w:rsidRDefault="00EA5F3B" w:rsidP="00C140A1">
            <w:pPr>
              <w:spacing w:before="60" w:after="60"/>
              <w:rPr>
                <w:lang w:val="el-GR" w:eastAsia="el-GR"/>
              </w:rPr>
            </w:pPr>
          </w:p>
        </w:tc>
      </w:tr>
      <w:tr w:rsidR="00EA5F3B" w:rsidRPr="00C140A1" w14:paraId="44B5ECF8" w14:textId="77777777" w:rsidTr="00F82A8D">
        <w:trPr>
          <w:trHeight w:val="315"/>
        </w:trPr>
        <w:tc>
          <w:tcPr>
            <w:tcW w:w="431" w:type="pct"/>
            <w:shd w:val="clear" w:color="auto" w:fill="auto"/>
            <w:vAlign w:val="center"/>
            <w:hideMark/>
          </w:tcPr>
          <w:p w14:paraId="71CC84B9" w14:textId="77777777" w:rsidR="00EA5F3B" w:rsidRPr="00C140A1" w:rsidRDefault="00EA5F3B" w:rsidP="00C140A1">
            <w:pPr>
              <w:pStyle w:val="ListParagraph"/>
              <w:numPr>
                <w:ilvl w:val="1"/>
                <w:numId w:val="17"/>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11CD7D4C" w:rsidR="00EA5F3B" w:rsidRPr="00C140A1" w:rsidRDefault="003242AD" w:rsidP="00C140A1">
            <w:pPr>
              <w:spacing w:before="60" w:after="60"/>
              <w:rPr>
                <w:lang w:val="el-GR" w:eastAsia="el-GR"/>
              </w:rPr>
            </w:pPr>
            <w:r w:rsidRPr="00C140A1">
              <w:rPr>
                <w:lang w:val="el-GR" w:eastAsia="el-GR"/>
              </w:rPr>
              <w:t>Μεθοδολογία Υλοποίησης</w:t>
            </w:r>
          </w:p>
        </w:tc>
        <w:tc>
          <w:tcPr>
            <w:tcW w:w="1056" w:type="pct"/>
          </w:tcPr>
          <w:p w14:paraId="576B26A2" w14:textId="0B7131EE" w:rsidR="00EA5F3B" w:rsidRPr="00C140A1" w:rsidRDefault="00D94352" w:rsidP="00C140A1">
            <w:pPr>
              <w:spacing w:before="60" w:after="60"/>
              <w:jc w:val="left"/>
              <w:rPr>
                <w:lang w:val="el-GR" w:eastAsia="el-GR"/>
              </w:rPr>
            </w:pPr>
            <w:r w:rsidRPr="00C140A1">
              <w:rPr>
                <w:lang w:val="el-GR" w:eastAsia="el-GR"/>
              </w:rPr>
              <w:fldChar w:fldCharType="begin"/>
            </w:r>
            <w:r w:rsidRPr="00C140A1">
              <w:rPr>
                <w:lang w:val="el-GR" w:eastAsia="el-GR"/>
              </w:rPr>
              <w:instrText xml:space="preserve"> REF _Ref168577782 \r \h </w:instrText>
            </w:r>
            <w:r w:rsidR="009D24CF" w:rsidRPr="00C140A1">
              <w:rPr>
                <w:lang w:val="el-GR" w:eastAsia="el-GR"/>
              </w:rPr>
              <w:instrText xml:space="preserve"> \* MERGEFORMAT </w:instrText>
            </w:r>
            <w:r w:rsidRPr="00C140A1">
              <w:rPr>
                <w:lang w:val="el-GR" w:eastAsia="el-GR"/>
              </w:rPr>
            </w:r>
            <w:r w:rsidRPr="00C140A1">
              <w:rPr>
                <w:lang w:val="el-GR" w:eastAsia="el-GR"/>
              </w:rPr>
              <w:fldChar w:fldCharType="separate"/>
            </w:r>
            <w:r w:rsidRPr="00C140A1">
              <w:rPr>
                <w:cs/>
                <w:lang w:val="el-GR" w:eastAsia="el-GR"/>
              </w:rPr>
              <w:t>‎</w:t>
            </w:r>
            <w:r w:rsidRPr="00C140A1">
              <w:rPr>
                <w:lang w:val="el-GR" w:eastAsia="el-GR"/>
              </w:rPr>
              <w:t>1.5</w:t>
            </w:r>
            <w:r w:rsidRPr="00C140A1">
              <w:rPr>
                <w:lang w:val="el-GR" w:eastAsia="el-GR"/>
              </w:rPr>
              <w:fldChar w:fldCharType="end"/>
            </w:r>
            <w:r w:rsidRPr="00C140A1">
              <w:rPr>
                <w:lang w:val="el-GR" w:eastAsia="el-GR"/>
              </w:rPr>
              <w:t xml:space="preserve"> </w:t>
            </w:r>
            <w:r w:rsidR="00EA5F3B" w:rsidRPr="00C140A1">
              <w:rPr>
                <w:lang w:val="el-GR" w:eastAsia="el-GR"/>
              </w:rPr>
              <w:t>του Παραρτήματος Ι</w:t>
            </w:r>
          </w:p>
        </w:tc>
      </w:tr>
      <w:tr w:rsidR="00EA5F3B" w:rsidRPr="00C140A1" w14:paraId="75B725BC" w14:textId="77777777" w:rsidTr="00F82A8D">
        <w:trPr>
          <w:trHeight w:val="315"/>
        </w:trPr>
        <w:tc>
          <w:tcPr>
            <w:tcW w:w="431" w:type="pct"/>
            <w:shd w:val="clear" w:color="auto" w:fill="auto"/>
            <w:vAlign w:val="center"/>
          </w:tcPr>
          <w:p w14:paraId="67DDC67D" w14:textId="77777777" w:rsidR="00EA5F3B" w:rsidRPr="00C140A1" w:rsidRDefault="00EA5F3B" w:rsidP="00C140A1">
            <w:pPr>
              <w:pStyle w:val="ListParagraph"/>
              <w:numPr>
                <w:ilvl w:val="1"/>
                <w:numId w:val="17"/>
              </w:numPr>
              <w:spacing w:before="60" w:after="60"/>
              <w:ind w:left="0" w:firstLine="0"/>
              <w:contextualSpacing w:val="0"/>
              <w:jc w:val="center"/>
              <w:rPr>
                <w:lang w:val="el-GR" w:eastAsia="el-GR"/>
              </w:rPr>
            </w:pPr>
          </w:p>
        </w:tc>
        <w:tc>
          <w:tcPr>
            <w:tcW w:w="3513" w:type="pct"/>
            <w:shd w:val="clear" w:color="auto" w:fill="auto"/>
            <w:vAlign w:val="center"/>
          </w:tcPr>
          <w:p w14:paraId="42148A5E" w14:textId="5537E012" w:rsidR="00EA5F3B" w:rsidRPr="00C140A1" w:rsidRDefault="003242AD" w:rsidP="00C140A1">
            <w:pPr>
              <w:spacing w:before="60" w:after="60"/>
              <w:rPr>
                <w:color w:val="000000"/>
                <w:lang w:val="el-GR"/>
              </w:rPr>
            </w:pPr>
            <w:r w:rsidRPr="00C140A1">
              <w:rPr>
                <w:color w:val="000000"/>
                <w:lang w:val="el-GR"/>
              </w:rPr>
              <w:t>Ομάδα Έργου/Σχήμα Διοίκησης Έργου</w:t>
            </w:r>
          </w:p>
        </w:tc>
        <w:tc>
          <w:tcPr>
            <w:tcW w:w="1056" w:type="pct"/>
          </w:tcPr>
          <w:p w14:paraId="290D13A3" w14:textId="1095265F" w:rsidR="00EA5F3B" w:rsidRPr="00C140A1" w:rsidRDefault="00D94352" w:rsidP="00C140A1">
            <w:pPr>
              <w:spacing w:before="60" w:after="60"/>
              <w:jc w:val="left"/>
              <w:rPr>
                <w:lang w:val="el-GR" w:eastAsia="el-GR"/>
              </w:rPr>
            </w:pPr>
            <w:r w:rsidRPr="00C140A1">
              <w:rPr>
                <w:lang w:val="el-GR" w:eastAsia="el-GR"/>
              </w:rPr>
              <w:fldChar w:fldCharType="begin"/>
            </w:r>
            <w:r w:rsidRPr="00C140A1">
              <w:rPr>
                <w:lang w:val="el-GR" w:eastAsia="el-GR"/>
              </w:rPr>
              <w:instrText xml:space="preserve"> REF _Ref168577790 \r \h </w:instrText>
            </w:r>
            <w:r w:rsidR="009D24CF" w:rsidRPr="00C140A1">
              <w:rPr>
                <w:lang w:val="el-GR" w:eastAsia="el-GR"/>
              </w:rPr>
              <w:instrText xml:space="preserve"> \* MERGEFORMAT </w:instrText>
            </w:r>
            <w:r w:rsidRPr="00C140A1">
              <w:rPr>
                <w:lang w:val="el-GR" w:eastAsia="el-GR"/>
              </w:rPr>
            </w:r>
            <w:r w:rsidRPr="00C140A1">
              <w:rPr>
                <w:lang w:val="el-GR" w:eastAsia="el-GR"/>
              </w:rPr>
              <w:fldChar w:fldCharType="separate"/>
            </w:r>
            <w:r w:rsidRPr="00C140A1">
              <w:rPr>
                <w:cs/>
                <w:lang w:val="el-GR" w:eastAsia="el-GR"/>
              </w:rPr>
              <w:t>‎</w:t>
            </w:r>
            <w:r w:rsidRPr="00C140A1">
              <w:rPr>
                <w:lang w:val="el-GR" w:eastAsia="el-GR"/>
              </w:rPr>
              <w:t>1.6</w:t>
            </w:r>
            <w:r w:rsidRPr="00C140A1">
              <w:rPr>
                <w:lang w:val="el-GR" w:eastAsia="el-GR"/>
              </w:rPr>
              <w:fldChar w:fldCharType="end"/>
            </w:r>
            <w:r w:rsidRPr="00C140A1">
              <w:rPr>
                <w:lang w:val="el-GR" w:eastAsia="el-GR"/>
              </w:rPr>
              <w:t xml:space="preserve"> </w:t>
            </w:r>
            <w:r w:rsidR="00EA5F3B" w:rsidRPr="00C140A1">
              <w:rPr>
                <w:lang w:val="el-GR" w:eastAsia="el-GR"/>
              </w:rPr>
              <w:t>του Παραρτήματος Ι</w:t>
            </w:r>
          </w:p>
        </w:tc>
      </w:tr>
      <w:tr w:rsidR="00EA5F3B" w:rsidRPr="00C140A1" w14:paraId="1A120AB8" w14:textId="77777777" w:rsidTr="00F82A8D">
        <w:trPr>
          <w:trHeight w:val="525"/>
        </w:trPr>
        <w:tc>
          <w:tcPr>
            <w:tcW w:w="431" w:type="pct"/>
            <w:shd w:val="clear" w:color="auto" w:fill="auto"/>
            <w:vAlign w:val="center"/>
            <w:hideMark/>
          </w:tcPr>
          <w:p w14:paraId="1250B0F3" w14:textId="77777777" w:rsidR="00EA5F3B" w:rsidRPr="00C140A1" w:rsidRDefault="00EA5F3B" w:rsidP="00C140A1">
            <w:pPr>
              <w:pStyle w:val="ListParagraph"/>
              <w:numPr>
                <w:ilvl w:val="1"/>
                <w:numId w:val="17"/>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005CEFAD" w:rsidR="00EA5F3B" w:rsidRPr="00C140A1" w:rsidRDefault="003242AD" w:rsidP="00C140A1">
            <w:pPr>
              <w:spacing w:before="60" w:after="60"/>
              <w:jc w:val="left"/>
              <w:rPr>
                <w:lang w:val="el-GR" w:eastAsia="el-GR"/>
              </w:rPr>
            </w:pPr>
            <w:r w:rsidRPr="00C140A1">
              <w:rPr>
                <w:lang w:val="el-GR" w:eastAsia="el-GR"/>
              </w:rPr>
              <w:t>Χρονοδιάγραμμα</w:t>
            </w:r>
          </w:p>
        </w:tc>
        <w:tc>
          <w:tcPr>
            <w:tcW w:w="1056" w:type="pct"/>
          </w:tcPr>
          <w:p w14:paraId="0C3CF866" w14:textId="44EDB2C0" w:rsidR="00EA5F3B" w:rsidRPr="00C140A1" w:rsidRDefault="00D94352" w:rsidP="00C140A1">
            <w:pPr>
              <w:spacing w:before="60" w:after="60"/>
              <w:jc w:val="left"/>
              <w:rPr>
                <w:lang w:val="el-GR" w:eastAsia="el-GR"/>
              </w:rPr>
            </w:pPr>
            <w:r w:rsidRPr="00C140A1">
              <w:rPr>
                <w:lang w:val="el-GR" w:eastAsia="el-GR"/>
              </w:rPr>
              <w:fldChar w:fldCharType="begin"/>
            </w:r>
            <w:r w:rsidRPr="00C140A1">
              <w:rPr>
                <w:lang w:val="el-GR" w:eastAsia="el-GR"/>
              </w:rPr>
              <w:instrText xml:space="preserve"> REF _Ref168577795 \r \h </w:instrText>
            </w:r>
            <w:r w:rsidR="009D24CF" w:rsidRPr="00C140A1">
              <w:rPr>
                <w:lang w:val="el-GR" w:eastAsia="el-GR"/>
              </w:rPr>
              <w:instrText xml:space="preserve"> \* MERGEFORMAT </w:instrText>
            </w:r>
            <w:r w:rsidRPr="00C140A1">
              <w:rPr>
                <w:lang w:val="el-GR" w:eastAsia="el-GR"/>
              </w:rPr>
            </w:r>
            <w:r w:rsidRPr="00C140A1">
              <w:rPr>
                <w:lang w:val="el-GR" w:eastAsia="el-GR"/>
              </w:rPr>
              <w:fldChar w:fldCharType="separate"/>
            </w:r>
            <w:r w:rsidRPr="00C140A1">
              <w:rPr>
                <w:cs/>
                <w:lang w:val="el-GR" w:eastAsia="el-GR"/>
              </w:rPr>
              <w:t>‎</w:t>
            </w:r>
            <w:r w:rsidRPr="00C140A1">
              <w:rPr>
                <w:lang w:val="el-GR" w:eastAsia="el-GR"/>
              </w:rPr>
              <w:t>1.7</w:t>
            </w:r>
            <w:r w:rsidRPr="00C140A1">
              <w:rPr>
                <w:lang w:val="el-GR" w:eastAsia="el-GR"/>
              </w:rPr>
              <w:fldChar w:fldCharType="end"/>
            </w:r>
            <w:r w:rsidRPr="00C140A1">
              <w:rPr>
                <w:lang w:val="el-GR" w:eastAsia="el-GR"/>
              </w:rPr>
              <w:t xml:space="preserve"> </w:t>
            </w:r>
            <w:r w:rsidR="00EA5F3B" w:rsidRPr="00C140A1">
              <w:rPr>
                <w:lang w:val="el-GR" w:eastAsia="el-GR"/>
              </w:rPr>
              <w:t>του Παραρτήματος Ι</w:t>
            </w:r>
          </w:p>
        </w:tc>
      </w:tr>
      <w:tr w:rsidR="00E53B1B" w:rsidRPr="00C140A1" w14:paraId="1E7C0ED6"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38239A0" w14:textId="77777777" w:rsidR="00E53B1B" w:rsidRPr="00C140A1" w:rsidRDefault="00E53B1B" w:rsidP="00C140A1">
            <w:pPr>
              <w:pStyle w:val="ListParagraph"/>
              <w:numPr>
                <w:ilvl w:val="0"/>
                <w:numId w:val="16"/>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5E99CD3" w14:textId="5C56C337" w:rsidR="00E53B1B" w:rsidRPr="00C140A1" w:rsidRDefault="00E53B1B" w:rsidP="00C140A1">
            <w:pPr>
              <w:spacing w:before="60" w:after="60"/>
              <w:jc w:val="left"/>
              <w:rPr>
                <w:b/>
                <w:lang w:val="el-GR"/>
              </w:rPr>
            </w:pPr>
            <w:r w:rsidRPr="00C140A1">
              <w:rPr>
                <w:b/>
                <w:lang w:val="el-GR"/>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E31FB22" w14:textId="25BE3EAE" w:rsidR="00E53B1B" w:rsidRPr="00C140A1" w:rsidRDefault="00E53B1B" w:rsidP="00C140A1">
            <w:pPr>
              <w:pStyle w:val="ListParagraph"/>
              <w:spacing w:before="60" w:after="60"/>
              <w:ind w:left="0"/>
              <w:contextualSpacing w:val="0"/>
              <w:jc w:val="left"/>
              <w:rPr>
                <w:bCs/>
                <w:lang w:val="el-GR" w:eastAsia="el-GR"/>
              </w:rPr>
            </w:pPr>
            <w:r w:rsidRPr="00C140A1">
              <w:rPr>
                <w:bCs/>
                <w:lang w:val="el-GR" w:eastAsia="el-GR"/>
              </w:rPr>
              <w:t>Παράρτημα ΙΙ</w:t>
            </w:r>
          </w:p>
        </w:tc>
      </w:tr>
      <w:tr w:rsidR="00EA5F3B" w:rsidRPr="00542BAD"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A5F3B" w:rsidRPr="00C140A1" w:rsidRDefault="00EA5F3B" w:rsidP="00C140A1">
            <w:pPr>
              <w:pStyle w:val="ListParagraph"/>
              <w:numPr>
                <w:ilvl w:val="0"/>
                <w:numId w:val="16"/>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A5F3B" w:rsidRPr="00C140A1" w:rsidRDefault="00EA5F3B" w:rsidP="00C140A1">
            <w:pPr>
              <w:spacing w:before="60" w:after="60"/>
              <w:jc w:val="left"/>
              <w:rPr>
                <w:b/>
                <w:u w:val="single"/>
                <w:lang w:val="el-GR"/>
              </w:rPr>
            </w:pPr>
            <w:r w:rsidRPr="00C140A1">
              <w:rPr>
                <w:b/>
                <w:lang w:val="el-GR"/>
              </w:rPr>
              <w:t xml:space="preserve">Πίνακες Οικονομικής Προσφοράς, </w:t>
            </w:r>
            <w:r w:rsidRPr="00C140A1">
              <w:rPr>
                <w:b/>
                <w:u w:val="single"/>
                <w:lang w:val="el-GR"/>
              </w:rPr>
              <w:t>χωρίς τιμές</w:t>
            </w:r>
          </w:p>
          <w:p w14:paraId="34BC57A3" w14:textId="77777777" w:rsidR="00EA5F3B" w:rsidRPr="00C140A1" w:rsidRDefault="00EA5F3B" w:rsidP="00C140A1">
            <w:pPr>
              <w:pStyle w:val="ListParagraph"/>
              <w:spacing w:before="60" w:after="60"/>
              <w:ind w:left="0"/>
              <w:contextualSpacing w:val="0"/>
              <w:jc w:val="left"/>
              <w:rPr>
                <w:b/>
                <w:lang w:val="el-GR" w:eastAsia="el-GR"/>
              </w:rPr>
            </w:pPr>
            <w:r w:rsidRPr="00C140A1">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05BB599F" w:rsidR="00EA5F3B" w:rsidRPr="00C140A1" w:rsidRDefault="00EA5F3B" w:rsidP="00C140A1">
            <w:pPr>
              <w:pStyle w:val="ListParagraph"/>
              <w:spacing w:before="60" w:after="60"/>
              <w:ind w:left="0"/>
              <w:contextualSpacing w:val="0"/>
              <w:jc w:val="left"/>
              <w:rPr>
                <w:b/>
                <w:lang w:val="el-GR" w:eastAsia="el-GR"/>
              </w:rPr>
            </w:pPr>
            <w:r w:rsidRPr="00C140A1">
              <w:rPr>
                <w:b/>
                <w:lang w:val="el-GR" w:eastAsia="el-GR"/>
              </w:rPr>
              <w:fldChar w:fldCharType="begin"/>
            </w:r>
            <w:r w:rsidRPr="00C140A1">
              <w:rPr>
                <w:b/>
                <w:lang w:val="el-GR" w:eastAsia="el-GR"/>
              </w:rPr>
              <w:instrText xml:space="preserve"> REF _Ref510087099 \h  \* MERGEFORMAT </w:instrText>
            </w:r>
            <w:r w:rsidRPr="00C140A1">
              <w:rPr>
                <w:b/>
                <w:lang w:val="el-GR" w:eastAsia="el-GR"/>
              </w:rPr>
            </w:r>
            <w:r w:rsidRPr="00C140A1">
              <w:rPr>
                <w:b/>
                <w:lang w:val="el-GR" w:eastAsia="el-GR"/>
              </w:rPr>
              <w:fldChar w:fldCharType="separate"/>
            </w:r>
            <w:r w:rsidR="001D2CC1" w:rsidRPr="00C140A1">
              <w:rPr>
                <w:lang w:val="el-GR"/>
              </w:rPr>
              <w:t xml:space="preserve">ΠΑΡΑΡΤΗΜΑ </w:t>
            </w:r>
            <w:r w:rsidR="001D2CC1" w:rsidRPr="00C140A1">
              <w:t>V</w:t>
            </w:r>
            <w:r w:rsidR="00597F5D" w:rsidRPr="00C140A1">
              <w:t>I</w:t>
            </w:r>
            <w:r w:rsidR="001D2CC1" w:rsidRPr="00C140A1">
              <w:rPr>
                <w:lang w:val="el-GR"/>
              </w:rPr>
              <w:t xml:space="preserve"> – Υπόδειγμα Οικονομικής Προσφοράς</w:t>
            </w:r>
            <w:r w:rsidRPr="00C140A1">
              <w:rPr>
                <w:b/>
                <w:lang w:val="el-GR" w:eastAsia="el-GR"/>
              </w:rPr>
              <w:fldChar w:fldCharType="end"/>
            </w:r>
          </w:p>
        </w:tc>
      </w:tr>
    </w:tbl>
    <w:p w14:paraId="7F4AACB3" w14:textId="77777777" w:rsidR="00E36548" w:rsidRPr="00C140A1" w:rsidRDefault="00E36548" w:rsidP="00C140A1">
      <w:pPr>
        <w:autoSpaceDE w:val="0"/>
        <w:autoSpaceDN w:val="0"/>
        <w:adjustRightInd w:val="0"/>
        <w:spacing w:after="0" w:line="276" w:lineRule="auto"/>
        <w:rPr>
          <w:bCs/>
          <w:i/>
          <w:iCs/>
          <w:color w:val="5B9BD5"/>
          <w:lang w:val="el-GR"/>
        </w:rPr>
      </w:pPr>
    </w:p>
    <w:p w14:paraId="6ED056A5" w14:textId="77777777" w:rsidR="00E36548" w:rsidRPr="00C140A1" w:rsidRDefault="00E36548" w:rsidP="00C140A1">
      <w:pPr>
        <w:autoSpaceDE w:val="0"/>
        <w:autoSpaceDN w:val="0"/>
        <w:adjustRightInd w:val="0"/>
        <w:spacing w:after="0" w:line="276" w:lineRule="auto"/>
        <w:rPr>
          <w:lang w:val="el-GR"/>
        </w:rPr>
      </w:pPr>
    </w:p>
    <w:p w14:paraId="4998EF74" w14:textId="77777777" w:rsidR="00C93CF5" w:rsidRPr="00C140A1" w:rsidRDefault="00C93CF5" w:rsidP="00C140A1">
      <w:pPr>
        <w:rPr>
          <w:lang w:val="el-GR"/>
        </w:rPr>
      </w:pPr>
    </w:p>
    <w:p w14:paraId="0B270432" w14:textId="77777777" w:rsidR="003D154A" w:rsidRPr="00C140A1" w:rsidRDefault="003D154A" w:rsidP="00C140A1">
      <w:pPr>
        <w:pStyle w:val="normalwithoutspacing"/>
        <w:sectPr w:rsidR="003D154A" w:rsidRPr="00C140A1" w:rsidSect="00921DC6">
          <w:pgSz w:w="11906" w:h="16838"/>
          <w:pgMar w:top="1134" w:right="1134" w:bottom="1134" w:left="1134" w:header="720" w:footer="709" w:gutter="0"/>
          <w:cols w:space="720"/>
          <w:titlePg/>
          <w:docGrid w:linePitch="360"/>
        </w:sectPr>
      </w:pPr>
    </w:p>
    <w:p w14:paraId="7A380EB0" w14:textId="1C249BB8" w:rsidR="008338F0" w:rsidRPr="00C140A1" w:rsidRDefault="003355E7" w:rsidP="00C140A1">
      <w:pPr>
        <w:pStyle w:val="Heading2"/>
        <w:numPr>
          <w:ilvl w:val="0"/>
          <w:numId w:val="0"/>
        </w:numPr>
        <w:ind w:left="576" w:hanging="576"/>
        <w:rPr>
          <w:rFonts w:cs="Tahoma"/>
          <w:lang w:val="el-GR"/>
        </w:rPr>
      </w:pPr>
      <w:bookmarkStart w:id="539" w:name="_Ref510087099"/>
      <w:bookmarkStart w:id="540" w:name="_Ref40980023"/>
      <w:bookmarkStart w:id="541" w:name="_Ref40980058"/>
      <w:bookmarkStart w:id="542" w:name="_Ref40980548"/>
      <w:bookmarkStart w:id="543" w:name="_Ref55324421"/>
      <w:bookmarkStart w:id="544" w:name="_Toc97194378"/>
      <w:bookmarkStart w:id="545" w:name="_Toc97194482"/>
      <w:bookmarkStart w:id="546" w:name="_Toc189828424"/>
      <w:r w:rsidRPr="00C140A1">
        <w:rPr>
          <w:rFonts w:cs="Tahoma"/>
          <w:lang w:val="el-GR"/>
        </w:rPr>
        <w:lastRenderedPageBreak/>
        <w:t xml:space="preserve">ΠΑΡΑΡΤΗΜΑ </w:t>
      </w:r>
      <w:r w:rsidR="00AD3EC8" w:rsidRPr="00C140A1">
        <w:rPr>
          <w:rFonts w:cs="Tahoma"/>
          <w:lang w:val="en-US"/>
        </w:rPr>
        <w:t>V</w:t>
      </w:r>
      <w:r w:rsidR="00D63062" w:rsidRPr="00C140A1">
        <w:rPr>
          <w:rFonts w:cs="Tahoma"/>
          <w:lang w:val="en-US"/>
        </w:rPr>
        <w:t>I</w:t>
      </w:r>
      <w:r w:rsidRPr="00C140A1">
        <w:rPr>
          <w:rFonts w:cs="Tahoma"/>
          <w:lang w:val="el-GR"/>
        </w:rPr>
        <w:t xml:space="preserve"> – </w:t>
      </w:r>
      <w:r w:rsidR="006E4901" w:rsidRPr="00C140A1">
        <w:rPr>
          <w:rFonts w:cs="Tahoma"/>
          <w:lang w:val="el-GR"/>
        </w:rPr>
        <w:t>Υπόδειγμα Οικονομικής Προσφοράς</w:t>
      </w:r>
      <w:bookmarkEnd w:id="539"/>
      <w:bookmarkEnd w:id="540"/>
      <w:bookmarkEnd w:id="541"/>
      <w:bookmarkEnd w:id="542"/>
      <w:bookmarkEnd w:id="543"/>
      <w:bookmarkEnd w:id="544"/>
      <w:bookmarkEnd w:id="545"/>
      <w:bookmarkEnd w:id="546"/>
      <w:r w:rsidR="00E1337D" w:rsidRPr="00C140A1">
        <w:rPr>
          <w:rFonts w:cs="Tahoma"/>
          <w:lang w:val="el-GR"/>
        </w:rPr>
        <w:t xml:space="preserve"> </w:t>
      </w:r>
    </w:p>
    <w:p w14:paraId="53988161" w14:textId="77777777" w:rsidR="008338F0" w:rsidRPr="00C140A1" w:rsidRDefault="008338F0" w:rsidP="00C140A1">
      <w:pPr>
        <w:pStyle w:val="normalwithoutspacing"/>
        <w:rPr>
          <w:i/>
          <w:color w:val="5B9BD5"/>
        </w:rPr>
      </w:pPr>
    </w:p>
    <w:p w14:paraId="21D0AEF2" w14:textId="77777777" w:rsidR="00623457" w:rsidRPr="00C140A1" w:rsidRDefault="00623457" w:rsidP="00C140A1">
      <w:pPr>
        <w:pStyle w:val="Heading3"/>
        <w:numPr>
          <w:ilvl w:val="2"/>
          <w:numId w:val="12"/>
        </w:numPr>
        <w:ind w:left="1134" w:hanging="414"/>
        <w:rPr>
          <w:rFonts w:cs="Tahoma"/>
          <w:lang w:val="el-GR"/>
        </w:rPr>
      </w:pPr>
      <w:bookmarkStart w:id="547" w:name="_Toc46178225"/>
      <w:bookmarkStart w:id="548" w:name="_Toc46178713"/>
      <w:bookmarkStart w:id="549" w:name="_Toc46179200"/>
      <w:bookmarkStart w:id="550" w:name="_Toc63254467"/>
      <w:bookmarkStart w:id="551" w:name="_Ref104352824"/>
      <w:bookmarkStart w:id="552" w:name="_Ref104352827"/>
      <w:bookmarkStart w:id="553" w:name="_Ref104352962"/>
      <w:bookmarkStart w:id="554" w:name="_Toc240445882"/>
      <w:bookmarkStart w:id="555" w:name="_Toc366852703"/>
      <w:bookmarkStart w:id="556" w:name="_Toc10632754"/>
      <w:bookmarkStart w:id="557" w:name="_Toc42167521"/>
      <w:bookmarkStart w:id="558" w:name="_Ref52978018"/>
      <w:bookmarkStart w:id="559" w:name="_Toc53671374"/>
      <w:bookmarkStart w:id="560" w:name="_Toc97194384"/>
      <w:bookmarkStart w:id="561" w:name="_Toc97194488"/>
      <w:bookmarkStart w:id="562" w:name="_Toc189828425"/>
      <w:bookmarkEnd w:id="547"/>
      <w:bookmarkEnd w:id="548"/>
      <w:bookmarkEnd w:id="549"/>
      <w:r w:rsidRPr="00C140A1">
        <w:rPr>
          <w:rFonts w:cs="Tahoma"/>
          <w:lang w:val="el-GR"/>
        </w:rPr>
        <w:t>Συγκεντρωτικός Πίνακας Οικονομικής Προσφοράς</w:t>
      </w:r>
      <w:bookmarkEnd w:id="550"/>
      <w:r w:rsidRPr="00C140A1">
        <w:rPr>
          <w:rFonts w:cs="Tahoma"/>
          <w:lang w:val="el-GR"/>
        </w:rPr>
        <w:t xml:space="preserve"> Έργου</w:t>
      </w:r>
      <w:bookmarkEnd w:id="551"/>
      <w:bookmarkEnd w:id="552"/>
      <w:bookmarkEnd w:id="553"/>
      <w:bookmarkEnd w:id="554"/>
      <w:bookmarkEnd w:id="555"/>
      <w:bookmarkEnd w:id="556"/>
      <w:bookmarkEnd w:id="557"/>
      <w:bookmarkEnd w:id="558"/>
      <w:bookmarkEnd w:id="559"/>
      <w:bookmarkEnd w:id="560"/>
      <w:bookmarkEnd w:id="561"/>
      <w:bookmarkEnd w:id="5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2716"/>
        <w:gridCol w:w="1133"/>
        <w:gridCol w:w="1110"/>
        <w:gridCol w:w="1030"/>
        <w:gridCol w:w="1071"/>
        <w:gridCol w:w="996"/>
        <w:gridCol w:w="1071"/>
      </w:tblGrid>
      <w:tr w:rsidR="00075EDD" w:rsidRPr="00C140A1" w14:paraId="35298E84" w14:textId="77777777" w:rsidTr="00454924">
        <w:trPr>
          <w:cantSplit/>
          <w:trHeight w:val="1049"/>
        </w:trPr>
        <w:tc>
          <w:tcPr>
            <w:tcW w:w="260" w:type="pct"/>
            <w:shd w:val="pct15" w:color="auto" w:fill="FFFFFF"/>
            <w:vAlign w:val="center"/>
          </w:tcPr>
          <w:p w14:paraId="5DD44DD5" w14:textId="77777777" w:rsidR="00075EDD" w:rsidRPr="00C140A1" w:rsidRDefault="00075EDD" w:rsidP="00C140A1">
            <w:pPr>
              <w:keepNext/>
              <w:keepLines/>
              <w:spacing w:before="60" w:after="60"/>
              <w:rPr>
                <w:sz w:val="18"/>
                <w:szCs w:val="18"/>
                <w:lang w:val="el-GR"/>
              </w:rPr>
            </w:pPr>
            <w:r w:rsidRPr="00C140A1">
              <w:rPr>
                <w:sz w:val="18"/>
                <w:szCs w:val="18"/>
                <w:lang w:val="el-GR"/>
              </w:rPr>
              <w:t>Α/Α</w:t>
            </w:r>
          </w:p>
        </w:tc>
        <w:tc>
          <w:tcPr>
            <w:tcW w:w="1411" w:type="pct"/>
            <w:shd w:val="pct15" w:color="auto" w:fill="FFFFFF"/>
            <w:vAlign w:val="center"/>
          </w:tcPr>
          <w:p w14:paraId="34BACF01" w14:textId="77777777" w:rsidR="00075EDD" w:rsidRPr="00C140A1" w:rsidRDefault="00075EDD" w:rsidP="00C140A1">
            <w:pPr>
              <w:keepNext/>
              <w:keepLines/>
              <w:spacing w:before="60" w:after="60"/>
              <w:rPr>
                <w:sz w:val="18"/>
                <w:szCs w:val="18"/>
                <w:lang w:val="el-GR"/>
              </w:rPr>
            </w:pPr>
            <w:r w:rsidRPr="00C140A1">
              <w:rPr>
                <w:sz w:val="18"/>
                <w:szCs w:val="18"/>
                <w:lang w:val="el-GR"/>
              </w:rPr>
              <w:t>ΠΕΡΙΓΡΑΦΗ</w:t>
            </w:r>
          </w:p>
        </w:tc>
        <w:tc>
          <w:tcPr>
            <w:tcW w:w="588" w:type="pct"/>
            <w:shd w:val="pct15" w:color="auto" w:fill="FFFFFF"/>
          </w:tcPr>
          <w:p w14:paraId="1F4AD70E" w14:textId="77777777" w:rsidR="001459BB" w:rsidRPr="00C140A1" w:rsidRDefault="001459BB" w:rsidP="00C140A1">
            <w:pPr>
              <w:keepNext/>
              <w:keepLines/>
              <w:spacing w:before="60" w:after="60"/>
              <w:jc w:val="center"/>
              <w:rPr>
                <w:sz w:val="18"/>
                <w:szCs w:val="18"/>
                <w:lang w:val="el-GR"/>
              </w:rPr>
            </w:pPr>
          </w:p>
          <w:p w14:paraId="65018C87" w14:textId="5DC31007" w:rsidR="00075EDD" w:rsidRPr="00C140A1" w:rsidRDefault="001459BB" w:rsidP="00C140A1">
            <w:pPr>
              <w:keepNext/>
              <w:keepLines/>
              <w:spacing w:before="60" w:after="60"/>
              <w:jc w:val="center"/>
              <w:rPr>
                <w:sz w:val="18"/>
                <w:szCs w:val="18"/>
                <w:lang w:val="el-GR"/>
              </w:rPr>
            </w:pPr>
            <w:r w:rsidRPr="00C140A1">
              <w:rPr>
                <w:sz w:val="18"/>
                <w:szCs w:val="18"/>
                <w:lang w:val="el-GR"/>
              </w:rPr>
              <w:t>ΠΟΣΟΤΗΤΑ</w:t>
            </w:r>
          </w:p>
        </w:tc>
        <w:tc>
          <w:tcPr>
            <w:tcW w:w="577" w:type="pct"/>
            <w:shd w:val="pct15" w:color="auto" w:fill="FFFFFF"/>
          </w:tcPr>
          <w:p w14:paraId="0A12AE82" w14:textId="13D81DF2" w:rsidR="00075EDD" w:rsidRPr="00C140A1" w:rsidRDefault="00075EDD" w:rsidP="00C140A1">
            <w:pPr>
              <w:keepNext/>
              <w:keepLines/>
              <w:spacing w:before="60" w:after="60"/>
              <w:jc w:val="center"/>
              <w:rPr>
                <w:sz w:val="18"/>
                <w:szCs w:val="18"/>
                <w:lang w:val="el-GR"/>
              </w:rPr>
            </w:pPr>
          </w:p>
          <w:p w14:paraId="68EC0068" w14:textId="57E9B492" w:rsidR="00075EDD" w:rsidRPr="00C140A1" w:rsidRDefault="001459BB" w:rsidP="00C140A1">
            <w:pPr>
              <w:keepNext/>
              <w:keepLines/>
              <w:spacing w:before="60" w:after="60"/>
              <w:jc w:val="center"/>
              <w:rPr>
                <w:sz w:val="18"/>
                <w:szCs w:val="18"/>
                <w:lang w:val="el-GR"/>
              </w:rPr>
            </w:pPr>
            <w:r w:rsidRPr="00C140A1">
              <w:rPr>
                <w:sz w:val="18"/>
                <w:szCs w:val="18"/>
                <w:lang w:val="el-GR"/>
              </w:rPr>
              <w:t>ΜΟΝΑΔΑ ΜΕΤΡΗΣΗΣ</w:t>
            </w:r>
          </w:p>
        </w:tc>
        <w:tc>
          <w:tcPr>
            <w:tcW w:w="535" w:type="pct"/>
            <w:shd w:val="pct15" w:color="auto" w:fill="FFFFFF"/>
          </w:tcPr>
          <w:p w14:paraId="0EF616C0" w14:textId="77777777" w:rsidR="00075EDD" w:rsidRPr="00C140A1" w:rsidRDefault="00075EDD" w:rsidP="00C140A1">
            <w:pPr>
              <w:keepNext/>
              <w:keepLines/>
              <w:spacing w:before="60" w:after="60"/>
              <w:jc w:val="center"/>
              <w:rPr>
                <w:sz w:val="18"/>
                <w:szCs w:val="18"/>
                <w:lang w:val="el-GR"/>
              </w:rPr>
            </w:pPr>
          </w:p>
          <w:p w14:paraId="256DFE60" w14:textId="30A6ED9B" w:rsidR="00075EDD" w:rsidRPr="00C140A1" w:rsidRDefault="00075EDD" w:rsidP="00C140A1">
            <w:pPr>
              <w:keepNext/>
              <w:keepLines/>
              <w:spacing w:before="60" w:after="60"/>
              <w:jc w:val="center"/>
              <w:rPr>
                <w:sz w:val="18"/>
                <w:szCs w:val="18"/>
                <w:lang w:val="el-GR"/>
              </w:rPr>
            </w:pPr>
            <w:r w:rsidRPr="00C140A1">
              <w:rPr>
                <w:sz w:val="18"/>
                <w:szCs w:val="18"/>
                <w:lang w:val="el-GR"/>
              </w:rPr>
              <w:t>ΤΙΜΗ ΜΟΝΑΔΑΣ</w:t>
            </w:r>
          </w:p>
        </w:tc>
        <w:tc>
          <w:tcPr>
            <w:tcW w:w="556" w:type="pct"/>
            <w:shd w:val="pct15" w:color="auto" w:fill="FFFFFF"/>
            <w:vAlign w:val="center"/>
          </w:tcPr>
          <w:p w14:paraId="7DA41F0B" w14:textId="5FD910FF" w:rsidR="00075EDD" w:rsidRPr="00C140A1" w:rsidRDefault="00075EDD" w:rsidP="00C140A1">
            <w:pPr>
              <w:keepNext/>
              <w:keepLines/>
              <w:spacing w:before="60" w:after="60"/>
              <w:jc w:val="center"/>
              <w:rPr>
                <w:sz w:val="18"/>
                <w:szCs w:val="18"/>
                <w:lang w:val="el-GR"/>
              </w:rPr>
            </w:pPr>
            <w:r w:rsidRPr="00C140A1">
              <w:rPr>
                <w:sz w:val="18"/>
                <w:szCs w:val="18"/>
                <w:lang w:val="el-GR"/>
              </w:rPr>
              <w:t>ΣΥΝΟΛΙΚΗ ΑΞΙΑ ΕΡΓΟΥ</w:t>
            </w:r>
          </w:p>
          <w:p w14:paraId="1C47E65B" w14:textId="77777777" w:rsidR="00075EDD" w:rsidRPr="00C140A1" w:rsidRDefault="00075EDD" w:rsidP="00C140A1">
            <w:pPr>
              <w:keepNext/>
              <w:keepLines/>
              <w:spacing w:before="60" w:after="60"/>
              <w:jc w:val="center"/>
              <w:rPr>
                <w:sz w:val="18"/>
                <w:szCs w:val="18"/>
                <w:lang w:val="el-GR"/>
              </w:rPr>
            </w:pPr>
            <w:r w:rsidRPr="00C140A1">
              <w:rPr>
                <w:sz w:val="18"/>
                <w:szCs w:val="18"/>
                <w:lang w:val="el-GR"/>
              </w:rPr>
              <w:t>ΧΩΡΙΣ ΦΠΑ [€]</w:t>
            </w:r>
          </w:p>
        </w:tc>
        <w:tc>
          <w:tcPr>
            <w:tcW w:w="517" w:type="pct"/>
            <w:shd w:val="pct15" w:color="auto" w:fill="FFFFFF"/>
            <w:vAlign w:val="center"/>
          </w:tcPr>
          <w:p w14:paraId="0D5CE031" w14:textId="77777777" w:rsidR="00075EDD" w:rsidRPr="00C140A1" w:rsidRDefault="00075EDD" w:rsidP="00C140A1">
            <w:pPr>
              <w:keepNext/>
              <w:keepLines/>
              <w:spacing w:before="60" w:after="60"/>
              <w:jc w:val="center"/>
              <w:rPr>
                <w:sz w:val="18"/>
                <w:szCs w:val="18"/>
                <w:lang w:val="el-GR"/>
              </w:rPr>
            </w:pPr>
            <w:r w:rsidRPr="00C140A1">
              <w:rPr>
                <w:sz w:val="18"/>
                <w:szCs w:val="18"/>
                <w:lang w:val="el-GR"/>
              </w:rPr>
              <w:t>ΦΠΑ [€]</w:t>
            </w:r>
          </w:p>
        </w:tc>
        <w:tc>
          <w:tcPr>
            <w:tcW w:w="556" w:type="pct"/>
            <w:shd w:val="pct15" w:color="auto" w:fill="FFFFFF"/>
            <w:vAlign w:val="center"/>
          </w:tcPr>
          <w:p w14:paraId="3F1174F1" w14:textId="77777777" w:rsidR="00075EDD" w:rsidRPr="00C140A1" w:rsidRDefault="00075EDD" w:rsidP="00C140A1">
            <w:pPr>
              <w:keepNext/>
              <w:keepLines/>
              <w:spacing w:before="60" w:after="60"/>
              <w:jc w:val="center"/>
              <w:rPr>
                <w:sz w:val="18"/>
                <w:szCs w:val="18"/>
                <w:lang w:val="el-GR"/>
              </w:rPr>
            </w:pPr>
            <w:r w:rsidRPr="00C140A1">
              <w:rPr>
                <w:sz w:val="18"/>
                <w:szCs w:val="18"/>
                <w:lang w:val="el-GR"/>
              </w:rPr>
              <w:t>ΣΥΝΟΛΙΚΗ ΑΞΙΑ ΕΡΓΟΥ</w:t>
            </w:r>
          </w:p>
          <w:p w14:paraId="1BC023C9" w14:textId="77777777" w:rsidR="00075EDD" w:rsidRPr="00C140A1" w:rsidRDefault="00075EDD" w:rsidP="00C140A1">
            <w:pPr>
              <w:keepNext/>
              <w:keepLines/>
              <w:spacing w:before="60" w:after="60"/>
              <w:jc w:val="center"/>
              <w:rPr>
                <w:sz w:val="18"/>
                <w:szCs w:val="18"/>
                <w:lang w:val="el-GR"/>
              </w:rPr>
            </w:pPr>
            <w:r w:rsidRPr="00C140A1">
              <w:rPr>
                <w:sz w:val="18"/>
                <w:szCs w:val="18"/>
                <w:lang w:val="el-GR"/>
              </w:rPr>
              <w:t>ΜΕ ΦΠΑ [€]</w:t>
            </w:r>
          </w:p>
        </w:tc>
      </w:tr>
      <w:tr w:rsidR="00075EDD" w:rsidRPr="00C140A1" w14:paraId="66952B2C" w14:textId="77777777" w:rsidTr="00454924">
        <w:trPr>
          <w:trHeight w:val="284"/>
        </w:trPr>
        <w:tc>
          <w:tcPr>
            <w:tcW w:w="260" w:type="pct"/>
            <w:vAlign w:val="center"/>
          </w:tcPr>
          <w:p w14:paraId="3453DB3A" w14:textId="070BC618" w:rsidR="00075EDD" w:rsidRPr="00C140A1" w:rsidRDefault="00454924" w:rsidP="00C140A1">
            <w:pPr>
              <w:keepNext/>
              <w:keepLines/>
              <w:spacing w:before="60" w:after="60"/>
              <w:rPr>
                <w:sz w:val="18"/>
                <w:szCs w:val="18"/>
                <w:lang w:val="el-GR"/>
              </w:rPr>
            </w:pPr>
            <w:r w:rsidRPr="00C140A1">
              <w:rPr>
                <w:sz w:val="18"/>
                <w:szCs w:val="18"/>
                <w:lang w:val="el-GR"/>
              </w:rPr>
              <w:t>1</w:t>
            </w:r>
            <w:r w:rsidR="005E0D9C" w:rsidRPr="00C140A1">
              <w:rPr>
                <w:sz w:val="18"/>
                <w:szCs w:val="18"/>
                <w:lang w:val="el-GR"/>
              </w:rPr>
              <w:t>.</w:t>
            </w:r>
          </w:p>
        </w:tc>
        <w:tc>
          <w:tcPr>
            <w:tcW w:w="1411" w:type="pct"/>
            <w:vAlign w:val="center"/>
          </w:tcPr>
          <w:p w14:paraId="100E004A" w14:textId="71F2D6B3" w:rsidR="00075EDD" w:rsidRPr="00C140A1" w:rsidRDefault="00E77D5C" w:rsidP="00C140A1">
            <w:pPr>
              <w:keepNext/>
              <w:keepLines/>
              <w:spacing w:before="60" w:after="60"/>
              <w:rPr>
                <w:sz w:val="18"/>
                <w:szCs w:val="18"/>
                <w:lang w:val="el-GR"/>
              </w:rPr>
            </w:pPr>
            <w:r w:rsidRPr="00C140A1">
              <w:rPr>
                <w:sz w:val="18"/>
                <w:szCs w:val="18"/>
                <w:lang w:val="el-GR"/>
              </w:rPr>
              <w:t xml:space="preserve">Υπηρεσίες </w:t>
            </w:r>
            <w:bookmarkStart w:id="563" w:name="_Hlk168573945"/>
            <w:r w:rsidR="00454924" w:rsidRPr="00C140A1">
              <w:rPr>
                <w:sz w:val="18"/>
                <w:szCs w:val="18"/>
                <w:lang w:val="el-GR"/>
              </w:rPr>
              <w:t>Σχεδιασμού και Ανάπτυξης Εφαρμογών</w:t>
            </w:r>
            <w:bookmarkEnd w:id="563"/>
          </w:p>
        </w:tc>
        <w:tc>
          <w:tcPr>
            <w:tcW w:w="588" w:type="pct"/>
          </w:tcPr>
          <w:p w14:paraId="639BDA84" w14:textId="7FF207B2" w:rsidR="00075EDD" w:rsidRPr="00C140A1" w:rsidRDefault="00975B62" w:rsidP="00C140A1">
            <w:pPr>
              <w:keepNext/>
              <w:keepLines/>
              <w:spacing w:before="60" w:after="60"/>
              <w:rPr>
                <w:sz w:val="18"/>
                <w:szCs w:val="18"/>
                <w:lang w:val="el-GR"/>
              </w:rPr>
            </w:pPr>
            <w:r w:rsidRPr="00C140A1">
              <w:rPr>
                <w:sz w:val="18"/>
                <w:szCs w:val="18"/>
                <w:lang w:val="el-GR"/>
              </w:rPr>
              <w:t>31</w:t>
            </w:r>
          </w:p>
        </w:tc>
        <w:tc>
          <w:tcPr>
            <w:tcW w:w="577" w:type="pct"/>
          </w:tcPr>
          <w:p w14:paraId="042DBD8D" w14:textId="1758DDEA" w:rsidR="00075EDD" w:rsidRPr="00C140A1" w:rsidRDefault="001459BB" w:rsidP="00C140A1">
            <w:pPr>
              <w:keepNext/>
              <w:keepLines/>
              <w:spacing w:before="60" w:after="60"/>
              <w:rPr>
                <w:sz w:val="18"/>
                <w:szCs w:val="18"/>
                <w:lang w:val="el-GR"/>
              </w:rPr>
            </w:pPr>
            <w:r w:rsidRPr="00C140A1">
              <w:rPr>
                <w:sz w:val="18"/>
                <w:szCs w:val="18"/>
                <w:lang w:val="el-GR"/>
              </w:rPr>
              <w:t>ΑΜ</w:t>
            </w:r>
          </w:p>
        </w:tc>
        <w:tc>
          <w:tcPr>
            <w:tcW w:w="535" w:type="pct"/>
          </w:tcPr>
          <w:p w14:paraId="69CD7335" w14:textId="77777777" w:rsidR="00075EDD" w:rsidRPr="00C140A1" w:rsidRDefault="00075EDD" w:rsidP="00C140A1">
            <w:pPr>
              <w:keepNext/>
              <w:keepLines/>
              <w:spacing w:before="60" w:after="60"/>
              <w:rPr>
                <w:sz w:val="18"/>
                <w:szCs w:val="18"/>
                <w:lang w:val="el-GR"/>
              </w:rPr>
            </w:pPr>
          </w:p>
        </w:tc>
        <w:tc>
          <w:tcPr>
            <w:tcW w:w="556" w:type="pct"/>
            <w:vAlign w:val="center"/>
          </w:tcPr>
          <w:p w14:paraId="09C99FCF" w14:textId="77777777" w:rsidR="00075EDD" w:rsidRPr="00C140A1" w:rsidRDefault="00075EDD" w:rsidP="00C140A1">
            <w:pPr>
              <w:keepNext/>
              <w:keepLines/>
              <w:spacing w:before="60" w:after="60"/>
              <w:rPr>
                <w:sz w:val="18"/>
                <w:szCs w:val="18"/>
                <w:lang w:val="el-GR"/>
              </w:rPr>
            </w:pPr>
          </w:p>
        </w:tc>
        <w:tc>
          <w:tcPr>
            <w:tcW w:w="517" w:type="pct"/>
            <w:vAlign w:val="center"/>
          </w:tcPr>
          <w:p w14:paraId="17047CBA" w14:textId="77777777" w:rsidR="00075EDD" w:rsidRPr="00C140A1" w:rsidRDefault="00075EDD" w:rsidP="00C140A1">
            <w:pPr>
              <w:keepNext/>
              <w:keepLines/>
              <w:spacing w:before="60" w:after="60"/>
              <w:rPr>
                <w:sz w:val="18"/>
                <w:szCs w:val="18"/>
                <w:lang w:val="el-GR"/>
              </w:rPr>
            </w:pPr>
          </w:p>
        </w:tc>
        <w:tc>
          <w:tcPr>
            <w:tcW w:w="556" w:type="pct"/>
            <w:vAlign w:val="center"/>
          </w:tcPr>
          <w:p w14:paraId="2231ABB6" w14:textId="77777777" w:rsidR="00075EDD" w:rsidRPr="00C140A1" w:rsidRDefault="00075EDD" w:rsidP="00C140A1">
            <w:pPr>
              <w:keepNext/>
              <w:keepLines/>
              <w:spacing w:before="60" w:after="60"/>
              <w:rPr>
                <w:sz w:val="18"/>
                <w:szCs w:val="18"/>
                <w:lang w:val="el-GR"/>
              </w:rPr>
            </w:pPr>
          </w:p>
        </w:tc>
      </w:tr>
      <w:tr w:rsidR="00075EDD" w:rsidRPr="00C140A1" w14:paraId="7F2B6A8D" w14:textId="77777777" w:rsidTr="00454924">
        <w:trPr>
          <w:trHeight w:val="284"/>
        </w:trPr>
        <w:tc>
          <w:tcPr>
            <w:tcW w:w="260" w:type="pct"/>
            <w:vAlign w:val="center"/>
          </w:tcPr>
          <w:p w14:paraId="0336334F" w14:textId="4D8C4F28" w:rsidR="00075EDD" w:rsidRPr="00C140A1" w:rsidRDefault="00454924" w:rsidP="00C140A1">
            <w:pPr>
              <w:keepNext/>
              <w:keepLines/>
              <w:spacing w:before="60" w:after="60"/>
              <w:rPr>
                <w:sz w:val="18"/>
                <w:szCs w:val="18"/>
                <w:lang w:val="el-GR"/>
              </w:rPr>
            </w:pPr>
            <w:r w:rsidRPr="00C140A1">
              <w:rPr>
                <w:sz w:val="18"/>
                <w:szCs w:val="18"/>
                <w:lang w:val="el-GR"/>
              </w:rPr>
              <w:t>3</w:t>
            </w:r>
            <w:r w:rsidR="00075EDD" w:rsidRPr="00C140A1">
              <w:rPr>
                <w:sz w:val="18"/>
                <w:szCs w:val="18"/>
                <w:lang w:val="el-GR"/>
              </w:rPr>
              <w:t>.</w:t>
            </w:r>
          </w:p>
        </w:tc>
        <w:tc>
          <w:tcPr>
            <w:tcW w:w="1411" w:type="pct"/>
            <w:vAlign w:val="center"/>
          </w:tcPr>
          <w:p w14:paraId="515B2029" w14:textId="706579C6" w:rsidR="00075EDD" w:rsidRPr="00C140A1" w:rsidRDefault="00454924" w:rsidP="00C140A1">
            <w:pPr>
              <w:keepNext/>
              <w:keepLines/>
              <w:spacing w:before="60" w:after="60"/>
              <w:rPr>
                <w:sz w:val="18"/>
                <w:szCs w:val="18"/>
                <w:lang w:val="el-GR"/>
              </w:rPr>
            </w:pPr>
            <w:r w:rsidRPr="00C140A1">
              <w:rPr>
                <w:sz w:val="18"/>
                <w:szCs w:val="18"/>
                <w:lang w:val="el-GR"/>
              </w:rPr>
              <w:t xml:space="preserve">Υπηρεσίες </w:t>
            </w:r>
            <w:r w:rsidR="00AD3877" w:rsidRPr="00C140A1">
              <w:rPr>
                <w:sz w:val="18"/>
                <w:szCs w:val="18"/>
                <w:lang w:val="el-GR"/>
              </w:rPr>
              <w:t>Συντήρησης Εφαρμογών</w:t>
            </w:r>
          </w:p>
        </w:tc>
        <w:tc>
          <w:tcPr>
            <w:tcW w:w="588" w:type="pct"/>
          </w:tcPr>
          <w:p w14:paraId="68336BD6" w14:textId="5BECBE60" w:rsidR="00075EDD" w:rsidRPr="00C140A1" w:rsidRDefault="005611CF" w:rsidP="00C140A1">
            <w:pPr>
              <w:keepNext/>
              <w:keepLines/>
              <w:spacing w:before="60" w:after="60"/>
              <w:rPr>
                <w:sz w:val="18"/>
                <w:szCs w:val="18"/>
                <w:lang w:val="el-GR"/>
              </w:rPr>
            </w:pPr>
            <w:r w:rsidRPr="00C140A1">
              <w:rPr>
                <w:sz w:val="18"/>
                <w:szCs w:val="18"/>
                <w:lang w:val="el-GR"/>
              </w:rPr>
              <w:t>6</w:t>
            </w:r>
          </w:p>
        </w:tc>
        <w:tc>
          <w:tcPr>
            <w:tcW w:w="577" w:type="pct"/>
          </w:tcPr>
          <w:p w14:paraId="2FEDA328" w14:textId="415D7B19" w:rsidR="00075EDD" w:rsidRPr="00C140A1" w:rsidRDefault="005611CF" w:rsidP="00C140A1">
            <w:pPr>
              <w:keepNext/>
              <w:keepLines/>
              <w:spacing w:before="60" w:after="60"/>
              <w:rPr>
                <w:sz w:val="18"/>
                <w:szCs w:val="18"/>
                <w:lang w:val="en-US"/>
              </w:rPr>
            </w:pPr>
            <w:r w:rsidRPr="00C140A1">
              <w:rPr>
                <w:sz w:val="18"/>
                <w:szCs w:val="18"/>
                <w:lang w:val="el-GR"/>
              </w:rPr>
              <w:t>Μήν</w:t>
            </w:r>
            <w:r w:rsidR="00BB00E5" w:rsidRPr="00C140A1">
              <w:rPr>
                <w:sz w:val="18"/>
                <w:szCs w:val="18"/>
                <w:lang w:val="el-GR"/>
              </w:rPr>
              <w:t>ε</w:t>
            </w:r>
            <w:r w:rsidRPr="00C140A1">
              <w:rPr>
                <w:sz w:val="18"/>
                <w:szCs w:val="18"/>
                <w:lang w:val="el-GR"/>
              </w:rPr>
              <w:t>ς</w:t>
            </w:r>
          </w:p>
        </w:tc>
        <w:tc>
          <w:tcPr>
            <w:tcW w:w="535" w:type="pct"/>
          </w:tcPr>
          <w:p w14:paraId="4A991357" w14:textId="77777777" w:rsidR="00075EDD" w:rsidRPr="00C140A1" w:rsidRDefault="00075EDD" w:rsidP="00C140A1">
            <w:pPr>
              <w:keepNext/>
              <w:keepLines/>
              <w:spacing w:before="60" w:after="60"/>
              <w:rPr>
                <w:sz w:val="18"/>
                <w:szCs w:val="18"/>
                <w:lang w:val="el-GR"/>
              </w:rPr>
            </w:pPr>
          </w:p>
        </w:tc>
        <w:tc>
          <w:tcPr>
            <w:tcW w:w="556" w:type="pct"/>
            <w:vAlign w:val="center"/>
          </w:tcPr>
          <w:p w14:paraId="6D87DA54" w14:textId="77777777" w:rsidR="00075EDD" w:rsidRPr="00C140A1" w:rsidRDefault="00075EDD" w:rsidP="00C140A1">
            <w:pPr>
              <w:keepNext/>
              <w:keepLines/>
              <w:spacing w:before="60" w:after="60"/>
              <w:rPr>
                <w:sz w:val="18"/>
                <w:szCs w:val="18"/>
                <w:lang w:val="el-GR"/>
              </w:rPr>
            </w:pPr>
          </w:p>
        </w:tc>
        <w:tc>
          <w:tcPr>
            <w:tcW w:w="517" w:type="pct"/>
            <w:vAlign w:val="center"/>
          </w:tcPr>
          <w:p w14:paraId="0FCFADAC" w14:textId="77777777" w:rsidR="00075EDD" w:rsidRPr="00C140A1" w:rsidRDefault="00075EDD" w:rsidP="00C140A1">
            <w:pPr>
              <w:keepNext/>
              <w:keepLines/>
              <w:spacing w:before="60" w:after="60"/>
              <w:rPr>
                <w:sz w:val="18"/>
                <w:szCs w:val="18"/>
                <w:lang w:val="el-GR"/>
              </w:rPr>
            </w:pPr>
          </w:p>
        </w:tc>
        <w:tc>
          <w:tcPr>
            <w:tcW w:w="556" w:type="pct"/>
            <w:vAlign w:val="center"/>
          </w:tcPr>
          <w:p w14:paraId="2D465B5B" w14:textId="77777777" w:rsidR="00075EDD" w:rsidRPr="00C140A1" w:rsidRDefault="00075EDD" w:rsidP="00C140A1">
            <w:pPr>
              <w:keepNext/>
              <w:keepLines/>
              <w:spacing w:before="60" w:after="60"/>
              <w:rPr>
                <w:sz w:val="18"/>
                <w:szCs w:val="18"/>
                <w:lang w:val="el-GR"/>
              </w:rPr>
            </w:pPr>
          </w:p>
        </w:tc>
      </w:tr>
      <w:tr w:rsidR="00075EDD" w:rsidRPr="00C140A1" w14:paraId="4EFE9D2E" w14:textId="77777777" w:rsidTr="00454924">
        <w:trPr>
          <w:trHeight w:val="284"/>
        </w:trPr>
        <w:tc>
          <w:tcPr>
            <w:tcW w:w="260" w:type="pct"/>
            <w:shd w:val="clear" w:color="auto" w:fill="A0A0A0"/>
            <w:vAlign w:val="center"/>
          </w:tcPr>
          <w:p w14:paraId="058AD901" w14:textId="77777777" w:rsidR="00075EDD" w:rsidRPr="00C140A1" w:rsidRDefault="00075EDD" w:rsidP="00C140A1">
            <w:pPr>
              <w:keepNext/>
              <w:keepLines/>
              <w:spacing w:before="60" w:after="60"/>
              <w:rPr>
                <w:sz w:val="18"/>
                <w:szCs w:val="18"/>
                <w:lang w:val="el-GR"/>
              </w:rPr>
            </w:pPr>
          </w:p>
        </w:tc>
        <w:tc>
          <w:tcPr>
            <w:tcW w:w="1411" w:type="pct"/>
            <w:shd w:val="clear" w:color="auto" w:fill="A0A0A0"/>
            <w:vAlign w:val="center"/>
          </w:tcPr>
          <w:p w14:paraId="3AB3A925" w14:textId="77777777" w:rsidR="00075EDD" w:rsidRPr="00C140A1" w:rsidRDefault="00075EDD" w:rsidP="00C140A1">
            <w:pPr>
              <w:pStyle w:val="CommentText"/>
              <w:keepNext/>
              <w:keepLines/>
              <w:spacing w:before="60" w:after="60"/>
              <w:rPr>
                <w:b/>
                <w:sz w:val="18"/>
                <w:szCs w:val="18"/>
                <w:lang w:val="el-GR"/>
              </w:rPr>
            </w:pPr>
            <w:r w:rsidRPr="00C140A1">
              <w:rPr>
                <w:b/>
                <w:sz w:val="18"/>
                <w:szCs w:val="18"/>
                <w:lang w:val="el-GR"/>
              </w:rPr>
              <w:t>ΓΕΝΙΚΟ ΣΥΝΟΛΟ</w:t>
            </w:r>
          </w:p>
        </w:tc>
        <w:tc>
          <w:tcPr>
            <w:tcW w:w="588" w:type="pct"/>
            <w:shd w:val="clear" w:color="auto" w:fill="A0A0A0"/>
          </w:tcPr>
          <w:p w14:paraId="34670801" w14:textId="77777777" w:rsidR="00075EDD" w:rsidRPr="00C140A1" w:rsidRDefault="00075EDD" w:rsidP="00C140A1">
            <w:pPr>
              <w:keepNext/>
              <w:keepLines/>
              <w:spacing w:before="60" w:after="60"/>
              <w:rPr>
                <w:sz w:val="18"/>
                <w:szCs w:val="18"/>
                <w:lang w:val="el-GR"/>
              </w:rPr>
            </w:pPr>
          </w:p>
        </w:tc>
        <w:tc>
          <w:tcPr>
            <w:tcW w:w="577" w:type="pct"/>
            <w:shd w:val="clear" w:color="auto" w:fill="A0A0A0"/>
          </w:tcPr>
          <w:p w14:paraId="5D59C4CE" w14:textId="6A17F6E1" w:rsidR="00075EDD" w:rsidRPr="00C140A1" w:rsidRDefault="00075EDD" w:rsidP="00C140A1">
            <w:pPr>
              <w:keepNext/>
              <w:keepLines/>
              <w:spacing w:before="60" w:after="60"/>
              <w:rPr>
                <w:sz w:val="18"/>
                <w:szCs w:val="18"/>
                <w:lang w:val="el-GR"/>
              </w:rPr>
            </w:pPr>
          </w:p>
        </w:tc>
        <w:tc>
          <w:tcPr>
            <w:tcW w:w="535" w:type="pct"/>
            <w:shd w:val="clear" w:color="auto" w:fill="A0A0A0"/>
          </w:tcPr>
          <w:p w14:paraId="65067460" w14:textId="77777777" w:rsidR="00075EDD" w:rsidRPr="00C140A1" w:rsidRDefault="00075EDD" w:rsidP="00C140A1">
            <w:pPr>
              <w:keepNext/>
              <w:keepLines/>
              <w:spacing w:before="60" w:after="60"/>
              <w:rPr>
                <w:sz w:val="18"/>
                <w:szCs w:val="18"/>
                <w:lang w:val="el-GR"/>
              </w:rPr>
            </w:pPr>
          </w:p>
        </w:tc>
        <w:tc>
          <w:tcPr>
            <w:tcW w:w="556" w:type="pct"/>
            <w:shd w:val="clear" w:color="auto" w:fill="A0A0A0"/>
            <w:vAlign w:val="center"/>
          </w:tcPr>
          <w:p w14:paraId="196CC99C" w14:textId="18AAA19B" w:rsidR="00075EDD" w:rsidRPr="00C140A1" w:rsidRDefault="00075EDD" w:rsidP="00C140A1">
            <w:pPr>
              <w:keepNext/>
              <w:keepLines/>
              <w:spacing w:before="60" w:after="60"/>
              <w:rPr>
                <w:sz w:val="18"/>
                <w:szCs w:val="18"/>
                <w:lang w:val="el-GR"/>
              </w:rPr>
            </w:pPr>
          </w:p>
        </w:tc>
        <w:tc>
          <w:tcPr>
            <w:tcW w:w="517" w:type="pct"/>
            <w:shd w:val="clear" w:color="auto" w:fill="A0A0A0"/>
            <w:vAlign w:val="center"/>
          </w:tcPr>
          <w:p w14:paraId="7D7F1EFD" w14:textId="77777777" w:rsidR="00075EDD" w:rsidRPr="00C140A1" w:rsidRDefault="00075EDD" w:rsidP="00C140A1">
            <w:pPr>
              <w:keepNext/>
              <w:keepLines/>
              <w:spacing w:before="60" w:after="60"/>
              <w:rPr>
                <w:sz w:val="18"/>
                <w:szCs w:val="18"/>
                <w:lang w:val="el-GR"/>
              </w:rPr>
            </w:pPr>
          </w:p>
        </w:tc>
        <w:tc>
          <w:tcPr>
            <w:tcW w:w="556" w:type="pct"/>
            <w:shd w:val="clear" w:color="auto" w:fill="A0A0A0"/>
            <w:vAlign w:val="center"/>
          </w:tcPr>
          <w:p w14:paraId="10D4CE64" w14:textId="77777777" w:rsidR="00075EDD" w:rsidRPr="00C140A1" w:rsidRDefault="00075EDD" w:rsidP="00C140A1">
            <w:pPr>
              <w:keepNext/>
              <w:keepLines/>
              <w:spacing w:before="60" w:after="60"/>
              <w:rPr>
                <w:sz w:val="18"/>
                <w:szCs w:val="18"/>
                <w:lang w:val="el-GR"/>
              </w:rPr>
            </w:pPr>
          </w:p>
        </w:tc>
      </w:tr>
    </w:tbl>
    <w:p w14:paraId="18E0D929" w14:textId="23535D3B" w:rsidR="00623457" w:rsidRPr="00C140A1" w:rsidRDefault="00623457" w:rsidP="00C140A1">
      <w:pPr>
        <w:rPr>
          <w:b/>
        </w:rPr>
      </w:pPr>
      <w:bookmarkStart w:id="564" w:name="_Ref104352863"/>
      <w:bookmarkStart w:id="565" w:name="_Ref104352865"/>
      <w:bookmarkStart w:id="566" w:name="_Ref104352990"/>
      <w:bookmarkStart w:id="567" w:name="_Toc240445883"/>
      <w:bookmarkStart w:id="568" w:name="_Toc366852704"/>
      <w:bookmarkStart w:id="569" w:name="_Toc10632755"/>
      <w:bookmarkStart w:id="570" w:name="_Toc42167522"/>
    </w:p>
    <w:bookmarkEnd w:id="564"/>
    <w:bookmarkEnd w:id="565"/>
    <w:bookmarkEnd w:id="566"/>
    <w:bookmarkEnd w:id="567"/>
    <w:bookmarkEnd w:id="568"/>
    <w:bookmarkEnd w:id="569"/>
    <w:bookmarkEnd w:id="570"/>
    <w:p w14:paraId="01322E35" w14:textId="77777777" w:rsidR="00623457" w:rsidRPr="00C140A1" w:rsidRDefault="00623457" w:rsidP="00C140A1">
      <w:pPr>
        <w:rPr>
          <w:lang w:val="el-GR"/>
        </w:rPr>
      </w:pPr>
    </w:p>
    <w:p w14:paraId="6784A461" w14:textId="50845EB5" w:rsidR="0021584B" w:rsidRPr="00C140A1" w:rsidRDefault="0021584B" w:rsidP="00C140A1">
      <w:pPr>
        <w:rPr>
          <w:lang w:val="el-GR"/>
        </w:rPr>
        <w:sectPr w:rsidR="0021584B" w:rsidRPr="00C140A1" w:rsidSect="00921DC6">
          <w:headerReference w:type="first" r:id="rId44"/>
          <w:pgSz w:w="11906" w:h="16838"/>
          <w:pgMar w:top="1134" w:right="1134" w:bottom="1134" w:left="1134" w:header="720" w:footer="709" w:gutter="0"/>
          <w:cols w:space="720"/>
          <w:titlePg/>
          <w:docGrid w:linePitch="360"/>
        </w:sectPr>
      </w:pPr>
    </w:p>
    <w:p w14:paraId="66A30802" w14:textId="6445AFF7" w:rsidR="008338F0" w:rsidRPr="00C140A1" w:rsidRDefault="003355E7" w:rsidP="00C140A1">
      <w:pPr>
        <w:pStyle w:val="Heading2"/>
        <w:numPr>
          <w:ilvl w:val="0"/>
          <w:numId w:val="0"/>
        </w:numPr>
        <w:ind w:left="576" w:hanging="576"/>
        <w:rPr>
          <w:rFonts w:cs="Tahoma"/>
          <w:lang w:val="el-GR"/>
        </w:rPr>
      </w:pPr>
      <w:bookmarkStart w:id="571" w:name="_Ref494118533"/>
      <w:bookmarkStart w:id="572" w:name="_Ref40984039"/>
      <w:bookmarkStart w:id="573" w:name="_Toc97194386"/>
      <w:bookmarkStart w:id="574" w:name="_Toc97194490"/>
      <w:bookmarkStart w:id="575" w:name="_Toc189828426"/>
      <w:bookmarkStart w:id="576" w:name="_Hlk118712588"/>
      <w:r w:rsidRPr="00C140A1">
        <w:rPr>
          <w:rFonts w:cs="Tahoma"/>
          <w:lang w:val="el-GR"/>
        </w:rPr>
        <w:lastRenderedPageBreak/>
        <w:t>ΠΑΡΑΡΤΗΜΑ V</w:t>
      </w:r>
      <w:r w:rsidR="00D63062" w:rsidRPr="00C140A1">
        <w:rPr>
          <w:rFonts w:cs="Tahoma"/>
          <w:lang w:val="el-GR"/>
        </w:rPr>
        <w:t>I</w:t>
      </w:r>
      <w:r w:rsidRPr="00C140A1">
        <w:rPr>
          <w:rFonts w:cs="Tahoma"/>
          <w:lang w:val="el-GR"/>
        </w:rPr>
        <w:t xml:space="preserve">I – </w:t>
      </w:r>
      <w:r w:rsidR="006E4901" w:rsidRPr="00C140A1">
        <w:rPr>
          <w:rFonts w:cs="Tahoma"/>
          <w:lang w:val="el-GR"/>
        </w:rPr>
        <w:t>Άλλες Δηλώσεις</w:t>
      </w:r>
      <w:bookmarkEnd w:id="571"/>
      <w:bookmarkEnd w:id="572"/>
      <w:bookmarkEnd w:id="573"/>
      <w:bookmarkEnd w:id="574"/>
      <w:bookmarkEnd w:id="575"/>
      <w:r w:rsidR="00E1337D" w:rsidRPr="00C140A1">
        <w:rPr>
          <w:rFonts w:cs="Tahoma"/>
          <w:lang w:val="el-GR"/>
        </w:rPr>
        <w:t xml:space="preserve"> </w:t>
      </w:r>
    </w:p>
    <w:p w14:paraId="22547C25" w14:textId="206E45F3" w:rsidR="00CD4F51" w:rsidRPr="00C140A1" w:rsidRDefault="00CD4F51" w:rsidP="00C140A1">
      <w:pPr>
        <w:jc w:val="center"/>
        <w:rPr>
          <w:rFonts w:eastAsia="SimSun"/>
          <w:bCs/>
          <w:lang w:val="el-GR" w:eastAsia="el-GR" w:bidi="he-IL"/>
        </w:rPr>
      </w:pPr>
      <w:r w:rsidRPr="00C140A1">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C140A1" w:rsidRDefault="00CD4F51" w:rsidP="00C140A1">
      <w:pPr>
        <w:rPr>
          <w:lang w:val="el-GR"/>
        </w:rPr>
      </w:pPr>
    </w:p>
    <w:p w14:paraId="3C61759F" w14:textId="77777777" w:rsidR="00E53B1B" w:rsidRPr="00C140A1" w:rsidRDefault="00E53B1B" w:rsidP="00C140A1">
      <w:pPr>
        <w:pStyle w:val="Default"/>
        <w:spacing w:before="120" w:after="120"/>
        <w:jc w:val="both"/>
        <w:rPr>
          <w:rFonts w:ascii="Tahoma" w:hAnsi="Tahoma" w:cs="Tahoma"/>
          <w:color w:val="auto"/>
          <w:sz w:val="22"/>
          <w:szCs w:val="22"/>
          <w:lang w:eastAsia="el-GR" w:bidi="he-IL"/>
        </w:rPr>
      </w:pPr>
      <w:r w:rsidRPr="00C140A1">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C140A1">
        <w:rPr>
          <w:rFonts w:ascii="Tahoma" w:hAnsi="Tahoma" w:cs="Tahoma"/>
          <w:color w:val="auto"/>
          <w:sz w:val="22"/>
          <w:szCs w:val="22"/>
          <w:lang w:eastAsia="el-GR" w:bidi="he-IL"/>
        </w:rPr>
        <w:t xml:space="preserve"> Συγκεκριμένα δηλώνω ότι :</w:t>
      </w:r>
    </w:p>
    <w:p w14:paraId="01EA28E9" w14:textId="77777777" w:rsidR="00E53B1B" w:rsidRPr="00C140A1" w:rsidRDefault="00E53B1B" w:rsidP="00C140A1">
      <w:pPr>
        <w:pStyle w:val="ListParagraph"/>
        <w:numPr>
          <w:ilvl w:val="0"/>
          <w:numId w:val="20"/>
        </w:numPr>
        <w:suppressAutoHyphens w:val="0"/>
        <w:autoSpaceDE w:val="0"/>
        <w:autoSpaceDN w:val="0"/>
        <w:adjustRightInd w:val="0"/>
        <w:spacing w:before="120"/>
        <w:ind w:left="714" w:hanging="357"/>
        <w:contextualSpacing w:val="0"/>
        <w:rPr>
          <w:lang w:val="el-GR" w:eastAsia="el-GR" w:bidi="he-IL"/>
        </w:rPr>
      </w:pPr>
      <w:r w:rsidRPr="00C140A1">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F302573" w14:textId="77777777" w:rsidR="00E53B1B" w:rsidRPr="00C140A1" w:rsidRDefault="00E53B1B" w:rsidP="00C140A1">
      <w:pPr>
        <w:pStyle w:val="ListParagraph"/>
        <w:numPr>
          <w:ilvl w:val="0"/>
          <w:numId w:val="20"/>
        </w:numPr>
        <w:suppressAutoHyphens w:val="0"/>
        <w:autoSpaceDE w:val="0"/>
        <w:autoSpaceDN w:val="0"/>
        <w:adjustRightInd w:val="0"/>
        <w:spacing w:before="120"/>
        <w:ind w:left="714" w:hanging="357"/>
        <w:contextualSpacing w:val="0"/>
        <w:rPr>
          <w:iCs/>
          <w:lang w:val="el-GR" w:eastAsia="el-GR" w:bidi="he-IL"/>
        </w:rPr>
      </w:pPr>
      <w:r w:rsidRPr="00C140A1">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4519661A" w14:textId="77777777" w:rsidR="00E53B1B" w:rsidRPr="00C140A1" w:rsidRDefault="00E53B1B" w:rsidP="00C140A1">
      <w:pPr>
        <w:pStyle w:val="ListParagraph"/>
        <w:numPr>
          <w:ilvl w:val="0"/>
          <w:numId w:val="20"/>
        </w:numPr>
        <w:suppressAutoHyphens w:val="0"/>
        <w:autoSpaceDE w:val="0"/>
        <w:autoSpaceDN w:val="0"/>
        <w:adjustRightInd w:val="0"/>
        <w:spacing w:before="120"/>
        <w:ind w:left="714" w:hanging="357"/>
        <w:contextualSpacing w:val="0"/>
        <w:rPr>
          <w:lang w:val="el-GR" w:eastAsia="el-GR" w:bidi="he-IL"/>
        </w:rPr>
      </w:pPr>
      <w:r w:rsidRPr="00C140A1">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C140A1">
        <w:rPr>
          <w:lang w:val="el-GR" w:eastAsia="el-GR" w:bidi="he-IL"/>
        </w:rPr>
        <w:t>,</w:t>
      </w:r>
    </w:p>
    <w:p w14:paraId="7A6EBC33" w14:textId="77777777" w:rsidR="00E53B1B" w:rsidRPr="00C140A1" w:rsidRDefault="00E53B1B" w:rsidP="00C140A1">
      <w:pPr>
        <w:pStyle w:val="ListParagraph"/>
        <w:numPr>
          <w:ilvl w:val="0"/>
          <w:numId w:val="20"/>
        </w:numPr>
        <w:suppressAutoHyphens w:val="0"/>
        <w:spacing w:before="120"/>
        <w:ind w:left="714" w:hanging="357"/>
        <w:contextualSpacing w:val="0"/>
        <w:rPr>
          <w:iCs/>
          <w:lang w:val="el-GR"/>
        </w:rPr>
      </w:pPr>
      <w:r w:rsidRPr="00C140A1">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bookmarkEnd w:id="576"/>
    <w:p w14:paraId="17772EB6" w14:textId="77777777" w:rsidR="008338F0" w:rsidRPr="00C140A1" w:rsidRDefault="008338F0" w:rsidP="00C140A1">
      <w:pPr>
        <w:rPr>
          <w:lang w:val="el-GR"/>
        </w:rPr>
      </w:pPr>
    </w:p>
    <w:p w14:paraId="3A57A655" w14:textId="77777777" w:rsidR="00CD4F51" w:rsidRPr="00C140A1" w:rsidRDefault="00CD4F51" w:rsidP="00C140A1">
      <w:pPr>
        <w:suppressAutoHyphens w:val="0"/>
        <w:spacing w:after="0"/>
        <w:jc w:val="left"/>
        <w:rPr>
          <w:b/>
          <w:color w:val="002060"/>
          <w:lang w:val="el-GR"/>
        </w:rPr>
      </w:pPr>
      <w:bookmarkStart w:id="577" w:name="_Ref496623895"/>
      <w:bookmarkStart w:id="578" w:name="_Ref496624676"/>
      <w:bookmarkStart w:id="579" w:name="_Ref496625135"/>
      <w:bookmarkStart w:id="580" w:name="_Toc97194387"/>
      <w:bookmarkStart w:id="581" w:name="_Toc97194491"/>
      <w:r w:rsidRPr="00C140A1">
        <w:rPr>
          <w:lang w:val="el-GR"/>
        </w:rPr>
        <w:br w:type="page"/>
      </w:r>
    </w:p>
    <w:p w14:paraId="5247CADE" w14:textId="1874155E" w:rsidR="008338F0" w:rsidRPr="00C140A1" w:rsidRDefault="003355E7" w:rsidP="00C140A1">
      <w:pPr>
        <w:pStyle w:val="Heading2"/>
        <w:numPr>
          <w:ilvl w:val="0"/>
          <w:numId w:val="0"/>
        </w:numPr>
        <w:ind w:left="576" w:hanging="576"/>
        <w:rPr>
          <w:rFonts w:cs="Tahoma"/>
          <w:lang w:val="el-GR"/>
        </w:rPr>
      </w:pPr>
      <w:bookmarkStart w:id="582" w:name="_Ref147236933"/>
      <w:bookmarkStart w:id="583" w:name="_Toc189828427"/>
      <w:r w:rsidRPr="00C140A1">
        <w:rPr>
          <w:rFonts w:cs="Tahoma"/>
          <w:lang w:val="el-GR"/>
        </w:rPr>
        <w:lastRenderedPageBreak/>
        <w:t xml:space="preserve">ΠΑΡΑΡΤΗΜΑ </w:t>
      </w:r>
      <w:r w:rsidRPr="00C140A1">
        <w:rPr>
          <w:rFonts w:cs="Tahoma"/>
        </w:rPr>
        <w:t>VII</w:t>
      </w:r>
      <w:r w:rsidR="00D63062" w:rsidRPr="00C140A1">
        <w:rPr>
          <w:rFonts w:cs="Tahoma"/>
        </w:rPr>
        <w:t>I</w:t>
      </w:r>
      <w:r w:rsidRPr="00C140A1">
        <w:rPr>
          <w:rFonts w:cs="Tahoma"/>
          <w:lang w:val="el-GR"/>
        </w:rPr>
        <w:t xml:space="preserve"> – Υποδείγματα Εγγυητικών Επιστολών</w:t>
      </w:r>
      <w:bookmarkEnd w:id="577"/>
      <w:bookmarkEnd w:id="578"/>
      <w:bookmarkEnd w:id="579"/>
      <w:bookmarkEnd w:id="580"/>
      <w:bookmarkEnd w:id="581"/>
      <w:bookmarkEnd w:id="582"/>
      <w:bookmarkEnd w:id="583"/>
      <w:r w:rsidRPr="00C140A1">
        <w:rPr>
          <w:rFonts w:cs="Tahoma"/>
          <w:lang w:val="el-GR"/>
        </w:rPr>
        <w:t xml:space="preserve"> </w:t>
      </w:r>
    </w:p>
    <w:p w14:paraId="273E7CD1" w14:textId="77777777" w:rsidR="009B6AAD" w:rsidRPr="00C140A1" w:rsidRDefault="009B6AAD" w:rsidP="00C140A1">
      <w:pPr>
        <w:pStyle w:val="Heading3"/>
        <w:numPr>
          <w:ilvl w:val="0"/>
          <w:numId w:val="6"/>
        </w:numPr>
        <w:rPr>
          <w:rFonts w:cs="Tahoma"/>
          <w:szCs w:val="22"/>
          <w:u w:val="single"/>
          <w:lang w:val="el-GR"/>
        </w:rPr>
      </w:pPr>
      <w:bookmarkStart w:id="584" w:name="_Toc43634808"/>
      <w:bookmarkStart w:id="585" w:name="_Toc44821188"/>
      <w:bookmarkStart w:id="586" w:name="_Toc48552980"/>
      <w:bookmarkStart w:id="587" w:name="_Toc49073807"/>
      <w:bookmarkStart w:id="588" w:name="_Toc62559079"/>
      <w:bookmarkStart w:id="589" w:name="_Toc487799701"/>
      <w:bookmarkStart w:id="590" w:name="_Toc97194388"/>
      <w:bookmarkStart w:id="591" w:name="_Toc97194492"/>
      <w:bookmarkStart w:id="592" w:name="_Toc189828428"/>
      <w:r w:rsidRPr="00C140A1">
        <w:rPr>
          <w:rFonts w:cs="Tahoma"/>
          <w:szCs w:val="22"/>
          <w:u w:val="single"/>
          <w:lang w:val="el-GR"/>
        </w:rPr>
        <w:t>Εγγυητική Επιστολή Συμμετοχής</w:t>
      </w:r>
      <w:bookmarkEnd w:id="584"/>
      <w:bookmarkEnd w:id="585"/>
      <w:bookmarkEnd w:id="586"/>
      <w:bookmarkEnd w:id="587"/>
      <w:bookmarkEnd w:id="588"/>
      <w:bookmarkEnd w:id="589"/>
      <w:bookmarkEnd w:id="590"/>
      <w:bookmarkEnd w:id="591"/>
      <w:bookmarkEnd w:id="592"/>
    </w:p>
    <w:p w14:paraId="2347336C" w14:textId="77777777" w:rsidR="007A7DCA" w:rsidRPr="00C140A1" w:rsidRDefault="007A7DCA" w:rsidP="00C140A1">
      <w:pPr>
        <w:rPr>
          <w:lang w:val="el-GR" w:eastAsia="el-GR"/>
        </w:rPr>
      </w:pPr>
    </w:p>
    <w:p w14:paraId="7D8C735F" w14:textId="77777777" w:rsidR="009B6AAD" w:rsidRPr="00C140A1" w:rsidRDefault="009B6AAD" w:rsidP="00C140A1">
      <w:pPr>
        <w:rPr>
          <w:lang w:val="el-GR" w:eastAsia="el-GR"/>
        </w:rPr>
      </w:pPr>
      <w:r w:rsidRPr="00C140A1">
        <w:rPr>
          <w:lang w:val="el-GR" w:eastAsia="el-GR"/>
        </w:rPr>
        <w:t xml:space="preserve">ΕΚΔΟΤΗΣ </w:t>
      </w:r>
      <w:r w:rsidRPr="00C140A1">
        <w:rPr>
          <w:lang w:val="el-GR"/>
        </w:rPr>
        <w:t>(Πλήρης επωνυμία).</w:t>
      </w:r>
      <w:r w:rsidRPr="00C140A1">
        <w:rPr>
          <w:lang w:val="el-GR" w:eastAsia="el-GR"/>
        </w:rPr>
        <w:t>.......................................................................</w:t>
      </w:r>
    </w:p>
    <w:p w14:paraId="10330C1C" w14:textId="77777777" w:rsidR="009B6AAD" w:rsidRPr="00C140A1" w:rsidRDefault="009B6AAD" w:rsidP="00C140A1">
      <w:pPr>
        <w:jc w:val="right"/>
        <w:rPr>
          <w:lang w:val="el-GR" w:eastAsia="el-GR"/>
        </w:rPr>
      </w:pPr>
      <w:r w:rsidRPr="00C140A1">
        <w:rPr>
          <w:lang w:val="el-GR" w:eastAsia="el-GR"/>
        </w:rPr>
        <w:t>Ημερομηνία έκδοσης...........................</w:t>
      </w:r>
    </w:p>
    <w:p w14:paraId="116446BF" w14:textId="24BADF49" w:rsidR="009B6AAD" w:rsidRPr="00C140A1" w:rsidRDefault="009B6AAD" w:rsidP="00C140A1">
      <w:pPr>
        <w:rPr>
          <w:lang w:val="el-GR" w:eastAsia="el-GR"/>
        </w:rPr>
      </w:pPr>
      <w:r w:rsidRPr="00C140A1">
        <w:rPr>
          <w:lang w:val="el-GR" w:eastAsia="el-GR"/>
        </w:rPr>
        <w:t xml:space="preserve">Προς: Την Κοινωνία της Πληροφορίας </w:t>
      </w:r>
      <w:r w:rsidR="00483953" w:rsidRPr="00C140A1">
        <w:rPr>
          <w:lang w:val="el-GR" w:eastAsia="el-GR"/>
        </w:rPr>
        <w:t>Μ</w:t>
      </w:r>
      <w:r w:rsidR="00B62556" w:rsidRPr="00C140A1">
        <w:rPr>
          <w:lang w:val="el-GR" w:eastAsia="el-GR"/>
        </w:rPr>
        <w:t>.</w:t>
      </w:r>
      <w:r w:rsidRPr="00C140A1">
        <w:rPr>
          <w:lang w:val="el-GR" w:eastAsia="el-GR"/>
        </w:rPr>
        <w:t>Α</w:t>
      </w:r>
      <w:r w:rsidR="00B62556" w:rsidRPr="00C140A1">
        <w:rPr>
          <w:lang w:val="el-GR" w:eastAsia="el-GR"/>
        </w:rPr>
        <w:t>.</w:t>
      </w:r>
      <w:r w:rsidRPr="00C140A1">
        <w:rPr>
          <w:lang w:val="el-GR" w:eastAsia="el-GR"/>
        </w:rPr>
        <w:t>Ε</w:t>
      </w:r>
    </w:p>
    <w:p w14:paraId="7D508EFD" w14:textId="77777777" w:rsidR="00483953" w:rsidRPr="00C140A1" w:rsidRDefault="00483953" w:rsidP="00C140A1">
      <w:pPr>
        <w:rPr>
          <w:lang w:val="el-GR" w:eastAsia="el-GR"/>
        </w:rPr>
      </w:pPr>
      <w:r w:rsidRPr="00C140A1">
        <w:rPr>
          <w:color w:val="000000"/>
          <w:lang w:val="el-GR"/>
        </w:rPr>
        <w:t>Λεωφ. Συγγρού 194, 176 71 Καλλιθέα Αθήνα</w:t>
      </w:r>
    </w:p>
    <w:p w14:paraId="0591C6C7" w14:textId="77777777" w:rsidR="009B6AAD" w:rsidRPr="00C140A1" w:rsidRDefault="009B6AAD" w:rsidP="00C140A1">
      <w:pPr>
        <w:rPr>
          <w:lang w:val="el-GR" w:eastAsia="el-GR"/>
        </w:rPr>
      </w:pPr>
      <w:r w:rsidRPr="00C140A1">
        <w:rPr>
          <w:lang w:val="el-GR" w:eastAsia="el-GR"/>
        </w:rPr>
        <w:t xml:space="preserve">Εγγύηση μας υπ’ αριθμ. ……………….. ποσού ………………….……. ευρώ </w:t>
      </w:r>
    </w:p>
    <w:p w14:paraId="448381A1" w14:textId="77777777" w:rsidR="009B6AAD" w:rsidRPr="00C140A1" w:rsidRDefault="009B6AAD" w:rsidP="00C140A1">
      <w:pPr>
        <w:rPr>
          <w:lang w:val="el-GR" w:eastAsia="el-GR"/>
        </w:rPr>
      </w:pPr>
      <w:r w:rsidRPr="00C140A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C140A1">
        <w:rPr>
          <w:lang w:val="el-GR" w:eastAsia="el-GR"/>
        </w:rPr>
        <w:t xml:space="preserve"> </w:t>
      </w:r>
      <w:r w:rsidRPr="00C140A1">
        <w:rPr>
          <w:lang w:val="el-GR" w:eastAsia="el-GR"/>
        </w:rPr>
        <w:t>………υπέρ του</w:t>
      </w:r>
    </w:p>
    <w:p w14:paraId="0410E651" w14:textId="77777777" w:rsidR="009B6AAD" w:rsidRPr="00C140A1" w:rsidRDefault="009B6AAD" w:rsidP="00C140A1">
      <w:pPr>
        <w:rPr>
          <w:lang w:val="el-GR" w:eastAsia="el-GR"/>
        </w:rPr>
      </w:pPr>
      <w:r w:rsidRPr="00C140A1">
        <w:rPr>
          <w:i/>
          <w:color w:val="FF0000"/>
          <w:u w:val="single"/>
          <w:lang w:val="el-GR" w:eastAsia="el-GR"/>
        </w:rPr>
        <w:t>{σε περίπτωση φυσικού προσώπου}:</w:t>
      </w:r>
      <w:r w:rsidRPr="00C140A1">
        <w:rPr>
          <w:bCs/>
          <w:lang w:val="el-GR"/>
        </w:rPr>
        <w:t xml:space="preserve"> </w:t>
      </w:r>
      <w:r w:rsidRPr="00C140A1">
        <w:rPr>
          <w:rFonts w:eastAsia="Calibri"/>
          <w:bCs/>
          <w:lang w:val="el-GR"/>
        </w:rPr>
        <w:t>(</w:t>
      </w:r>
      <w:r w:rsidRPr="00C140A1">
        <w:rPr>
          <w:lang w:val="el-GR" w:eastAsia="el-GR"/>
        </w:rPr>
        <w:t>ονοματεπώνυμο, πατρώνυμο) ..............................,</w:t>
      </w:r>
      <w:r w:rsidR="00E1337D" w:rsidRPr="00C140A1">
        <w:rPr>
          <w:lang w:val="el-GR" w:eastAsia="el-GR"/>
        </w:rPr>
        <w:t xml:space="preserve"> </w:t>
      </w:r>
      <w:r w:rsidRPr="00C140A1">
        <w:rPr>
          <w:lang w:val="el-GR" w:eastAsia="el-GR"/>
        </w:rPr>
        <w:t>ΑΦΜ: ................ οδός............................. αριθμός.................ΤΚ………………</w:t>
      </w:r>
    </w:p>
    <w:p w14:paraId="17606953" w14:textId="77777777" w:rsidR="009B6AAD" w:rsidRPr="00C140A1" w:rsidRDefault="009B6AAD" w:rsidP="00C140A1">
      <w:pPr>
        <w:rPr>
          <w:lang w:val="el-GR" w:eastAsia="el-GR"/>
        </w:rPr>
      </w:pPr>
      <w:r w:rsidRPr="00C140A1">
        <w:rPr>
          <w:lang w:val="el-GR" w:eastAsia="el-GR"/>
        </w:rPr>
        <w:t>{</w:t>
      </w:r>
      <w:r w:rsidRPr="00C140A1">
        <w:rPr>
          <w:i/>
          <w:color w:val="FF0000"/>
          <w:u w:val="single"/>
          <w:lang w:val="el-GR" w:eastAsia="el-GR"/>
        </w:rPr>
        <w:t>Σε περίπτωση μεμονωμένης εταιρίας:</w:t>
      </w:r>
      <w:r w:rsidRPr="00C140A1">
        <w:rPr>
          <w:lang w:val="el-GR" w:eastAsia="el-GR"/>
        </w:rPr>
        <w:t xml:space="preserve"> της Εταιρίας ………. ΑΦΜ: ...... οδός …………. αριθμός … ΤΚ ………..,}</w:t>
      </w:r>
    </w:p>
    <w:p w14:paraId="68B55BF5" w14:textId="77777777" w:rsidR="009B6AAD" w:rsidRPr="00C140A1" w:rsidRDefault="009B6AAD" w:rsidP="00C140A1">
      <w:pPr>
        <w:rPr>
          <w:lang w:val="el-GR" w:eastAsia="el-GR"/>
        </w:rPr>
      </w:pPr>
      <w:r w:rsidRPr="00C140A1">
        <w:rPr>
          <w:lang w:val="el-GR" w:eastAsia="el-GR"/>
        </w:rPr>
        <w:t>{</w:t>
      </w:r>
      <w:r w:rsidRPr="00C140A1">
        <w:rPr>
          <w:i/>
          <w:color w:val="FF0000"/>
          <w:u w:val="single"/>
          <w:lang w:val="el-GR" w:eastAsia="el-GR"/>
        </w:rPr>
        <w:t>ή σε περίπτωση Ένωσης ή Κοινοπραξίας:</w:t>
      </w:r>
      <w:r w:rsidRPr="00C140A1">
        <w:rPr>
          <w:lang w:val="el-GR" w:eastAsia="el-GR"/>
        </w:rPr>
        <w:t xml:space="preserve"> των Εταιριών </w:t>
      </w:r>
    </w:p>
    <w:p w14:paraId="1095B8CC" w14:textId="77777777" w:rsidR="009B6AAD" w:rsidRPr="00C140A1" w:rsidRDefault="009B6AAD" w:rsidP="00C140A1">
      <w:pPr>
        <w:rPr>
          <w:lang w:val="el-GR" w:eastAsia="el-GR"/>
        </w:rPr>
      </w:pPr>
      <w:r w:rsidRPr="00C140A1">
        <w:rPr>
          <w:lang w:val="el-GR" w:eastAsia="el-GR"/>
        </w:rPr>
        <w:t>α) (πλήρη επωνυμία) …… ΑΦΜ…….….... οδός............................. αριθμός.................ΤΚ………………</w:t>
      </w:r>
    </w:p>
    <w:p w14:paraId="5ADF2813" w14:textId="77777777" w:rsidR="009B6AAD" w:rsidRPr="00C140A1" w:rsidRDefault="009B6AAD" w:rsidP="00C140A1">
      <w:pPr>
        <w:rPr>
          <w:lang w:val="el-GR" w:eastAsia="el-GR"/>
        </w:rPr>
      </w:pPr>
      <w:r w:rsidRPr="00C140A1">
        <w:rPr>
          <w:lang w:val="el-GR" w:eastAsia="el-GR"/>
        </w:rPr>
        <w:t>β) (πλήρη επωνυμία) …… ΑΦΜ…….…....</w:t>
      </w:r>
      <w:r w:rsidR="00E1337D" w:rsidRPr="00C140A1">
        <w:rPr>
          <w:lang w:val="el-GR" w:eastAsia="el-GR"/>
        </w:rPr>
        <w:t xml:space="preserve"> </w:t>
      </w:r>
      <w:r w:rsidRPr="00C140A1">
        <w:rPr>
          <w:lang w:val="el-GR" w:eastAsia="el-GR"/>
        </w:rPr>
        <w:t>οδός............................. αριθμός.................ΤΚ………………</w:t>
      </w:r>
    </w:p>
    <w:p w14:paraId="3E11430F" w14:textId="77777777" w:rsidR="009B6AAD" w:rsidRPr="00C140A1" w:rsidRDefault="009B6AAD" w:rsidP="00C140A1">
      <w:pPr>
        <w:rPr>
          <w:lang w:val="el-GR" w:eastAsia="el-GR"/>
        </w:rPr>
      </w:pPr>
      <w:r w:rsidRPr="00C140A1">
        <w:rPr>
          <w:lang w:val="el-GR" w:eastAsia="el-GR"/>
        </w:rPr>
        <w:t>γ) (πλήρη επωνυμία) …… ΑΦΜ…….…....</w:t>
      </w:r>
      <w:r w:rsidR="00E1337D" w:rsidRPr="00C140A1">
        <w:rPr>
          <w:lang w:val="el-GR" w:eastAsia="el-GR"/>
        </w:rPr>
        <w:t xml:space="preserve"> </w:t>
      </w:r>
      <w:r w:rsidRPr="00C140A1">
        <w:rPr>
          <w:lang w:val="el-GR" w:eastAsia="el-GR"/>
        </w:rPr>
        <w:t>οδός............................. αριθμός.................ΤΚ………………</w:t>
      </w:r>
    </w:p>
    <w:p w14:paraId="37466E57" w14:textId="77777777" w:rsidR="009B6AAD" w:rsidRPr="00C140A1" w:rsidRDefault="009B6AAD" w:rsidP="00C140A1">
      <w:pPr>
        <w:rPr>
          <w:lang w:val="el-GR" w:eastAsia="el-GR"/>
        </w:rPr>
      </w:pPr>
      <w:r w:rsidRPr="00C140A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C140A1" w:rsidRDefault="009B6AAD" w:rsidP="00C140A1">
      <w:pPr>
        <w:rPr>
          <w:lang w:val="el-GR" w:eastAsia="el-GR"/>
        </w:rPr>
      </w:pPr>
      <w:r w:rsidRPr="00C140A1">
        <w:rPr>
          <w:lang w:val="el-GR" w:eastAsia="el-GR"/>
        </w:rPr>
        <w:t>για τη συμμετοχή του/της/τους σύμφωνα με την (αριθμό/ημερομηνία) ..................... Διακήρυξη ..................................................... της (Αναθέτουσας Αρχής)</w:t>
      </w:r>
      <w:r w:rsidR="00C9729F" w:rsidRPr="00C140A1">
        <w:rPr>
          <w:lang w:val="el-GR" w:eastAsia="el-GR"/>
        </w:rPr>
        <w:t xml:space="preserve"> με </w:t>
      </w:r>
      <w:r w:rsidR="009B195F" w:rsidRPr="00C140A1">
        <w:rPr>
          <w:lang w:val="el-GR" w:eastAsia="el-GR"/>
        </w:rPr>
        <w:t>καταληκτική</w:t>
      </w:r>
      <w:r w:rsidR="00C9729F" w:rsidRPr="00C140A1">
        <w:rPr>
          <w:lang w:val="el-GR" w:eastAsia="el-GR"/>
        </w:rPr>
        <w:t xml:space="preserve"> ημερομηνία υποβολής των προσφορών .........................</w:t>
      </w:r>
      <w:r w:rsidRPr="00C140A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C140A1" w:rsidRDefault="009B6AAD" w:rsidP="00C140A1">
      <w:pPr>
        <w:rPr>
          <w:lang w:val="el-GR" w:eastAsia="el-GR"/>
        </w:rPr>
      </w:pPr>
      <w:r w:rsidRPr="00C140A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C140A1" w:rsidRDefault="009B6AAD" w:rsidP="00C140A1">
      <w:pPr>
        <w:rPr>
          <w:lang w:val="el-GR" w:eastAsia="el-GR"/>
        </w:rPr>
      </w:pPr>
      <w:r w:rsidRPr="00C140A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C140A1">
        <w:rPr>
          <w:lang w:val="el-GR" w:eastAsia="el-GR"/>
        </w:rPr>
        <w:t xml:space="preserve"> </w:t>
      </w:r>
      <w:r w:rsidRPr="00C140A1">
        <w:rPr>
          <w:lang w:val="el-GR" w:eastAsia="el-GR"/>
        </w:rPr>
        <w:t>(5) ημέρες από την απλή έγγραφη ειδοποίησή σας.</w:t>
      </w:r>
    </w:p>
    <w:p w14:paraId="09EDE186" w14:textId="77777777" w:rsidR="009B6AAD" w:rsidRPr="00C140A1" w:rsidRDefault="009B6AAD" w:rsidP="00C140A1">
      <w:pPr>
        <w:rPr>
          <w:lang w:val="el-GR" w:eastAsia="el-GR"/>
        </w:rPr>
      </w:pPr>
      <w:r w:rsidRPr="00C140A1">
        <w:rPr>
          <w:lang w:val="el-GR" w:eastAsia="el-GR"/>
        </w:rPr>
        <w:t>Η παρούσα ισχύει μέχρι και την (</w:t>
      </w:r>
      <w:r w:rsidRPr="00C140A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C140A1">
        <w:rPr>
          <w:i/>
          <w:lang w:val="el-GR" w:eastAsia="el-GR"/>
        </w:rPr>
        <w:t xml:space="preserve"> </w:t>
      </w:r>
      <w:r w:rsidRPr="00C140A1">
        <w:rPr>
          <w:lang w:val="el-GR" w:eastAsia="el-GR"/>
        </w:rPr>
        <w:t xml:space="preserve">) …………………………………… </w:t>
      </w:r>
    </w:p>
    <w:p w14:paraId="05F175F3" w14:textId="77777777" w:rsidR="009B6AAD" w:rsidRPr="00C140A1" w:rsidRDefault="009B6AAD" w:rsidP="00C140A1">
      <w:pPr>
        <w:rPr>
          <w:lang w:val="el-GR" w:eastAsia="el-GR"/>
        </w:rPr>
      </w:pPr>
      <w:r w:rsidRPr="00C140A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54A94767" w:rsidR="009B6AAD" w:rsidRPr="00C140A1" w:rsidRDefault="009B6AAD" w:rsidP="00C140A1">
      <w:pPr>
        <w:rPr>
          <w:lang w:val="el-GR" w:eastAsia="el-GR"/>
        </w:rPr>
      </w:pPr>
      <w:r w:rsidRPr="00C140A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93" w:name="_Hlk67671899"/>
      <w:r w:rsidRPr="00C140A1">
        <w:rPr>
          <w:lang w:val="el-GR" w:eastAsia="el-GR"/>
        </w:rPr>
        <w:t xml:space="preserve">σύμφωνα με την παρ. </w:t>
      </w:r>
      <w:r w:rsidR="004A3382" w:rsidRPr="00C140A1">
        <w:rPr>
          <w:b/>
          <w:bCs/>
          <w:lang w:val="el-GR"/>
        </w:rPr>
        <w:fldChar w:fldCharType="begin"/>
      </w:r>
      <w:r w:rsidR="004A3382" w:rsidRPr="00C140A1">
        <w:rPr>
          <w:lang w:val="el-GR" w:eastAsia="el-GR"/>
        </w:rPr>
        <w:instrText xml:space="preserve"> REF _Ref496542081 \r \h </w:instrText>
      </w:r>
      <w:r w:rsidR="00DF02B0" w:rsidRPr="00C140A1">
        <w:rPr>
          <w:b/>
          <w:bCs/>
          <w:lang w:val="el-GR"/>
        </w:rPr>
        <w:instrText xml:space="preserve"> \* MERGEFORMAT </w:instrText>
      </w:r>
      <w:r w:rsidR="004A3382" w:rsidRPr="00C140A1">
        <w:rPr>
          <w:b/>
          <w:bCs/>
          <w:lang w:val="el-GR"/>
        </w:rPr>
      </w:r>
      <w:r w:rsidR="004A3382" w:rsidRPr="00C140A1">
        <w:rPr>
          <w:b/>
          <w:bCs/>
          <w:lang w:val="el-GR"/>
        </w:rPr>
        <w:fldChar w:fldCharType="separate"/>
      </w:r>
      <w:r w:rsidR="001D2CC1" w:rsidRPr="00C140A1">
        <w:rPr>
          <w:lang w:val="el-GR" w:eastAsia="el-GR"/>
        </w:rPr>
        <w:t>2.2.2</w:t>
      </w:r>
      <w:r w:rsidR="004A3382" w:rsidRPr="00C140A1">
        <w:rPr>
          <w:b/>
          <w:bCs/>
          <w:lang w:val="el-GR"/>
        </w:rPr>
        <w:fldChar w:fldCharType="end"/>
      </w:r>
      <w:r w:rsidR="004A3382" w:rsidRPr="00C140A1">
        <w:rPr>
          <w:lang w:val="el-GR" w:eastAsia="el-GR"/>
        </w:rPr>
        <w:t xml:space="preserve"> της παρούσας </w:t>
      </w:r>
      <w:r w:rsidRPr="00C140A1">
        <w:rPr>
          <w:lang w:val="el-GR" w:eastAsia="el-GR"/>
        </w:rPr>
        <w:t xml:space="preserve">, </w:t>
      </w:r>
      <w:bookmarkEnd w:id="593"/>
      <w:r w:rsidRPr="00C140A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C140A1" w:rsidRDefault="009B6AAD" w:rsidP="00C140A1">
      <w:pPr>
        <w:rPr>
          <w:lang w:val="el-GR" w:eastAsia="el-GR"/>
        </w:rPr>
      </w:pPr>
      <w:r w:rsidRPr="00C140A1">
        <w:rPr>
          <w:lang w:val="el-GR" w:eastAsia="el-GR"/>
        </w:rPr>
        <w:tab/>
      </w:r>
      <w:r w:rsidRPr="00C140A1">
        <w:rPr>
          <w:lang w:val="el-GR" w:eastAsia="el-GR"/>
        </w:rPr>
        <w:tab/>
      </w:r>
      <w:r w:rsidRPr="00C140A1">
        <w:rPr>
          <w:lang w:val="el-GR" w:eastAsia="el-GR"/>
        </w:rPr>
        <w:tab/>
      </w:r>
      <w:r w:rsidRPr="00C140A1">
        <w:rPr>
          <w:lang w:val="el-GR" w:eastAsia="el-GR"/>
        </w:rPr>
        <w:tab/>
      </w:r>
    </w:p>
    <w:p w14:paraId="26607C39" w14:textId="77777777" w:rsidR="009B6AAD" w:rsidRPr="00C140A1" w:rsidRDefault="009B6AAD" w:rsidP="00C140A1">
      <w:pPr>
        <w:jc w:val="right"/>
        <w:rPr>
          <w:lang w:val="el-GR"/>
        </w:rPr>
      </w:pPr>
      <w:r w:rsidRPr="00C140A1">
        <w:rPr>
          <w:lang w:eastAsia="el-GR"/>
        </w:rPr>
        <w:t>(Εξουσιοδοτημένη υπογραφή)</w:t>
      </w:r>
    </w:p>
    <w:p w14:paraId="7BD96CE5" w14:textId="77777777" w:rsidR="007A7DCA" w:rsidRPr="00C140A1" w:rsidRDefault="007A7DCA" w:rsidP="00C140A1">
      <w:pPr>
        <w:pStyle w:val="Heading3"/>
        <w:numPr>
          <w:ilvl w:val="0"/>
          <w:numId w:val="6"/>
        </w:numPr>
        <w:rPr>
          <w:rFonts w:cs="Tahoma"/>
          <w:szCs w:val="22"/>
          <w:u w:val="single"/>
          <w:lang w:val="el-GR"/>
        </w:rPr>
      </w:pPr>
      <w:bookmarkStart w:id="594" w:name="_Toc97194389"/>
      <w:bookmarkStart w:id="595" w:name="_Toc97194493"/>
      <w:bookmarkStart w:id="596" w:name="_Toc189828429"/>
      <w:r w:rsidRPr="00C140A1">
        <w:rPr>
          <w:rFonts w:cs="Tahoma"/>
          <w:szCs w:val="22"/>
          <w:u w:val="single"/>
          <w:lang w:val="el-GR"/>
        </w:rPr>
        <w:lastRenderedPageBreak/>
        <w:t>Εγγυητική Επιστολή Καλής Εκτέλεσης</w:t>
      </w:r>
      <w:bookmarkEnd w:id="594"/>
      <w:bookmarkEnd w:id="595"/>
      <w:bookmarkEnd w:id="596"/>
      <w:r w:rsidRPr="00C140A1">
        <w:rPr>
          <w:rFonts w:cs="Tahoma"/>
          <w:szCs w:val="22"/>
          <w:u w:val="single"/>
          <w:lang w:val="el-GR"/>
        </w:rPr>
        <w:t xml:space="preserve"> </w:t>
      </w:r>
    </w:p>
    <w:p w14:paraId="5F3393B0" w14:textId="77777777" w:rsidR="009B6AAD" w:rsidRPr="00C140A1" w:rsidRDefault="009B6AAD" w:rsidP="00C140A1">
      <w:pPr>
        <w:suppressAutoHyphens w:val="0"/>
        <w:spacing w:after="0"/>
        <w:jc w:val="left"/>
        <w:rPr>
          <w:lang w:val="el-GR"/>
        </w:rPr>
      </w:pPr>
    </w:p>
    <w:p w14:paraId="58B5A293" w14:textId="77777777" w:rsidR="007A7DCA" w:rsidRPr="00C140A1" w:rsidRDefault="007A7DCA" w:rsidP="00C140A1">
      <w:pPr>
        <w:rPr>
          <w:lang w:val="el-GR"/>
        </w:rPr>
      </w:pPr>
      <w:bookmarkStart w:id="597" w:name="_Toc336420407"/>
      <w:r w:rsidRPr="00C140A1">
        <w:rPr>
          <w:lang w:val="el-GR"/>
        </w:rPr>
        <w:t>ΕΚΔΟΤΗΣ (Πλήρης επωνυμία).......................................................................</w:t>
      </w:r>
      <w:bookmarkEnd w:id="597"/>
    </w:p>
    <w:p w14:paraId="4B2AC0DC" w14:textId="77777777" w:rsidR="007A7DCA" w:rsidRPr="00C140A1" w:rsidRDefault="007A7DCA" w:rsidP="00C140A1">
      <w:pPr>
        <w:jc w:val="right"/>
        <w:rPr>
          <w:lang w:val="el-GR"/>
        </w:rPr>
      </w:pPr>
      <w:r w:rsidRPr="00C140A1">
        <w:rPr>
          <w:lang w:val="el-GR"/>
        </w:rPr>
        <w:t>Ημερομηνία έκδοσης...........................</w:t>
      </w:r>
    </w:p>
    <w:p w14:paraId="4235A17F" w14:textId="43A1C628" w:rsidR="007A7DCA" w:rsidRPr="00C140A1" w:rsidRDefault="007A7DCA" w:rsidP="00C140A1">
      <w:pPr>
        <w:rPr>
          <w:lang w:val="el-GR"/>
        </w:rPr>
      </w:pPr>
      <w:r w:rsidRPr="00C140A1">
        <w:rPr>
          <w:lang w:val="el-GR"/>
        </w:rPr>
        <w:t xml:space="preserve">Προς: Την Κοινωνία της Πληροφορίας </w:t>
      </w:r>
      <w:r w:rsidR="00483953" w:rsidRPr="00C140A1">
        <w:rPr>
          <w:lang w:val="el-GR"/>
        </w:rPr>
        <w:t>Μ</w:t>
      </w:r>
      <w:r w:rsidRPr="00C140A1">
        <w:rPr>
          <w:lang w:val="el-GR"/>
        </w:rPr>
        <w:t>ΑΕ</w:t>
      </w:r>
    </w:p>
    <w:p w14:paraId="33FC6F5C" w14:textId="77777777" w:rsidR="00483953" w:rsidRPr="00C140A1" w:rsidRDefault="00483953" w:rsidP="00C140A1">
      <w:pPr>
        <w:rPr>
          <w:lang w:val="el-GR" w:eastAsia="el-GR"/>
        </w:rPr>
      </w:pPr>
      <w:r w:rsidRPr="00C140A1">
        <w:rPr>
          <w:color w:val="000000"/>
          <w:lang w:val="el-GR"/>
        </w:rPr>
        <w:t>Λεωφ. Συγγρού 194, 176 71 Καλλιθέα Αθήνα</w:t>
      </w:r>
    </w:p>
    <w:p w14:paraId="63C0D304" w14:textId="77777777" w:rsidR="007A7DCA" w:rsidRPr="00C140A1" w:rsidRDefault="007A7DCA" w:rsidP="00C140A1">
      <w:pPr>
        <w:rPr>
          <w:lang w:val="el-GR"/>
        </w:rPr>
      </w:pPr>
    </w:p>
    <w:p w14:paraId="776C36FD" w14:textId="77777777" w:rsidR="007A7DCA" w:rsidRPr="00C140A1" w:rsidRDefault="007A7DCA" w:rsidP="00C140A1">
      <w:pPr>
        <w:rPr>
          <w:lang w:val="el-GR"/>
        </w:rPr>
      </w:pPr>
      <w:r w:rsidRPr="00C140A1">
        <w:rPr>
          <w:lang w:val="el-GR"/>
        </w:rPr>
        <w:t xml:space="preserve">Εγγύηση μας υπ’ αριθμ. ……………….. ποσού ………………….……. ευρώ </w:t>
      </w:r>
    </w:p>
    <w:p w14:paraId="0D866F64" w14:textId="77777777" w:rsidR="007A7DCA" w:rsidRPr="00C140A1" w:rsidRDefault="007A7DCA" w:rsidP="00C140A1">
      <w:pPr>
        <w:rPr>
          <w:lang w:val="el-GR" w:eastAsia="el-GR"/>
        </w:rPr>
      </w:pPr>
      <w:r w:rsidRPr="00C140A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C140A1">
        <w:rPr>
          <w:lang w:val="el-GR" w:eastAsia="el-GR"/>
        </w:rPr>
        <w:t xml:space="preserve"> </w:t>
      </w:r>
      <w:r w:rsidRPr="00C140A1">
        <w:rPr>
          <w:lang w:val="el-GR" w:eastAsia="el-GR"/>
        </w:rPr>
        <w:t>……………………………………………υπέρ του</w:t>
      </w:r>
    </w:p>
    <w:p w14:paraId="796BFCF5" w14:textId="77777777" w:rsidR="007A7DCA" w:rsidRPr="00C140A1" w:rsidRDefault="007A7DCA" w:rsidP="00C140A1">
      <w:pPr>
        <w:rPr>
          <w:lang w:val="el-GR" w:eastAsia="el-GR"/>
        </w:rPr>
      </w:pPr>
      <w:r w:rsidRPr="00C140A1">
        <w:rPr>
          <w:i/>
          <w:color w:val="FF0000"/>
          <w:u w:val="single"/>
          <w:lang w:val="el-GR" w:eastAsia="el-GR"/>
        </w:rPr>
        <w:t>{σε περίπτωση φυσικού προσώπου}:</w:t>
      </w:r>
      <w:r w:rsidRPr="00C140A1">
        <w:rPr>
          <w:bCs/>
          <w:lang w:val="el-GR"/>
        </w:rPr>
        <w:t xml:space="preserve"> </w:t>
      </w:r>
      <w:r w:rsidRPr="00C140A1">
        <w:rPr>
          <w:rFonts w:eastAsia="Calibri"/>
          <w:bCs/>
          <w:lang w:val="el-GR"/>
        </w:rPr>
        <w:t>(</w:t>
      </w:r>
      <w:r w:rsidRPr="00C140A1">
        <w:rPr>
          <w:lang w:val="el-GR" w:eastAsia="el-GR"/>
        </w:rPr>
        <w:t>ονοματεπώνυμο, πατρώνυμο) ..............................,</w:t>
      </w:r>
      <w:r w:rsidR="00E1337D" w:rsidRPr="00C140A1">
        <w:rPr>
          <w:lang w:val="el-GR" w:eastAsia="el-GR"/>
        </w:rPr>
        <w:t xml:space="preserve"> </w:t>
      </w:r>
      <w:r w:rsidRPr="00C140A1">
        <w:rPr>
          <w:lang w:val="el-GR" w:eastAsia="el-GR"/>
        </w:rPr>
        <w:t>ΑΦΜ: ................ οδός............................. αριθμός.................ΤΚ………………</w:t>
      </w:r>
    </w:p>
    <w:p w14:paraId="3ED43498" w14:textId="77777777" w:rsidR="007A7DCA" w:rsidRPr="00C140A1" w:rsidRDefault="007A7DCA" w:rsidP="00C140A1">
      <w:pPr>
        <w:rPr>
          <w:lang w:val="el-GR" w:eastAsia="el-GR"/>
        </w:rPr>
      </w:pPr>
      <w:r w:rsidRPr="00C140A1">
        <w:rPr>
          <w:lang w:val="el-GR" w:eastAsia="el-GR"/>
        </w:rPr>
        <w:t>{</w:t>
      </w:r>
      <w:r w:rsidRPr="00C140A1">
        <w:rPr>
          <w:i/>
          <w:color w:val="FF0000"/>
          <w:u w:val="single"/>
          <w:lang w:val="el-GR" w:eastAsia="el-GR"/>
        </w:rPr>
        <w:t>Σε περίπτωση μεμονωμένης εταιρίας:</w:t>
      </w:r>
      <w:r w:rsidRPr="00C140A1">
        <w:rPr>
          <w:lang w:val="el-GR" w:eastAsia="el-GR"/>
        </w:rPr>
        <w:t xml:space="preserve"> της Εταιρίας ………. ΑΦΜ: ...... οδός …………. αριθμός … ΤΚ ………..,}</w:t>
      </w:r>
    </w:p>
    <w:p w14:paraId="6DF29324" w14:textId="77777777" w:rsidR="007A7DCA" w:rsidRPr="00C140A1" w:rsidRDefault="007A7DCA" w:rsidP="00C140A1">
      <w:pPr>
        <w:rPr>
          <w:lang w:val="el-GR" w:eastAsia="el-GR"/>
        </w:rPr>
      </w:pPr>
      <w:r w:rsidRPr="00C140A1">
        <w:rPr>
          <w:lang w:val="el-GR" w:eastAsia="el-GR"/>
        </w:rPr>
        <w:t>{</w:t>
      </w:r>
      <w:r w:rsidRPr="00C140A1">
        <w:rPr>
          <w:i/>
          <w:color w:val="FF0000"/>
          <w:u w:val="single"/>
          <w:lang w:val="el-GR" w:eastAsia="el-GR"/>
        </w:rPr>
        <w:t>ή σε περίπτωση Ένωσης ή Κοινοπραξίας:</w:t>
      </w:r>
      <w:r w:rsidRPr="00C140A1">
        <w:rPr>
          <w:lang w:val="el-GR" w:eastAsia="el-GR"/>
        </w:rPr>
        <w:t xml:space="preserve"> των Εταιριών </w:t>
      </w:r>
    </w:p>
    <w:p w14:paraId="0E03C9D0" w14:textId="77777777" w:rsidR="007A7DCA" w:rsidRPr="00C140A1" w:rsidRDefault="007A7DCA" w:rsidP="00C140A1">
      <w:pPr>
        <w:rPr>
          <w:lang w:val="el-GR" w:eastAsia="el-GR"/>
        </w:rPr>
      </w:pPr>
      <w:r w:rsidRPr="00C140A1">
        <w:rPr>
          <w:lang w:val="el-GR" w:eastAsia="el-GR"/>
        </w:rPr>
        <w:t>α) (πλήρη επωνυμία) …… ΑΦΜ…….….... οδός............................. αριθμός.................ΤΚ………………</w:t>
      </w:r>
    </w:p>
    <w:p w14:paraId="4261DC3F" w14:textId="77777777" w:rsidR="007A7DCA" w:rsidRPr="00C140A1" w:rsidRDefault="007A7DCA" w:rsidP="00C140A1">
      <w:pPr>
        <w:rPr>
          <w:lang w:val="el-GR" w:eastAsia="el-GR"/>
        </w:rPr>
      </w:pPr>
      <w:r w:rsidRPr="00C140A1">
        <w:rPr>
          <w:lang w:val="el-GR" w:eastAsia="el-GR"/>
        </w:rPr>
        <w:t>β) (πλήρη επωνυμία) …… ΑΦΜ…….…....</w:t>
      </w:r>
      <w:r w:rsidR="00E1337D" w:rsidRPr="00C140A1">
        <w:rPr>
          <w:lang w:val="el-GR" w:eastAsia="el-GR"/>
        </w:rPr>
        <w:t xml:space="preserve"> </w:t>
      </w:r>
      <w:r w:rsidRPr="00C140A1">
        <w:rPr>
          <w:lang w:val="el-GR" w:eastAsia="el-GR"/>
        </w:rPr>
        <w:t>οδός............................. αριθμός.................ΤΚ………………</w:t>
      </w:r>
    </w:p>
    <w:p w14:paraId="3F4B32C1" w14:textId="77777777" w:rsidR="007A7DCA" w:rsidRPr="00C140A1" w:rsidRDefault="007A7DCA" w:rsidP="00C140A1">
      <w:pPr>
        <w:rPr>
          <w:lang w:val="el-GR" w:eastAsia="el-GR"/>
        </w:rPr>
      </w:pPr>
      <w:r w:rsidRPr="00C140A1">
        <w:rPr>
          <w:lang w:val="el-GR" w:eastAsia="el-GR"/>
        </w:rPr>
        <w:t>γ) (πλήρη επωνυμία) …… ΑΦΜ…….…....</w:t>
      </w:r>
      <w:r w:rsidR="00E1337D" w:rsidRPr="00C140A1">
        <w:rPr>
          <w:lang w:val="el-GR" w:eastAsia="el-GR"/>
        </w:rPr>
        <w:t xml:space="preserve"> </w:t>
      </w:r>
      <w:r w:rsidRPr="00C140A1">
        <w:rPr>
          <w:lang w:val="el-GR" w:eastAsia="el-GR"/>
        </w:rPr>
        <w:t>οδός............................. αριθμός.................ΤΚ………………</w:t>
      </w:r>
    </w:p>
    <w:p w14:paraId="42E6F619" w14:textId="77777777" w:rsidR="007A7DCA" w:rsidRPr="00C140A1" w:rsidRDefault="007A7DCA" w:rsidP="00C140A1">
      <w:pPr>
        <w:rPr>
          <w:lang w:val="el-GR"/>
        </w:rPr>
      </w:pPr>
      <w:r w:rsidRPr="00C140A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C140A1" w:rsidRDefault="007A7DCA" w:rsidP="00C140A1">
      <w:pPr>
        <w:rPr>
          <w:lang w:val="el-GR"/>
        </w:rPr>
      </w:pPr>
      <w:r w:rsidRPr="00C140A1">
        <w:rPr>
          <w:lang w:val="el-GR"/>
        </w:rPr>
        <w:t>για την καλή εκτέλεση της υπ αριθ ..... σύμβασης “(τίτλος σύμβασης)”, σύμφωνα με την (αριθμό/ημερομηνία) ........................ Διακήρυξη</w:t>
      </w:r>
      <w:r w:rsidR="003153CD" w:rsidRPr="00C140A1">
        <w:rPr>
          <w:lang w:val="el-GR"/>
        </w:rPr>
        <w:t>ς</w:t>
      </w:r>
      <w:r w:rsidRPr="00C140A1">
        <w:rPr>
          <w:lang w:val="el-GR"/>
        </w:rPr>
        <w:t>.</w:t>
      </w:r>
    </w:p>
    <w:p w14:paraId="79E8027C" w14:textId="77777777" w:rsidR="007A7DCA" w:rsidRPr="00C140A1" w:rsidRDefault="007A7DCA" w:rsidP="00C140A1">
      <w:pPr>
        <w:rPr>
          <w:lang w:val="el-GR"/>
        </w:rPr>
      </w:pPr>
      <w:r w:rsidRPr="00C140A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C140A1">
        <w:rPr>
          <w:lang w:val="el-GR"/>
        </w:rPr>
        <w:t xml:space="preserve"> </w:t>
      </w:r>
      <w:r w:rsidRPr="00C140A1">
        <w:rPr>
          <w:lang w:val="el-GR"/>
        </w:rPr>
        <w:t>(5) ημέρες από την απλή έγγραφη ειδοποίησή σας.</w:t>
      </w:r>
    </w:p>
    <w:p w14:paraId="54B43BFE" w14:textId="40898C03" w:rsidR="007A7DCA" w:rsidRPr="00C140A1" w:rsidRDefault="007A7DCA" w:rsidP="00C140A1">
      <w:pPr>
        <w:rPr>
          <w:lang w:val="el-GR"/>
        </w:rPr>
      </w:pPr>
      <w:r w:rsidRPr="00C140A1">
        <w:rPr>
          <w:lang w:val="el-GR"/>
        </w:rPr>
        <w:t xml:space="preserve">Η παρούσα ισχύει μέχρι και την ............... </w:t>
      </w:r>
      <w:bookmarkStart w:id="598" w:name="_Hlk67671769"/>
      <w:r w:rsidRPr="00C140A1">
        <w:rPr>
          <w:lang w:val="el-GR"/>
        </w:rPr>
        <w:t>(</w:t>
      </w:r>
      <w:r w:rsidR="00CA6082" w:rsidRPr="00C140A1">
        <w:rPr>
          <w:b/>
          <w:color w:val="000000" w:themeColor="text1"/>
          <w:lang w:val="el-GR"/>
        </w:rPr>
        <w:t>διάρκεια ισχύος σύμφωνα με την παρ.</w:t>
      </w:r>
      <w:r w:rsidR="00061ADD" w:rsidRPr="00C140A1">
        <w:rPr>
          <w:lang w:val="el-GR"/>
        </w:rPr>
        <w:t xml:space="preserve"> </w:t>
      </w:r>
      <w:r w:rsidR="00061ADD" w:rsidRPr="00C140A1">
        <w:rPr>
          <w:b/>
          <w:lang w:val="el-GR"/>
        </w:rPr>
        <w:fldChar w:fldCharType="begin"/>
      </w:r>
      <w:r w:rsidR="00061ADD" w:rsidRPr="00C140A1">
        <w:rPr>
          <w:b/>
          <w:lang w:val="el-GR"/>
        </w:rPr>
        <w:instrText xml:space="preserve"> REF _Ref496542746 \r \h  \* MERGEFORMAT </w:instrText>
      </w:r>
      <w:r w:rsidR="00061ADD" w:rsidRPr="00C140A1">
        <w:rPr>
          <w:b/>
          <w:lang w:val="el-GR"/>
        </w:rPr>
      </w:r>
      <w:r w:rsidR="00061ADD" w:rsidRPr="00C140A1">
        <w:rPr>
          <w:b/>
          <w:lang w:val="el-GR"/>
        </w:rPr>
        <w:fldChar w:fldCharType="separate"/>
      </w:r>
      <w:r w:rsidR="001D2CC1" w:rsidRPr="00C140A1">
        <w:rPr>
          <w:b/>
          <w:lang w:val="el-GR"/>
        </w:rPr>
        <w:t>4.1</w:t>
      </w:r>
      <w:r w:rsidR="00061ADD" w:rsidRPr="00C140A1">
        <w:rPr>
          <w:b/>
          <w:lang w:val="el-GR"/>
        </w:rPr>
        <w:fldChar w:fldCharType="end"/>
      </w:r>
      <w:r w:rsidR="00CA6082" w:rsidRPr="00C140A1">
        <w:rPr>
          <w:b/>
          <w:color w:val="000000" w:themeColor="text1"/>
          <w:lang w:val="el-GR"/>
        </w:rPr>
        <w:t xml:space="preserve"> της παρούσας</w:t>
      </w:r>
      <w:r w:rsidRPr="00C140A1">
        <w:rPr>
          <w:lang w:val="el-GR"/>
        </w:rPr>
        <w:t>)</w:t>
      </w:r>
    </w:p>
    <w:bookmarkEnd w:id="598"/>
    <w:p w14:paraId="216E5D50" w14:textId="77777777" w:rsidR="007A7DCA" w:rsidRPr="00C140A1" w:rsidRDefault="007A7DCA" w:rsidP="00C140A1">
      <w:pPr>
        <w:rPr>
          <w:lang w:val="el-GR"/>
        </w:rPr>
      </w:pPr>
      <w:r w:rsidRPr="00C140A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C140A1" w:rsidRDefault="007A7DCA" w:rsidP="00C140A1">
      <w:pPr>
        <w:jc w:val="right"/>
        <w:rPr>
          <w:lang w:val="el-GR"/>
        </w:rPr>
      </w:pPr>
    </w:p>
    <w:p w14:paraId="3A4D1785" w14:textId="77777777" w:rsidR="007A7DCA" w:rsidRPr="00C140A1" w:rsidRDefault="007A7DCA" w:rsidP="00C140A1">
      <w:pPr>
        <w:jc w:val="right"/>
        <w:rPr>
          <w:lang w:val="el-GR"/>
        </w:rPr>
      </w:pPr>
      <w:r w:rsidRPr="00C140A1">
        <w:rPr>
          <w:lang w:val="el-GR" w:eastAsia="el-GR"/>
        </w:rPr>
        <w:t>(Εξουσιοδοτημένη υπογραφή)</w:t>
      </w:r>
    </w:p>
    <w:p w14:paraId="3A8C2C86" w14:textId="77777777" w:rsidR="00DA2A67" w:rsidRPr="00C140A1" w:rsidRDefault="00DA2A67" w:rsidP="00C140A1">
      <w:pPr>
        <w:suppressAutoHyphens w:val="0"/>
        <w:spacing w:after="0"/>
        <w:jc w:val="left"/>
        <w:rPr>
          <w:b/>
          <w:bCs/>
          <w:lang w:val="el-GR"/>
        </w:rPr>
      </w:pPr>
      <w:r w:rsidRPr="00C140A1">
        <w:rPr>
          <w:lang w:val="el-GR"/>
        </w:rPr>
        <w:br w:type="page"/>
      </w:r>
    </w:p>
    <w:p w14:paraId="2743ECB8" w14:textId="76CC60B4" w:rsidR="00E75240" w:rsidRPr="00C140A1" w:rsidRDefault="00754574" w:rsidP="00C140A1">
      <w:pPr>
        <w:pStyle w:val="Heading2"/>
        <w:numPr>
          <w:ilvl w:val="0"/>
          <w:numId w:val="0"/>
        </w:numPr>
        <w:spacing w:before="0"/>
        <w:ind w:left="576" w:hanging="576"/>
        <w:rPr>
          <w:rFonts w:cs="Tahoma"/>
          <w:lang w:val="el-GR"/>
        </w:rPr>
      </w:pPr>
      <w:bookmarkStart w:id="599" w:name="_ΠΑΡΑΡΤΗΜΑ_IX–_ΕΝΗΜΕΡΩΣΗ"/>
      <w:bookmarkStart w:id="600" w:name="_Toc97194393"/>
      <w:bookmarkStart w:id="601" w:name="_Toc97194497"/>
      <w:bookmarkStart w:id="602" w:name="_Toc189828430"/>
      <w:bookmarkStart w:id="603" w:name="_Hlk163730258"/>
      <w:bookmarkEnd w:id="599"/>
      <w:r w:rsidRPr="00C140A1">
        <w:rPr>
          <w:rFonts w:cs="Tahoma"/>
          <w:lang w:val="el-GR"/>
        </w:rPr>
        <w:lastRenderedPageBreak/>
        <w:t xml:space="preserve">ΠΑΡΑΡΤΗΜΑ </w:t>
      </w:r>
      <w:r w:rsidR="00D63062" w:rsidRPr="00C140A1">
        <w:rPr>
          <w:rFonts w:cs="Tahoma"/>
          <w:lang w:val="en-US"/>
        </w:rPr>
        <w:t>IX</w:t>
      </w:r>
      <w:r w:rsidR="00E75240" w:rsidRPr="00C140A1">
        <w:rPr>
          <w:rFonts w:cs="Tahoma"/>
          <w:lang w:val="el-GR"/>
        </w:rPr>
        <w:t>– ΕΝΗΜΕΡΩΣΗ ΓΙΑ ΤΗΝ ΕΠΕΞΕΡΓΑΣΙΑ ΠΡΟΣΩΠΙΚΩΝ ΔΕΔΟΜΕΝΩΝ</w:t>
      </w:r>
      <w:bookmarkEnd w:id="600"/>
      <w:bookmarkEnd w:id="601"/>
      <w:bookmarkEnd w:id="602"/>
      <w:r w:rsidR="00E75240" w:rsidRPr="00C140A1">
        <w:rPr>
          <w:rFonts w:cs="Tahoma"/>
          <w:lang w:val="el-GR"/>
        </w:rPr>
        <w:t xml:space="preserve"> </w:t>
      </w:r>
    </w:p>
    <w:bookmarkEnd w:id="603"/>
    <w:p w14:paraId="73DD0427" w14:textId="77777777" w:rsidR="00E75240" w:rsidRPr="00C140A1" w:rsidRDefault="00E75240" w:rsidP="00C140A1">
      <w:pPr>
        <w:rPr>
          <w:lang w:val="el-GR"/>
        </w:rPr>
      </w:pPr>
      <w:r w:rsidRPr="00C140A1">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C140A1" w:rsidRDefault="00E75240" w:rsidP="00C140A1">
      <w:pPr>
        <w:rPr>
          <w:lang w:val="el-GR"/>
        </w:rPr>
      </w:pPr>
      <w:r w:rsidRPr="00C140A1">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C140A1" w:rsidRDefault="00E75240" w:rsidP="00C140A1">
      <w:pPr>
        <w:rPr>
          <w:lang w:val="el-GR"/>
        </w:rPr>
      </w:pPr>
      <w:r w:rsidRPr="00C140A1">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C140A1" w:rsidRDefault="00E75240" w:rsidP="00C140A1">
      <w:pPr>
        <w:rPr>
          <w:lang w:val="el-GR"/>
        </w:rPr>
      </w:pPr>
      <w:r w:rsidRPr="00C140A1">
        <w:rPr>
          <w:lang w:val="el-GR"/>
        </w:rPr>
        <w:t xml:space="preserve">ΙΙΙ. Αποδέκτες των ανωτέρω (υπό Α) δεδομένων στους οποίους κοινοποιούνται είναι: </w:t>
      </w:r>
    </w:p>
    <w:p w14:paraId="0EC0787D" w14:textId="77777777" w:rsidR="00E75240" w:rsidRPr="00C140A1" w:rsidRDefault="00E75240" w:rsidP="00C140A1">
      <w:pPr>
        <w:rPr>
          <w:lang w:val="el-GR"/>
        </w:rPr>
      </w:pPr>
      <w:r w:rsidRPr="00C140A1">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C140A1" w:rsidRDefault="00E75240" w:rsidP="00C140A1">
      <w:pPr>
        <w:rPr>
          <w:lang w:val="el-GR"/>
        </w:rPr>
      </w:pPr>
      <w:r w:rsidRPr="00C140A1">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C140A1" w:rsidRDefault="00E75240" w:rsidP="00C140A1">
      <w:pPr>
        <w:rPr>
          <w:lang w:val="el-GR"/>
        </w:rPr>
      </w:pPr>
      <w:r w:rsidRPr="00C140A1">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C140A1" w:rsidRDefault="00E75240" w:rsidP="00C140A1">
      <w:pPr>
        <w:rPr>
          <w:lang w:val="el-GR"/>
        </w:rPr>
      </w:pPr>
      <w:r w:rsidRPr="00C140A1">
        <w:t>IV</w:t>
      </w:r>
      <w:r w:rsidRPr="00C140A1">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C140A1" w:rsidRDefault="00E75240" w:rsidP="00C140A1">
      <w:pPr>
        <w:rPr>
          <w:lang w:val="el-GR"/>
        </w:rPr>
      </w:pPr>
      <w:r w:rsidRPr="00C140A1">
        <w:t>V</w:t>
      </w:r>
      <w:r w:rsidRPr="00C140A1">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C140A1" w:rsidRDefault="00E75240" w:rsidP="00C140A1">
      <w:pPr>
        <w:rPr>
          <w:lang w:val="el-GR"/>
        </w:rPr>
      </w:pPr>
      <w:r w:rsidRPr="00C140A1">
        <w:t>VI</w:t>
      </w:r>
      <w:r w:rsidRPr="00C140A1">
        <w:rPr>
          <w:lang w:val="el-GR"/>
        </w:rPr>
        <w:t xml:space="preserve">. </w:t>
      </w:r>
      <w:r w:rsidRPr="00C140A1">
        <w:t>H</w:t>
      </w:r>
      <w:r w:rsidRPr="00C140A1">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C140A1" w:rsidRDefault="006C03D6" w:rsidP="00C140A1">
      <w:pPr>
        <w:suppressAutoHyphens w:val="0"/>
        <w:spacing w:after="0"/>
        <w:jc w:val="left"/>
        <w:rPr>
          <w:lang w:val="el-GR"/>
        </w:rPr>
      </w:pPr>
      <w:r w:rsidRPr="00C140A1">
        <w:rPr>
          <w:lang w:val="el-GR"/>
        </w:rPr>
        <w:br w:type="page"/>
      </w:r>
    </w:p>
    <w:p w14:paraId="3480FEB6" w14:textId="77777777" w:rsidR="00E53B1B" w:rsidRPr="00C140A1" w:rsidRDefault="00E53B1B" w:rsidP="00C140A1">
      <w:pPr>
        <w:pStyle w:val="Heading2"/>
        <w:numPr>
          <w:ilvl w:val="0"/>
          <w:numId w:val="0"/>
        </w:numPr>
        <w:ind w:left="576" w:hanging="576"/>
        <w:rPr>
          <w:rFonts w:cs="Tahoma"/>
          <w:lang w:val="el-GR"/>
        </w:rPr>
      </w:pPr>
      <w:bookmarkStart w:id="604" w:name="_Toc151373806"/>
      <w:bookmarkStart w:id="605" w:name="_Toc189828431"/>
      <w:bookmarkStart w:id="606" w:name="_Ref118477993"/>
      <w:bookmarkStart w:id="607" w:name="_Hlk118481870"/>
      <w:r w:rsidRPr="00C140A1">
        <w:rPr>
          <w:rFonts w:cs="Tahoma"/>
          <w:lang w:val="el-GR"/>
        </w:rPr>
        <w:lastRenderedPageBreak/>
        <w:t>ΠΑΡΑΡΤΗΜΑ X – Ρήτρα Ακεραιότητας</w:t>
      </w:r>
      <w:bookmarkEnd w:id="604"/>
      <w:bookmarkEnd w:id="605"/>
      <w:r w:rsidRPr="00C140A1">
        <w:rPr>
          <w:rFonts w:cs="Tahoma"/>
          <w:lang w:val="el-GR"/>
        </w:rPr>
        <w:t xml:space="preserve"> </w:t>
      </w:r>
    </w:p>
    <w:bookmarkEnd w:id="606"/>
    <w:p w14:paraId="66546ED8" w14:textId="77777777" w:rsidR="006C03D6" w:rsidRPr="00C140A1" w:rsidRDefault="006C03D6" w:rsidP="00C140A1">
      <w:pPr>
        <w:spacing w:line="276" w:lineRule="auto"/>
        <w:rPr>
          <w:lang w:val="el-GR"/>
        </w:rPr>
      </w:pPr>
      <w:r w:rsidRPr="00C140A1">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C140A1" w:rsidRDefault="006C03D6" w:rsidP="00C140A1">
      <w:pPr>
        <w:spacing w:line="276" w:lineRule="auto"/>
        <w:rPr>
          <w:lang w:val="el-GR"/>
        </w:rPr>
      </w:pPr>
      <w:r w:rsidRPr="00C140A1">
        <w:rPr>
          <w:lang w:val="el-GR"/>
        </w:rPr>
        <w:t>Ειδικότερα, ο Ανάδοχος δηλώνει ότι:</w:t>
      </w:r>
    </w:p>
    <w:p w14:paraId="71F44BBF" w14:textId="77777777" w:rsidR="006C03D6" w:rsidRPr="00C140A1" w:rsidRDefault="006C03D6" w:rsidP="00C140A1">
      <w:pPr>
        <w:spacing w:line="276" w:lineRule="auto"/>
        <w:rPr>
          <w:lang w:val="el-GR"/>
        </w:rPr>
      </w:pPr>
      <w:r w:rsidRPr="00C140A1">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C140A1" w:rsidRDefault="006C03D6" w:rsidP="00C140A1">
      <w:pPr>
        <w:spacing w:line="276" w:lineRule="auto"/>
        <w:rPr>
          <w:lang w:val="el-GR"/>
        </w:rPr>
      </w:pPr>
      <w:r w:rsidRPr="00C140A1">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C140A1" w:rsidRDefault="006C03D6" w:rsidP="00C140A1">
      <w:pPr>
        <w:spacing w:line="276" w:lineRule="auto"/>
        <w:rPr>
          <w:lang w:val="el-GR"/>
        </w:rPr>
      </w:pPr>
      <w:r w:rsidRPr="00C140A1">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C140A1" w:rsidRDefault="006C03D6" w:rsidP="00C140A1">
      <w:pPr>
        <w:spacing w:line="276" w:lineRule="auto"/>
        <w:rPr>
          <w:lang w:val="el-GR"/>
        </w:rPr>
      </w:pPr>
      <w:r w:rsidRPr="00C140A1">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C140A1" w:rsidRDefault="006C03D6" w:rsidP="00C140A1">
      <w:pPr>
        <w:spacing w:line="276" w:lineRule="auto"/>
        <w:rPr>
          <w:lang w:val="el-GR"/>
        </w:rPr>
      </w:pPr>
      <w:r w:rsidRPr="00C140A1">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C140A1" w:rsidRDefault="006C03D6" w:rsidP="00C140A1">
      <w:pPr>
        <w:spacing w:line="276" w:lineRule="auto"/>
        <w:rPr>
          <w:lang w:val="el-GR"/>
        </w:rPr>
      </w:pPr>
      <w:r w:rsidRPr="00C140A1">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C140A1" w:rsidRDefault="006C03D6" w:rsidP="00C140A1">
      <w:pPr>
        <w:spacing w:line="276" w:lineRule="auto"/>
        <w:rPr>
          <w:lang w:val="el-GR"/>
        </w:rPr>
      </w:pPr>
      <w:r w:rsidRPr="00C140A1">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C140A1" w:rsidRDefault="006C03D6" w:rsidP="00C140A1">
      <w:pPr>
        <w:spacing w:line="276" w:lineRule="auto"/>
        <w:rPr>
          <w:lang w:val="el-GR"/>
        </w:rPr>
      </w:pPr>
      <w:r w:rsidRPr="00C140A1">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C140A1">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C140A1" w:rsidRDefault="006C03D6" w:rsidP="00C140A1">
      <w:pPr>
        <w:spacing w:line="276" w:lineRule="auto"/>
        <w:rPr>
          <w:lang w:val="el-GR"/>
        </w:rPr>
      </w:pPr>
    </w:p>
    <w:p w14:paraId="66DBEE36" w14:textId="77777777" w:rsidR="006C03D6" w:rsidRDefault="006C03D6" w:rsidP="00C140A1">
      <w:pPr>
        <w:spacing w:line="276" w:lineRule="auto"/>
        <w:rPr>
          <w:lang w:val="el-GR"/>
        </w:rPr>
      </w:pPr>
      <w:r w:rsidRPr="00C140A1">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607"/>
    <w:p w14:paraId="1E4E7E3D" w14:textId="77777777" w:rsidR="006C03D6" w:rsidRPr="002A51E1" w:rsidRDefault="006C03D6" w:rsidP="00C140A1">
      <w:pPr>
        <w:rPr>
          <w:lang w:val="el-GR"/>
        </w:rPr>
      </w:pPr>
    </w:p>
    <w:p w14:paraId="26595BC7" w14:textId="77777777" w:rsidR="006C03D6" w:rsidRPr="00603221" w:rsidRDefault="006C03D6" w:rsidP="00C140A1">
      <w:pPr>
        <w:rPr>
          <w:lang w:val="el-GR"/>
        </w:rPr>
      </w:pPr>
    </w:p>
    <w:sectPr w:rsidR="006C03D6" w:rsidRPr="00603221" w:rsidSect="00921DC6">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6B8A3" w14:textId="77777777" w:rsidR="00630DDF" w:rsidRDefault="00630DDF">
      <w:pPr>
        <w:spacing w:after="0"/>
      </w:pPr>
      <w:r>
        <w:separator/>
      </w:r>
    </w:p>
  </w:endnote>
  <w:endnote w:type="continuationSeparator" w:id="0">
    <w:p w14:paraId="251899A4" w14:textId="77777777" w:rsidR="00630DDF" w:rsidRDefault="00630D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A1"/>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497787B3" w:rsidR="00F1538B" w:rsidRPr="00220E26" w:rsidRDefault="00F1538B" w:rsidP="006B55CD">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r w:rsidR="00220E26" w:rsidRPr="008E501F">
            <w:rPr>
              <w:rStyle w:val="PageNumber"/>
              <w:rFonts w:cs="Tahoma"/>
              <w:sz w:val="20"/>
              <w:lang w:val="el-GR"/>
            </w:rPr>
            <w:t xml:space="preserve">        </w:t>
          </w:r>
          <w:r w:rsidR="00220E26">
            <w:rPr>
              <w:noProof/>
              <w:color w:val="333333"/>
              <w:lang w:eastAsia="el-GR"/>
            </w:rPr>
            <w:drawing>
              <wp:inline distT="0" distB="0" distL="0" distR="0" wp14:anchorId="2BFCFAD9" wp14:editId="23303000">
                <wp:extent cx="1911927" cy="244615"/>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108" w:type="dxa"/>
          <w:tcBorders>
            <w:top w:val="single" w:sz="4" w:space="0" w:color="auto"/>
          </w:tcBorders>
        </w:tcPr>
        <w:p w14:paraId="6592A568" w14:textId="77777777" w:rsidR="00F1538B" w:rsidRPr="001E54F6" w:rsidRDefault="00F1538B" w:rsidP="001E54F6">
          <w:pPr>
            <w:pStyle w:val="Footer"/>
            <w:spacing w:after="0"/>
            <w:jc w:val="right"/>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sidR="0081422D">
            <w:rPr>
              <w:rStyle w:val="PageNumber"/>
              <w:rFonts w:cs="Tahoma"/>
              <w:noProof/>
              <w:sz w:val="20"/>
            </w:rPr>
            <w:t>16</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sidR="0081422D">
            <w:rPr>
              <w:rStyle w:val="PageNumber"/>
              <w:rFonts w:cs="Tahoma"/>
              <w:noProof/>
              <w:sz w:val="20"/>
            </w:rPr>
            <w:t>113</w:t>
          </w:r>
          <w:r w:rsidRPr="001E54F6">
            <w:rPr>
              <w:rStyle w:val="PageNumber"/>
              <w:rFonts w:cs="Tahoma"/>
              <w:sz w:val="20"/>
            </w:rPr>
            <w:fldChar w:fldCharType="end"/>
          </w:r>
        </w:p>
      </w:tc>
    </w:tr>
  </w:tbl>
  <w:p w14:paraId="5123092B" w14:textId="77777777" w:rsidR="00F1538B" w:rsidRPr="00603221" w:rsidRDefault="00F1538B">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5BA06A9A" w:rsidR="00994167" w:rsidRPr="00F03B5D"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r w:rsidR="00E34D96">
            <w:rPr>
              <w:rFonts w:cs="Calibri"/>
              <w:szCs w:val="24"/>
              <w:lang w:val="el-GR"/>
            </w:rPr>
            <w:t xml:space="preserve">  </w:t>
          </w:r>
          <w:r w:rsidR="00E34D96">
            <w:rPr>
              <w:noProof/>
              <w:color w:val="333333"/>
              <w:lang w:eastAsia="el-GR"/>
            </w:rPr>
            <w:drawing>
              <wp:inline distT="0" distB="0" distL="0" distR="0" wp14:anchorId="34266CDD" wp14:editId="412B28BC">
                <wp:extent cx="1911927" cy="244615"/>
                <wp:effectExtent l="0" t="0" r="0" b="0"/>
                <wp:docPr id="776506008" name="Εικόνα 776506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Default="00F1538B">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A4924B5" w:rsidR="00F1538B" w:rsidRPr="00F03B5D" w:rsidRDefault="00F1538B"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sidR="003A0B33">
            <w:rPr>
              <w:rStyle w:val="PageNumber"/>
              <w:rFonts w:cs="Tahoma"/>
              <w:sz w:val="20"/>
              <w:lang w:val="el-GR"/>
            </w:rPr>
            <w:t>Μ.</w:t>
          </w:r>
          <w:r w:rsidRPr="003329FF">
            <w:rPr>
              <w:rStyle w:val="PageNumber"/>
              <w:rFonts w:cs="Tahoma"/>
              <w:sz w:val="20"/>
              <w:lang w:val="el-GR"/>
            </w:rPr>
            <w:t xml:space="preserve">Α.Ε. </w:t>
          </w:r>
          <w:r w:rsidR="003B7EAE">
            <w:rPr>
              <w:rStyle w:val="PageNumber"/>
              <w:rFonts w:cs="Tahoma"/>
              <w:sz w:val="20"/>
              <w:lang w:val="el-GR"/>
            </w:rPr>
            <w:t xml:space="preserve"> </w:t>
          </w:r>
          <w:r w:rsidR="003B7EAE">
            <w:rPr>
              <w:noProof/>
              <w:color w:val="333333"/>
              <w:lang w:eastAsia="el-GR"/>
            </w:rPr>
            <w:drawing>
              <wp:inline distT="0" distB="0" distL="0" distR="0" wp14:anchorId="0311E164" wp14:editId="60005E31">
                <wp:extent cx="1911927" cy="244615"/>
                <wp:effectExtent l="0" t="0" r="0" b="0"/>
                <wp:docPr id="597277513" name="Εικόνα 382066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108" w:type="dxa"/>
          <w:tcBorders>
            <w:top w:val="single" w:sz="4" w:space="0" w:color="auto"/>
          </w:tcBorders>
        </w:tcPr>
        <w:p w14:paraId="3C31F19E" w14:textId="77777777" w:rsidR="00F1538B" w:rsidRPr="003329FF" w:rsidRDefault="00F1538B" w:rsidP="003329FF">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160FCE">
            <w:rPr>
              <w:rStyle w:val="PageNumber"/>
              <w:rFonts w:cs="Tahoma"/>
              <w:noProof/>
              <w:sz w:val="20"/>
            </w:rPr>
            <w:t>108</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sidR="00160FCE">
            <w:rPr>
              <w:rStyle w:val="PageNumber"/>
              <w:rFonts w:cs="Tahoma"/>
              <w:noProof/>
              <w:sz w:val="20"/>
            </w:rPr>
            <w:t>113</w:t>
          </w:r>
          <w:r w:rsidRPr="003329FF">
            <w:rPr>
              <w:rStyle w:val="PageNumber"/>
              <w:rFonts w:cs="Tahoma"/>
              <w:sz w:val="20"/>
            </w:rPr>
            <w:fldChar w:fldCharType="end"/>
          </w:r>
        </w:p>
      </w:tc>
    </w:tr>
  </w:tbl>
  <w:p w14:paraId="513B1FDA" w14:textId="77777777" w:rsidR="00F1538B" w:rsidRDefault="00F1538B" w:rsidP="00AE28D7">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E54B" w14:textId="77777777" w:rsidR="00630DDF" w:rsidRDefault="00630DDF">
      <w:pPr>
        <w:spacing w:after="0"/>
      </w:pPr>
      <w:r>
        <w:separator/>
      </w:r>
    </w:p>
  </w:footnote>
  <w:footnote w:type="continuationSeparator" w:id="0">
    <w:p w14:paraId="6B00D9F3" w14:textId="77777777" w:rsidR="00630DDF" w:rsidRDefault="00630DDF">
      <w:pPr>
        <w:spacing w:after="0"/>
      </w:pPr>
      <w:r>
        <w:continuationSeparator/>
      </w:r>
    </w:p>
  </w:footnote>
  <w:footnote w:id="1">
    <w:p w14:paraId="5278A48A" w14:textId="77777777" w:rsidR="007364E6" w:rsidRPr="001101C6" w:rsidRDefault="007364E6" w:rsidP="007364E6">
      <w:pPr>
        <w:pStyle w:val="FootnoteText"/>
        <w:rPr>
          <w:lang w:val="el-GR"/>
        </w:rPr>
      </w:pPr>
      <w:r>
        <w:rPr>
          <w:rStyle w:val="FootnoteReference"/>
        </w:rPr>
        <w:footnoteRef/>
      </w:r>
      <w:r>
        <w:rPr>
          <w:lang w:val="el-GR"/>
        </w:rPr>
        <w:t xml:space="preserve">    </w:t>
      </w:r>
      <w:r w:rsidRPr="001101C6">
        <w:rPr>
          <w:lang w:val="el-GR"/>
        </w:rPr>
        <w:t xml:space="preserve"> </w:t>
      </w:r>
      <w:r>
        <w:rPr>
          <w:lang w:val="el-GR"/>
        </w:rPr>
        <w:tab/>
        <w:t>Πρβλ άρθρο 16 παρ. 3 ΚΥΑ ΕΣΗΔΗΣ Προμήθειες και Υπηρεσίες</w:t>
      </w:r>
    </w:p>
  </w:footnote>
  <w:footnote w:id="2">
    <w:p w14:paraId="711DD93E" w14:textId="77777777" w:rsidR="00F1538B" w:rsidRPr="00EE7F42" w:rsidRDefault="00F1538B" w:rsidP="006E4901">
      <w:pPr>
        <w:pStyle w:val="FootnoteText"/>
        <w:rPr>
          <w:lang w:val="en-US"/>
        </w:rPr>
      </w:pPr>
      <w:r>
        <w:rPr>
          <w:rStyle w:val="FootnoteReference"/>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83109" w14:textId="0E4F3142" w:rsidR="00994167" w:rsidRPr="00C82832" w:rsidRDefault="00336195" w:rsidP="00F00998">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BB74E7" w:rsidRPr="00BB74E7">
      <w:rPr>
        <w:i/>
        <w:iCs/>
        <w:sz w:val="20"/>
        <w:lang w:val="el-GR"/>
      </w:rPr>
      <w:t>«</w:t>
    </w:r>
    <w:r w:rsidR="00C85F02" w:rsidRPr="00C85F02">
      <w:rPr>
        <w:i/>
        <w:iCs/>
        <w:sz w:val="20"/>
        <w:lang w:val="el-GR"/>
      </w:rPr>
      <w:t>Επαύξηση λειτουργικότητας του ΠΣ Υποστήριξης και Παρακολούθησης των φάσεων site survey και rollout του ΣΥΖΕΥΞΙΣ ΙΙ</w:t>
    </w:r>
    <w:r w:rsidR="00BB74E7" w:rsidRPr="00BB74E7">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542BAD" w14:paraId="3AF52D6E" w14:textId="77777777" w:rsidTr="0099341F">
      <w:trPr>
        <w:trHeight w:val="417"/>
      </w:trPr>
      <w:tc>
        <w:tcPr>
          <w:tcW w:w="3104" w:type="dxa"/>
          <w:vMerge w:val="restart"/>
          <w:tcBorders>
            <w:top w:val="nil"/>
            <w:left w:val="nil"/>
            <w:bottom w:val="nil"/>
            <w:right w:val="nil"/>
          </w:tcBorders>
        </w:tcPr>
        <w:p w14:paraId="252F5C47" w14:textId="0B644923"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794543945" name="Picture 106130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4E439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542BAD"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9C4884">
    <w:pPr>
      <w:pStyle w:val="Heade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F0F9E" w14:textId="2A7073D2" w:rsidR="003E1CBC" w:rsidRPr="006D3DA7" w:rsidRDefault="00336195" w:rsidP="00F00998">
    <w:pPr>
      <w:pStyle w:val="Header"/>
      <w:pBdr>
        <w:bottom w:val="single" w:sz="4" w:space="1" w:color="auto"/>
      </w:pBdr>
      <w:rPr>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bookmarkStart w:id="12" w:name="_Hlk160722096"/>
    <w:r w:rsidR="00113DA1" w:rsidRPr="00BB74E7">
      <w:rPr>
        <w:i/>
        <w:iCs/>
        <w:sz w:val="20"/>
        <w:lang w:val="el-GR"/>
      </w:rPr>
      <w:t>«</w:t>
    </w:r>
    <w:r w:rsidR="00C85F02" w:rsidRPr="00C85F02">
      <w:rPr>
        <w:i/>
        <w:iCs/>
        <w:sz w:val="20"/>
        <w:lang w:val="el-GR"/>
      </w:rPr>
      <w:t>Επαύξηση λειτουργικότητας του ΠΣ Υποστήριξης και Παρακολούθησης των φάσεων site survey και rollout του ΣΥΖΕΥΞΙΣ ΙΙ</w:t>
    </w:r>
    <w:r w:rsidR="00113DA1" w:rsidRPr="00BB74E7">
      <w:rPr>
        <w:i/>
        <w:iCs/>
        <w:sz w:val="20"/>
        <w:lang w:val="el-GR"/>
      </w:rPr>
      <w:t>»</w:t>
    </w:r>
    <w:bookmarkEnd w:id="1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FA5C9" w14:textId="0DB9E5FC" w:rsidR="00AC0A63" w:rsidRPr="00C82832" w:rsidRDefault="00AC0A63" w:rsidP="00AC0A63">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Pr="00BB74E7">
      <w:rPr>
        <w:i/>
        <w:iCs/>
        <w:sz w:val="20"/>
        <w:lang w:val="el-GR"/>
      </w:rPr>
      <w:t>«</w:t>
    </w:r>
    <w:r w:rsidR="00117D80" w:rsidRPr="00C85F02">
      <w:rPr>
        <w:i/>
        <w:iCs/>
        <w:sz w:val="20"/>
        <w:lang w:val="el-GR"/>
      </w:rPr>
      <w:t>Επαύξηση λειτουργικότητας του ΠΣ Υποστήριξης και Παρακολούθησης των φάσεων site survey και rollout του ΣΥΖΕΥΞΙΣ ΙΙ</w:t>
    </w:r>
    <w:r w:rsidRPr="00BB74E7">
      <w:rPr>
        <w:i/>
        <w:iCs/>
        <w:sz w:val="20"/>
        <w:lang w:val="el-GR"/>
      </w:rPr>
      <w:t>»</w:t>
    </w:r>
  </w:p>
  <w:p w14:paraId="2591FD3A" w14:textId="0C2A9C6C" w:rsidR="00AE28D7" w:rsidRPr="00AC0A63" w:rsidRDefault="00AE28D7" w:rsidP="00AC0A63">
    <w:pPr>
      <w:pStyle w:val="Heade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4BF849F3" w:rsidR="00F1538B" w:rsidRPr="003E609D" w:rsidRDefault="009166BB" w:rsidP="003E609D">
    <w:pPr>
      <w:pStyle w:val="Header"/>
      <w:pBdr>
        <w:bottom w:val="single" w:sz="4" w:space="1" w:color="auto"/>
      </w:pBdr>
      <w:rPr>
        <w:i/>
        <w:iCs/>
        <w:sz w:val="20"/>
        <w:lang w:val="el-GR"/>
      </w:rPr>
    </w:pPr>
    <w:r w:rsidRPr="009166BB">
      <w:rPr>
        <w:i/>
        <w:iCs/>
        <w:sz w:val="20"/>
        <w:lang w:val="el-GR"/>
      </w:rPr>
      <w:t>Διακήρυξη Ηλεκτρονικού Ανοικτού Κάτω των Ορίων Διαγωνισμού για το Έργο «</w:t>
    </w:r>
    <w:r w:rsidR="00117D80" w:rsidRPr="00C85F02">
      <w:rPr>
        <w:i/>
        <w:iCs/>
        <w:sz w:val="20"/>
        <w:lang w:val="el-GR"/>
      </w:rPr>
      <w:t>Επαύξηση λειτουργικότητας του ΠΣ Υποστήριξης και Παρακολούθησης των φάσεων site survey και rollout του ΣΥΖΕΥΞΙΣ ΙΙ</w:t>
    </w:r>
    <w:r w:rsidRPr="009166BB">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0E39" w14:textId="4FC9AA1D" w:rsidR="00F1538B" w:rsidRPr="009166BB" w:rsidRDefault="009166BB" w:rsidP="009166BB">
    <w:pPr>
      <w:pStyle w:val="Header"/>
      <w:rPr>
        <w:lang w:val="el-GR"/>
      </w:rPr>
    </w:pPr>
    <w:r w:rsidRPr="009166BB">
      <w:rPr>
        <w:i/>
        <w:iCs/>
        <w:sz w:val="20"/>
        <w:lang w:val="el-GR"/>
      </w:rPr>
      <w:t>Διακήρυξη Ηλεκτρονικού Ανοικτού Κάτω των Ορίων Διαγωνισμού για το Έργο «</w:t>
    </w:r>
    <w:r w:rsidR="00117D80" w:rsidRPr="00C85F02">
      <w:rPr>
        <w:i/>
        <w:iCs/>
        <w:sz w:val="20"/>
        <w:lang w:val="el-GR"/>
      </w:rPr>
      <w:t>Επαύξηση λειτουργικότητας του ΠΣ Υποστήριξης και Παρακολούθησης των φάσεων site survey και rollout του ΣΥΖΕΥΞΙΣ ΙΙ</w:t>
    </w:r>
    <w:r w:rsidRPr="009166BB">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AA1E29"/>
    <w:multiLevelType w:val="hybridMultilevel"/>
    <w:tmpl w:val="70F85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6C2ED8"/>
    <w:multiLevelType w:val="hybridMultilevel"/>
    <w:tmpl w:val="C3868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1A373FA"/>
    <w:multiLevelType w:val="hybridMultilevel"/>
    <w:tmpl w:val="0C486DBA"/>
    <w:lvl w:ilvl="0" w:tplc="018A74E0">
      <w:start w:val="1"/>
      <w:numFmt w:val="bullet"/>
      <w:lvlText w:val="•"/>
      <w:lvlJc w:val="left"/>
      <w:pPr>
        <w:tabs>
          <w:tab w:val="num" w:pos="720"/>
        </w:tabs>
        <w:ind w:left="720" w:hanging="360"/>
      </w:pPr>
      <w:rPr>
        <w:rFonts w:ascii="Arial" w:hAnsi="Arial" w:hint="default"/>
      </w:rPr>
    </w:lvl>
    <w:lvl w:ilvl="1" w:tplc="20B4FC7A" w:tentative="1">
      <w:start w:val="1"/>
      <w:numFmt w:val="bullet"/>
      <w:lvlText w:val="•"/>
      <w:lvlJc w:val="left"/>
      <w:pPr>
        <w:tabs>
          <w:tab w:val="num" w:pos="1440"/>
        </w:tabs>
        <w:ind w:left="1440" w:hanging="360"/>
      </w:pPr>
      <w:rPr>
        <w:rFonts w:ascii="Arial" w:hAnsi="Arial" w:hint="default"/>
      </w:rPr>
    </w:lvl>
    <w:lvl w:ilvl="2" w:tplc="5C1643FE" w:tentative="1">
      <w:start w:val="1"/>
      <w:numFmt w:val="bullet"/>
      <w:lvlText w:val="•"/>
      <w:lvlJc w:val="left"/>
      <w:pPr>
        <w:tabs>
          <w:tab w:val="num" w:pos="2160"/>
        </w:tabs>
        <w:ind w:left="2160" w:hanging="360"/>
      </w:pPr>
      <w:rPr>
        <w:rFonts w:ascii="Arial" w:hAnsi="Arial" w:hint="default"/>
      </w:rPr>
    </w:lvl>
    <w:lvl w:ilvl="3" w:tplc="CB88CA08" w:tentative="1">
      <w:start w:val="1"/>
      <w:numFmt w:val="bullet"/>
      <w:lvlText w:val="•"/>
      <w:lvlJc w:val="left"/>
      <w:pPr>
        <w:tabs>
          <w:tab w:val="num" w:pos="2880"/>
        </w:tabs>
        <w:ind w:left="2880" w:hanging="360"/>
      </w:pPr>
      <w:rPr>
        <w:rFonts w:ascii="Arial" w:hAnsi="Arial" w:hint="default"/>
      </w:rPr>
    </w:lvl>
    <w:lvl w:ilvl="4" w:tplc="4E18414C" w:tentative="1">
      <w:start w:val="1"/>
      <w:numFmt w:val="bullet"/>
      <w:lvlText w:val="•"/>
      <w:lvlJc w:val="left"/>
      <w:pPr>
        <w:tabs>
          <w:tab w:val="num" w:pos="3600"/>
        </w:tabs>
        <w:ind w:left="3600" w:hanging="360"/>
      </w:pPr>
      <w:rPr>
        <w:rFonts w:ascii="Arial" w:hAnsi="Arial" w:hint="default"/>
      </w:rPr>
    </w:lvl>
    <w:lvl w:ilvl="5" w:tplc="8CC4CB5E" w:tentative="1">
      <w:start w:val="1"/>
      <w:numFmt w:val="bullet"/>
      <w:lvlText w:val="•"/>
      <w:lvlJc w:val="left"/>
      <w:pPr>
        <w:tabs>
          <w:tab w:val="num" w:pos="4320"/>
        </w:tabs>
        <w:ind w:left="4320" w:hanging="360"/>
      </w:pPr>
      <w:rPr>
        <w:rFonts w:ascii="Arial" w:hAnsi="Arial" w:hint="default"/>
      </w:rPr>
    </w:lvl>
    <w:lvl w:ilvl="6" w:tplc="616E341E" w:tentative="1">
      <w:start w:val="1"/>
      <w:numFmt w:val="bullet"/>
      <w:lvlText w:val="•"/>
      <w:lvlJc w:val="left"/>
      <w:pPr>
        <w:tabs>
          <w:tab w:val="num" w:pos="5040"/>
        </w:tabs>
        <w:ind w:left="5040" w:hanging="360"/>
      </w:pPr>
      <w:rPr>
        <w:rFonts w:ascii="Arial" w:hAnsi="Arial" w:hint="default"/>
      </w:rPr>
    </w:lvl>
    <w:lvl w:ilvl="7" w:tplc="D1009882" w:tentative="1">
      <w:start w:val="1"/>
      <w:numFmt w:val="bullet"/>
      <w:lvlText w:val="•"/>
      <w:lvlJc w:val="left"/>
      <w:pPr>
        <w:tabs>
          <w:tab w:val="num" w:pos="5760"/>
        </w:tabs>
        <w:ind w:left="5760" w:hanging="360"/>
      </w:pPr>
      <w:rPr>
        <w:rFonts w:ascii="Arial" w:hAnsi="Arial" w:hint="default"/>
      </w:rPr>
    </w:lvl>
    <w:lvl w:ilvl="8" w:tplc="2F50821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01B34DAA"/>
    <w:multiLevelType w:val="multilevel"/>
    <w:tmpl w:val="6DF61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7" w15:restartNumberingAfterBreak="0">
    <w:nsid w:val="03255B00"/>
    <w:multiLevelType w:val="multilevel"/>
    <w:tmpl w:val="A8A8C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36C7B3C"/>
    <w:multiLevelType w:val="multilevel"/>
    <w:tmpl w:val="FBA0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74932F1"/>
    <w:multiLevelType w:val="hybridMultilevel"/>
    <w:tmpl w:val="19E4A9F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7980A72"/>
    <w:multiLevelType w:val="hybridMultilevel"/>
    <w:tmpl w:val="2BE2D66E"/>
    <w:lvl w:ilvl="0" w:tplc="DB42F112">
      <w:start w:val="1"/>
      <w:numFmt w:val="decimal"/>
      <w:lvlText w:val="%1."/>
      <w:lvlJc w:val="left"/>
      <w:pPr>
        <w:ind w:left="501" w:hanging="360"/>
      </w:pPr>
      <w:rPr>
        <w:rFonts w:ascii="Tahoma" w:hAnsi="Tahoma"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0A3D6F76"/>
    <w:multiLevelType w:val="hybridMultilevel"/>
    <w:tmpl w:val="95A666B4"/>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0D5B07C7"/>
    <w:multiLevelType w:val="hybridMultilevel"/>
    <w:tmpl w:val="4FB670AC"/>
    <w:lvl w:ilvl="0" w:tplc="04080013">
      <w:start w:val="1"/>
      <w:numFmt w:val="upperRoman"/>
      <w:lvlText w:val="%1."/>
      <w:lvlJc w:val="righ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D9530EA"/>
    <w:multiLevelType w:val="hybridMultilevel"/>
    <w:tmpl w:val="99C8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6E18C5"/>
    <w:multiLevelType w:val="multilevel"/>
    <w:tmpl w:val="DD5223DC"/>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25" w15:restartNumberingAfterBreak="0">
    <w:nsid w:val="0FC070E9"/>
    <w:multiLevelType w:val="multilevel"/>
    <w:tmpl w:val="CF605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340E9D"/>
    <w:multiLevelType w:val="multilevel"/>
    <w:tmpl w:val="3334AD20"/>
    <w:numStyleLink w:val="Style4"/>
  </w:abstractNum>
  <w:abstractNum w:abstractNumId="27"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143B5FB6"/>
    <w:multiLevelType w:val="hybridMultilevel"/>
    <w:tmpl w:val="47BA16F4"/>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2" w15:restartNumberingAfterBreak="0">
    <w:nsid w:val="193E1421"/>
    <w:multiLevelType w:val="hybridMultilevel"/>
    <w:tmpl w:val="F7BEEE6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15:restartNumberingAfterBreak="0">
    <w:nsid w:val="1A2C44D4"/>
    <w:multiLevelType w:val="hybridMultilevel"/>
    <w:tmpl w:val="692E786E"/>
    <w:lvl w:ilvl="0" w:tplc="56CC434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0BB6FE0"/>
    <w:multiLevelType w:val="multilevel"/>
    <w:tmpl w:val="6D167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1E518A1"/>
    <w:multiLevelType w:val="multilevel"/>
    <w:tmpl w:val="0A1AF90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3D56A68"/>
    <w:multiLevelType w:val="multilevel"/>
    <w:tmpl w:val="CCC8B8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243A0126"/>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56A067E"/>
    <w:multiLevelType w:val="multilevel"/>
    <w:tmpl w:val="640C7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6321680"/>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42" w15:restartNumberingAfterBreak="0">
    <w:nsid w:val="27A81071"/>
    <w:multiLevelType w:val="hybridMultilevel"/>
    <w:tmpl w:val="FFC4CE7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28D47A9A"/>
    <w:multiLevelType w:val="hybridMultilevel"/>
    <w:tmpl w:val="C75C8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45"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2B39727D"/>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2CD3595E"/>
    <w:multiLevelType w:val="multilevel"/>
    <w:tmpl w:val="79F069F6"/>
    <w:lvl w:ilvl="0">
      <w:start w:val="1"/>
      <w:numFmt w:val="decimal"/>
      <w:pStyle w:val="Heading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808" w:hanging="720"/>
      </w:pPr>
      <w:rPr>
        <w:rFonts w:hint="default"/>
        <w:i w:val="0"/>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9"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50"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15:restartNumberingAfterBreak="0">
    <w:nsid w:val="2EA94DDE"/>
    <w:multiLevelType w:val="hybridMultilevel"/>
    <w:tmpl w:val="13B20566"/>
    <w:lvl w:ilvl="0" w:tplc="8DC6776E">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5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37D76CA8"/>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57" w15:restartNumberingAfterBreak="0">
    <w:nsid w:val="4187273F"/>
    <w:multiLevelType w:val="multilevel"/>
    <w:tmpl w:val="DD5223DC"/>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58"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59" w15:restartNumberingAfterBreak="0">
    <w:nsid w:val="42962D67"/>
    <w:multiLevelType w:val="hybridMultilevel"/>
    <w:tmpl w:val="23EA55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4525013"/>
    <w:multiLevelType w:val="hybridMultilevel"/>
    <w:tmpl w:val="B7385E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2" w15:restartNumberingAfterBreak="0">
    <w:nsid w:val="458967D8"/>
    <w:multiLevelType w:val="multilevel"/>
    <w:tmpl w:val="10AE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5F168E6"/>
    <w:multiLevelType w:val="hybridMultilevel"/>
    <w:tmpl w:val="12548428"/>
    <w:lvl w:ilvl="0" w:tplc="0AF6BBFE">
      <w:start w:val="101"/>
      <w:numFmt w:val="bullet"/>
      <w:lvlText w:val="•"/>
      <w:lvlJc w:val="left"/>
      <w:pPr>
        <w:ind w:left="1146" w:hanging="360"/>
      </w:pPr>
      <w:rPr>
        <w:rFonts w:ascii="Tahoma" w:eastAsia="Times New Roman" w:hAnsi="Tahoma" w:cs="Tahoma"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4"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06E61AE"/>
    <w:multiLevelType w:val="multilevel"/>
    <w:tmpl w:val="433CB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45C084D"/>
    <w:multiLevelType w:val="hybridMultilevel"/>
    <w:tmpl w:val="8E9EDEB0"/>
    <w:lvl w:ilvl="0" w:tplc="0AF6BBFE">
      <w:start w:val="101"/>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7EB0825"/>
    <w:multiLevelType w:val="multilevel"/>
    <w:tmpl w:val="E41ED2EC"/>
    <w:lvl w:ilvl="0">
      <w:start w:val="6"/>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2" w15:restartNumberingAfterBreak="0">
    <w:nsid w:val="5D500194"/>
    <w:multiLevelType w:val="hybridMultilevel"/>
    <w:tmpl w:val="BC7C8626"/>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3" w15:restartNumberingAfterBreak="0">
    <w:nsid w:val="63E51087"/>
    <w:multiLevelType w:val="hybridMultilevel"/>
    <w:tmpl w:val="F8DEFC46"/>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4" w15:restartNumberingAfterBreak="0">
    <w:nsid w:val="64170F1A"/>
    <w:multiLevelType w:val="hybridMultilevel"/>
    <w:tmpl w:val="FDF4FE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52C1FF6"/>
    <w:multiLevelType w:val="multilevel"/>
    <w:tmpl w:val="A4247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6285E09"/>
    <w:multiLevelType w:val="multilevel"/>
    <w:tmpl w:val="DD5223DC"/>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78" w15:restartNumberingAfterBreak="0">
    <w:nsid w:val="67FC08ED"/>
    <w:multiLevelType w:val="hybridMultilevel"/>
    <w:tmpl w:val="57002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80" w15:restartNumberingAfterBreak="0">
    <w:nsid w:val="68F960E1"/>
    <w:multiLevelType w:val="hybridMultilevel"/>
    <w:tmpl w:val="951272B0"/>
    <w:lvl w:ilvl="0" w:tplc="0408000F">
      <w:start w:val="1"/>
      <w:numFmt w:val="decimal"/>
      <w:lvlText w:val="%1."/>
      <w:lvlJc w:val="left"/>
      <w:pPr>
        <w:ind w:left="1440" w:hanging="360"/>
      </w:p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8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78F815A2"/>
    <w:multiLevelType w:val="hybridMultilevel"/>
    <w:tmpl w:val="4686D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AC36BF8"/>
    <w:multiLevelType w:val="hybridMultilevel"/>
    <w:tmpl w:val="0A9E9748"/>
    <w:lvl w:ilvl="0" w:tplc="0409000F">
      <w:start w:val="1"/>
      <w:numFmt w:val="decimal"/>
      <w:lvlText w:val="%1."/>
      <w:lvlJc w:val="left"/>
      <w:pPr>
        <w:ind w:left="0" w:firstLine="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8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7E08484B"/>
    <w:multiLevelType w:val="hybridMultilevel"/>
    <w:tmpl w:val="62FE4912"/>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914824837">
    <w:abstractNumId w:val="9"/>
  </w:num>
  <w:num w:numId="4" w16cid:durableId="1435127114">
    <w:abstractNumId w:val="82"/>
  </w:num>
  <w:num w:numId="5" w16cid:durableId="313485463">
    <w:abstractNumId w:val="85"/>
  </w:num>
  <w:num w:numId="6" w16cid:durableId="605237122">
    <w:abstractNumId w:val="34"/>
  </w:num>
  <w:num w:numId="7" w16cid:durableId="1300720310">
    <w:abstractNumId w:val="68"/>
  </w:num>
  <w:num w:numId="8" w16cid:durableId="462308385">
    <w:abstractNumId w:val="48"/>
  </w:num>
  <w:num w:numId="9" w16cid:durableId="1123307480">
    <w:abstractNumId w:val="81"/>
  </w:num>
  <w:num w:numId="10" w16cid:durableId="1451170884">
    <w:abstractNumId w:val="88"/>
  </w:num>
  <w:num w:numId="11" w16cid:durableId="1696033305">
    <w:abstractNumId w:val="30"/>
  </w:num>
  <w:num w:numId="12" w16cid:durableId="1359700348">
    <w:abstractNumId w:val="56"/>
  </w:num>
  <w:num w:numId="13" w16cid:durableId="1593975839">
    <w:abstractNumId w:val="53"/>
  </w:num>
  <w:num w:numId="14" w16cid:durableId="640691960">
    <w:abstractNumId w:val="26"/>
  </w:num>
  <w:num w:numId="15" w16cid:durableId="166994647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3630262">
    <w:abstractNumId w:val="37"/>
  </w:num>
  <w:num w:numId="17" w16cid:durableId="1966036465">
    <w:abstractNumId w:val="3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391339948">
    <w:abstractNumId w:val="86"/>
  </w:num>
  <w:num w:numId="19" w16cid:durableId="1961640555">
    <w:abstractNumId w:val="47"/>
  </w:num>
  <w:num w:numId="20" w16cid:durableId="1149325577">
    <w:abstractNumId w:val="31"/>
  </w:num>
  <w:num w:numId="21" w16cid:durableId="1478762088">
    <w:abstractNumId w:val="29"/>
  </w:num>
  <w:num w:numId="22" w16cid:durableId="435098747">
    <w:abstractNumId w:val="75"/>
  </w:num>
  <w:num w:numId="23" w16cid:durableId="2042632902">
    <w:abstractNumId w:val="58"/>
  </w:num>
  <w:num w:numId="24" w16cid:durableId="1733652607">
    <w:abstractNumId w:val="52"/>
  </w:num>
  <w:num w:numId="25" w16cid:durableId="1829054337">
    <w:abstractNumId w:val="67"/>
  </w:num>
  <w:num w:numId="26" w16cid:durableId="758719819">
    <w:abstractNumId w:val="16"/>
  </w:num>
  <w:num w:numId="27" w16cid:durableId="1739473309">
    <w:abstractNumId w:val="24"/>
  </w:num>
  <w:num w:numId="28" w16cid:durableId="675961517">
    <w:abstractNumId w:val="73"/>
  </w:num>
  <w:num w:numId="29" w16cid:durableId="1538393786">
    <w:abstractNumId w:val="87"/>
  </w:num>
  <w:num w:numId="30" w16cid:durableId="1971470110">
    <w:abstractNumId w:val="42"/>
  </w:num>
  <w:num w:numId="31" w16cid:durableId="397871209">
    <w:abstractNumId w:val="38"/>
  </w:num>
  <w:num w:numId="32" w16cid:durableId="2144151722">
    <w:abstractNumId w:val="33"/>
  </w:num>
  <w:num w:numId="33" w16cid:durableId="310520564">
    <w:abstractNumId w:val="36"/>
  </w:num>
  <w:num w:numId="34" w16cid:durableId="1461994578">
    <w:abstractNumId w:val="15"/>
  </w:num>
  <w:num w:numId="35" w16cid:durableId="125199871">
    <w:abstractNumId w:val="62"/>
  </w:num>
  <w:num w:numId="36" w16cid:durableId="496961804">
    <w:abstractNumId w:val="40"/>
  </w:num>
  <w:num w:numId="37" w16cid:durableId="1358462219">
    <w:abstractNumId w:val="25"/>
  </w:num>
  <w:num w:numId="38" w16cid:durableId="124202285">
    <w:abstractNumId w:val="17"/>
  </w:num>
  <w:num w:numId="39" w16cid:durableId="2011594650">
    <w:abstractNumId w:val="18"/>
  </w:num>
  <w:num w:numId="40" w16cid:durableId="1058750729">
    <w:abstractNumId w:val="35"/>
  </w:num>
  <w:num w:numId="41" w16cid:durableId="1301500169">
    <w:abstractNumId w:val="66"/>
  </w:num>
  <w:num w:numId="42" w16cid:durableId="1968121386">
    <w:abstractNumId w:val="66"/>
    <w:lvlOverride w:ilvl="1">
      <w:lvl w:ilvl="1">
        <w:numFmt w:val="bullet"/>
        <w:lvlText w:val=""/>
        <w:lvlJc w:val="left"/>
        <w:pPr>
          <w:tabs>
            <w:tab w:val="num" w:pos="1440"/>
          </w:tabs>
          <w:ind w:left="1440" w:hanging="360"/>
        </w:pPr>
        <w:rPr>
          <w:rFonts w:ascii="Symbol" w:hAnsi="Symbol" w:hint="default"/>
          <w:sz w:val="20"/>
        </w:rPr>
      </w:lvl>
    </w:lvlOverride>
  </w:num>
  <w:num w:numId="43" w16cid:durableId="195319281">
    <w:abstractNumId w:val="66"/>
    <w:lvlOverride w:ilvl="1">
      <w:lvl w:ilvl="1">
        <w:numFmt w:val="bullet"/>
        <w:lvlText w:val=""/>
        <w:lvlJc w:val="left"/>
        <w:pPr>
          <w:tabs>
            <w:tab w:val="num" w:pos="1440"/>
          </w:tabs>
          <w:ind w:left="1440" w:hanging="360"/>
        </w:pPr>
        <w:rPr>
          <w:rFonts w:ascii="Symbol" w:hAnsi="Symbol" w:hint="default"/>
          <w:sz w:val="20"/>
        </w:rPr>
      </w:lvl>
    </w:lvlOverride>
  </w:num>
  <w:num w:numId="44" w16cid:durableId="927348892">
    <w:abstractNumId w:val="66"/>
    <w:lvlOverride w:ilvl="1">
      <w:lvl w:ilvl="1">
        <w:numFmt w:val="bullet"/>
        <w:lvlText w:val=""/>
        <w:lvlJc w:val="left"/>
        <w:pPr>
          <w:tabs>
            <w:tab w:val="num" w:pos="1440"/>
          </w:tabs>
          <w:ind w:left="1440" w:hanging="360"/>
        </w:pPr>
        <w:rPr>
          <w:rFonts w:ascii="Symbol" w:hAnsi="Symbol" w:hint="default"/>
          <w:sz w:val="20"/>
        </w:rPr>
      </w:lvl>
    </w:lvlOverride>
  </w:num>
  <w:num w:numId="45" w16cid:durableId="1757938981">
    <w:abstractNumId w:val="66"/>
    <w:lvlOverride w:ilvl="1">
      <w:lvl w:ilvl="1">
        <w:numFmt w:val="bullet"/>
        <w:lvlText w:val=""/>
        <w:lvlJc w:val="left"/>
        <w:pPr>
          <w:tabs>
            <w:tab w:val="num" w:pos="1440"/>
          </w:tabs>
          <w:ind w:left="1440" w:hanging="360"/>
        </w:pPr>
        <w:rPr>
          <w:rFonts w:ascii="Symbol" w:hAnsi="Symbol" w:hint="default"/>
          <w:sz w:val="20"/>
        </w:rPr>
      </w:lvl>
    </w:lvlOverride>
  </w:num>
  <w:num w:numId="46" w16cid:durableId="204876950">
    <w:abstractNumId w:val="66"/>
    <w:lvlOverride w:ilvl="1">
      <w:lvl w:ilvl="1">
        <w:numFmt w:val="bullet"/>
        <w:lvlText w:val=""/>
        <w:lvlJc w:val="left"/>
        <w:pPr>
          <w:tabs>
            <w:tab w:val="num" w:pos="1440"/>
          </w:tabs>
          <w:ind w:left="1440" w:hanging="360"/>
        </w:pPr>
        <w:rPr>
          <w:rFonts w:ascii="Symbol" w:hAnsi="Symbol" w:hint="default"/>
          <w:sz w:val="20"/>
        </w:rPr>
      </w:lvl>
    </w:lvlOverride>
  </w:num>
  <w:num w:numId="47" w16cid:durableId="876622376">
    <w:abstractNumId w:val="66"/>
    <w:lvlOverride w:ilvl="1">
      <w:lvl w:ilvl="1">
        <w:numFmt w:val="bullet"/>
        <w:lvlText w:val=""/>
        <w:lvlJc w:val="left"/>
        <w:pPr>
          <w:tabs>
            <w:tab w:val="num" w:pos="1440"/>
          </w:tabs>
          <w:ind w:left="1440" w:hanging="360"/>
        </w:pPr>
        <w:rPr>
          <w:rFonts w:ascii="Symbol" w:hAnsi="Symbol" w:hint="default"/>
          <w:sz w:val="20"/>
        </w:rPr>
      </w:lvl>
    </w:lvlOverride>
  </w:num>
  <w:num w:numId="48" w16cid:durableId="1593657212">
    <w:abstractNumId w:val="66"/>
    <w:lvlOverride w:ilvl="1">
      <w:lvl w:ilvl="1">
        <w:numFmt w:val="bullet"/>
        <w:lvlText w:val=""/>
        <w:lvlJc w:val="left"/>
        <w:pPr>
          <w:tabs>
            <w:tab w:val="num" w:pos="1440"/>
          </w:tabs>
          <w:ind w:left="1440" w:hanging="360"/>
        </w:pPr>
        <w:rPr>
          <w:rFonts w:ascii="Symbol" w:hAnsi="Symbol" w:hint="default"/>
          <w:sz w:val="20"/>
        </w:rPr>
      </w:lvl>
    </w:lvlOverride>
  </w:num>
  <w:num w:numId="49" w16cid:durableId="1116023725">
    <w:abstractNumId w:val="66"/>
    <w:lvlOverride w:ilvl="1">
      <w:lvl w:ilvl="1">
        <w:numFmt w:val="bullet"/>
        <w:lvlText w:val=""/>
        <w:lvlJc w:val="left"/>
        <w:pPr>
          <w:tabs>
            <w:tab w:val="num" w:pos="1440"/>
          </w:tabs>
          <w:ind w:left="1440" w:hanging="360"/>
        </w:pPr>
        <w:rPr>
          <w:rFonts w:ascii="Symbol" w:hAnsi="Symbol" w:hint="default"/>
          <w:sz w:val="20"/>
        </w:rPr>
      </w:lvl>
    </w:lvlOverride>
  </w:num>
  <w:num w:numId="50" w16cid:durableId="2128885241">
    <w:abstractNumId w:val="66"/>
    <w:lvlOverride w:ilvl="1">
      <w:lvl w:ilvl="1">
        <w:numFmt w:val="bullet"/>
        <w:lvlText w:val=""/>
        <w:lvlJc w:val="left"/>
        <w:pPr>
          <w:tabs>
            <w:tab w:val="num" w:pos="1440"/>
          </w:tabs>
          <w:ind w:left="1440" w:hanging="360"/>
        </w:pPr>
        <w:rPr>
          <w:rFonts w:ascii="Symbol" w:hAnsi="Symbol" w:hint="default"/>
          <w:sz w:val="20"/>
        </w:rPr>
      </w:lvl>
    </w:lvlOverride>
  </w:num>
  <w:num w:numId="51" w16cid:durableId="856695112">
    <w:abstractNumId w:val="76"/>
  </w:num>
  <w:num w:numId="52" w16cid:durableId="1931159980">
    <w:abstractNumId w:val="65"/>
  </w:num>
  <w:num w:numId="53" w16cid:durableId="143741758">
    <w:abstractNumId w:val="22"/>
  </w:num>
  <w:num w:numId="54" w16cid:durableId="2115779281">
    <w:abstractNumId w:val="4"/>
  </w:num>
  <w:num w:numId="55" w16cid:durableId="682782927">
    <w:abstractNumId w:val="21"/>
  </w:num>
  <w:num w:numId="56" w16cid:durableId="1411392720">
    <w:abstractNumId w:val="19"/>
  </w:num>
  <w:num w:numId="57" w16cid:durableId="1255628288">
    <w:abstractNumId w:val="12"/>
  </w:num>
  <w:num w:numId="58" w16cid:durableId="424225605">
    <w:abstractNumId w:val="32"/>
  </w:num>
  <w:num w:numId="59" w16cid:durableId="2135440885">
    <w:abstractNumId w:val="43"/>
  </w:num>
  <w:num w:numId="60" w16cid:durableId="1995600088">
    <w:abstractNumId w:val="74"/>
  </w:num>
  <w:num w:numId="61" w16cid:durableId="648291285">
    <w:abstractNumId w:val="59"/>
  </w:num>
  <w:num w:numId="62" w16cid:durableId="1320041580">
    <w:abstractNumId w:val="14"/>
  </w:num>
  <w:num w:numId="63" w16cid:durableId="1508180357">
    <w:abstractNumId w:val="69"/>
  </w:num>
  <w:num w:numId="64" w16cid:durableId="454518905">
    <w:abstractNumId w:val="80"/>
    <w:lvlOverride w:ilvl="0">
      <w:startOverride w:val="1"/>
    </w:lvlOverride>
    <w:lvlOverride w:ilvl="1"/>
    <w:lvlOverride w:ilvl="2"/>
    <w:lvlOverride w:ilvl="3"/>
    <w:lvlOverride w:ilvl="4"/>
    <w:lvlOverride w:ilvl="5"/>
    <w:lvlOverride w:ilvl="6"/>
    <w:lvlOverride w:ilvl="7"/>
    <w:lvlOverride w:ilvl="8"/>
  </w:num>
  <w:num w:numId="65" w16cid:durableId="2009015917">
    <w:abstractNumId w:val="72"/>
  </w:num>
  <w:num w:numId="66" w16cid:durableId="1554845893">
    <w:abstractNumId w:val="77"/>
  </w:num>
  <w:num w:numId="67" w16cid:durableId="707729997">
    <w:abstractNumId w:val="50"/>
  </w:num>
  <w:num w:numId="68" w16cid:durableId="1234127164">
    <w:abstractNumId w:val="63"/>
  </w:num>
  <w:num w:numId="69" w16cid:durableId="1040323130">
    <w:abstractNumId w:val="84"/>
  </w:num>
  <w:num w:numId="70" w16cid:durableId="1548564202">
    <w:abstractNumId w:val="83"/>
  </w:num>
  <w:num w:numId="71" w16cid:durableId="1672026301">
    <w:abstractNumId w:val="57"/>
  </w:num>
  <w:num w:numId="72" w16cid:durableId="970937398">
    <w:abstractNumId w:val="78"/>
  </w:num>
  <w:num w:numId="73" w16cid:durableId="328991762">
    <w:abstractNumId w:val="28"/>
  </w:num>
  <w:num w:numId="74" w16cid:durableId="176233469">
    <w:abstractNumId w:val="44"/>
  </w:num>
  <w:num w:numId="75" w16cid:durableId="806973365">
    <w:abstractNumId w:val="20"/>
  </w:num>
  <w:num w:numId="76" w16cid:durableId="120543520">
    <w:abstractNumId w:val="27"/>
  </w:num>
  <w:num w:numId="77" w16cid:durableId="1263298429">
    <w:abstractNumId w:val="60"/>
  </w:num>
  <w:num w:numId="78" w16cid:durableId="443306039">
    <w:abstractNumId w:val="48"/>
  </w:num>
  <w:num w:numId="79" w16cid:durableId="1485707460">
    <w:abstractNumId w:val="48"/>
  </w:num>
  <w:num w:numId="80" w16cid:durableId="382681741">
    <w:abstractNumId w:val="48"/>
  </w:num>
  <w:num w:numId="81" w16cid:durableId="1992900655">
    <w:abstractNumId w:val="48"/>
  </w:num>
  <w:num w:numId="82" w16cid:durableId="1659727089">
    <w:abstractNumId w:val="48"/>
  </w:num>
  <w:num w:numId="83" w16cid:durableId="461315830">
    <w:abstractNumId w:val="64"/>
  </w:num>
  <w:num w:numId="84" w16cid:durableId="1379085848">
    <w:abstractNumId w:val="49"/>
  </w:num>
  <w:num w:numId="85" w16cid:durableId="231161982">
    <w:abstractNumId w:val="55"/>
  </w:num>
  <w:num w:numId="86" w16cid:durableId="832909658">
    <w:abstractNumId w:val="70"/>
  </w:num>
  <w:num w:numId="87" w16cid:durableId="5861845">
    <w:abstractNumId w:val="45"/>
  </w:num>
  <w:num w:numId="88" w16cid:durableId="11953006">
    <w:abstractNumId w:val="71"/>
  </w:num>
  <w:num w:numId="89" w16cid:durableId="282418258">
    <w:abstractNumId w:val="39"/>
  </w:num>
  <w:num w:numId="90" w16cid:durableId="843594739">
    <w:abstractNumId w:val="54"/>
  </w:num>
  <w:num w:numId="91" w16cid:durableId="2043436841">
    <w:abstractNumId w:val="46"/>
  </w:num>
  <w:num w:numId="92" w16cid:durableId="1386758072">
    <w:abstractNumId w:val="41"/>
  </w:num>
  <w:num w:numId="93" w16cid:durableId="82577155">
    <w:abstractNumId w:val="48"/>
  </w:num>
  <w:num w:numId="94" w16cid:durableId="397359515">
    <w:abstractNumId w:val="61"/>
  </w:num>
  <w:num w:numId="95" w16cid:durableId="234970598">
    <w:abstractNumId w:val="23"/>
  </w:num>
  <w:num w:numId="96" w16cid:durableId="865486532">
    <w:abstractNumId w:val="13"/>
  </w:num>
  <w:num w:numId="97" w16cid:durableId="1348020791">
    <w:abstractNumId w:val="79"/>
  </w:num>
  <w:num w:numId="98" w16cid:durableId="294651870">
    <w:abstractNumId w:val="51"/>
  </w:num>
  <w:num w:numId="99" w16cid:durableId="1191652714">
    <w:abstractNumId w:val="4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AC7"/>
    <w:rsid w:val="00000C8E"/>
    <w:rsid w:val="00002077"/>
    <w:rsid w:val="00002901"/>
    <w:rsid w:val="000035F5"/>
    <w:rsid w:val="000048C6"/>
    <w:rsid w:val="000058B3"/>
    <w:rsid w:val="00005F5C"/>
    <w:rsid w:val="000062FA"/>
    <w:rsid w:val="0000716D"/>
    <w:rsid w:val="00007F64"/>
    <w:rsid w:val="0001035D"/>
    <w:rsid w:val="0001217D"/>
    <w:rsid w:val="00012FAA"/>
    <w:rsid w:val="0001375B"/>
    <w:rsid w:val="00013A52"/>
    <w:rsid w:val="00014410"/>
    <w:rsid w:val="00014F48"/>
    <w:rsid w:val="0001500F"/>
    <w:rsid w:val="000152A8"/>
    <w:rsid w:val="000157D3"/>
    <w:rsid w:val="00015953"/>
    <w:rsid w:val="00015A9D"/>
    <w:rsid w:val="00015F06"/>
    <w:rsid w:val="00015F30"/>
    <w:rsid w:val="00017F83"/>
    <w:rsid w:val="000211D5"/>
    <w:rsid w:val="000220B5"/>
    <w:rsid w:val="00022569"/>
    <w:rsid w:val="00022BD7"/>
    <w:rsid w:val="000244B8"/>
    <w:rsid w:val="00025B9C"/>
    <w:rsid w:val="00025CD5"/>
    <w:rsid w:val="00025EB1"/>
    <w:rsid w:val="00026667"/>
    <w:rsid w:val="0002765E"/>
    <w:rsid w:val="000303BF"/>
    <w:rsid w:val="000309DB"/>
    <w:rsid w:val="0003214D"/>
    <w:rsid w:val="000326F6"/>
    <w:rsid w:val="00032890"/>
    <w:rsid w:val="00032978"/>
    <w:rsid w:val="00032A9F"/>
    <w:rsid w:val="00032BBA"/>
    <w:rsid w:val="0003389C"/>
    <w:rsid w:val="00033BA0"/>
    <w:rsid w:val="000348CB"/>
    <w:rsid w:val="00034E19"/>
    <w:rsid w:val="00034FF1"/>
    <w:rsid w:val="00035295"/>
    <w:rsid w:val="00035C19"/>
    <w:rsid w:val="00036CBD"/>
    <w:rsid w:val="00037B97"/>
    <w:rsid w:val="00041865"/>
    <w:rsid w:val="0004195D"/>
    <w:rsid w:val="00041C07"/>
    <w:rsid w:val="000429CA"/>
    <w:rsid w:val="00042DB8"/>
    <w:rsid w:val="00043B95"/>
    <w:rsid w:val="00043D44"/>
    <w:rsid w:val="00043F27"/>
    <w:rsid w:val="000442D7"/>
    <w:rsid w:val="0004522A"/>
    <w:rsid w:val="00045D6A"/>
    <w:rsid w:val="00045DCF"/>
    <w:rsid w:val="00046044"/>
    <w:rsid w:val="00046293"/>
    <w:rsid w:val="000470F6"/>
    <w:rsid w:val="0004724C"/>
    <w:rsid w:val="00047C57"/>
    <w:rsid w:val="00047DBE"/>
    <w:rsid w:val="00047FB9"/>
    <w:rsid w:val="000515A3"/>
    <w:rsid w:val="00051B57"/>
    <w:rsid w:val="000527FB"/>
    <w:rsid w:val="00052CA7"/>
    <w:rsid w:val="000542B2"/>
    <w:rsid w:val="0005488E"/>
    <w:rsid w:val="00054A3A"/>
    <w:rsid w:val="00054C39"/>
    <w:rsid w:val="00054D39"/>
    <w:rsid w:val="000554AA"/>
    <w:rsid w:val="00055804"/>
    <w:rsid w:val="00055C0D"/>
    <w:rsid w:val="0005617B"/>
    <w:rsid w:val="00056C12"/>
    <w:rsid w:val="000570D2"/>
    <w:rsid w:val="000573F0"/>
    <w:rsid w:val="00057BBA"/>
    <w:rsid w:val="00057DF1"/>
    <w:rsid w:val="00057F4A"/>
    <w:rsid w:val="00060604"/>
    <w:rsid w:val="000610D4"/>
    <w:rsid w:val="00061ADD"/>
    <w:rsid w:val="00061DF4"/>
    <w:rsid w:val="00061E79"/>
    <w:rsid w:val="000631F7"/>
    <w:rsid w:val="00063479"/>
    <w:rsid w:val="00063B31"/>
    <w:rsid w:val="00063FB6"/>
    <w:rsid w:val="000648AA"/>
    <w:rsid w:val="0006490A"/>
    <w:rsid w:val="000650A9"/>
    <w:rsid w:val="00065210"/>
    <w:rsid w:val="000653F1"/>
    <w:rsid w:val="00067067"/>
    <w:rsid w:val="00067133"/>
    <w:rsid w:val="000674D2"/>
    <w:rsid w:val="0006771D"/>
    <w:rsid w:val="000705D7"/>
    <w:rsid w:val="000706B1"/>
    <w:rsid w:val="00070731"/>
    <w:rsid w:val="00072601"/>
    <w:rsid w:val="00072D90"/>
    <w:rsid w:val="000738BC"/>
    <w:rsid w:val="00075368"/>
    <w:rsid w:val="00075E70"/>
    <w:rsid w:val="00075EDD"/>
    <w:rsid w:val="000769E3"/>
    <w:rsid w:val="00080190"/>
    <w:rsid w:val="000805EA"/>
    <w:rsid w:val="0008087C"/>
    <w:rsid w:val="00081124"/>
    <w:rsid w:val="00083032"/>
    <w:rsid w:val="00083689"/>
    <w:rsid w:val="00084419"/>
    <w:rsid w:val="00086782"/>
    <w:rsid w:val="00087EE4"/>
    <w:rsid w:val="00087FEA"/>
    <w:rsid w:val="00090130"/>
    <w:rsid w:val="000909F5"/>
    <w:rsid w:val="00092ADB"/>
    <w:rsid w:val="00092F07"/>
    <w:rsid w:val="00092F76"/>
    <w:rsid w:val="000935CD"/>
    <w:rsid w:val="00093ACE"/>
    <w:rsid w:val="00094D2D"/>
    <w:rsid w:val="00095840"/>
    <w:rsid w:val="0009671D"/>
    <w:rsid w:val="00097221"/>
    <w:rsid w:val="0009738D"/>
    <w:rsid w:val="000A00A6"/>
    <w:rsid w:val="000A05A7"/>
    <w:rsid w:val="000A0CA5"/>
    <w:rsid w:val="000A1D76"/>
    <w:rsid w:val="000A2AE9"/>
    <w:rsid w:val="000A4A55"/>
    <w:rsid w:val="000A60A0"/>
    <w:rsid w:val="000A65F9"/>
    <w:rsid w:val="000A6B82"/>
    <w:rsid w:val="000A7706"/>
    <w:rsid w:val="000A7747"/>
    <w:rsid w:val="000A7AB6"/>
    <w:rsid w:val="000A7B30"/>
    <w:rsid w:val="000A7E6A"/>
    <w:rsid w:val="000A7FAB"/>
    <w:rsid w:val="000B1844"/>
    <w:rsid w:val="000B187C"/>
    <w:rsid w:val="000B236D"/>
    <w:rsid w:val="000B3A30"/>
    <w:rsid w:val="000B64F8"/>
    <w:rsid w:val="000B6F4E"/>
    <w:rsid w:val="000B7FA2"/>
    <w:rsid w:val="000C0479"/>
    <w:rsid w:val="000C04E3"/>
    <w:rsid w:val="000C0C3D"/>
    <w:rsid w:val="000C1AAF"/>
    <w:rsid w:val="000C38A9"/>
    <w:rsid w:val="000C4648"/>
    <w:rsid w:val="000C48EB"/>
    <w:rsid w:val="000C4A4E"/>
    <w:rsid w:val="000C4B25"/>
    <w:rsid w:val="000C4C31"/>
    <w:rsid w:val="000C59AD"/>
    <w:rsid w:val="000C5D2B"/>
    <w:rsid w:val="000C6330"/>
    <w:rsid w:val="000C6849"/>
    <w:rsid w:val="000D022C"/>
    <w:rsid w:val="000D07FD"/>
    <w:rsid w:val="000D2ED0"/>
    <w:rsid w:val="000D4920"/>
    <w:rsid w:val="000D5833"/>
    <w:rsid w:val="000D5FB8"/>
    <w:rsid w:val="000D659B"/>
    <w:rsid w:val="000D6A62"/>
    <w:rsid w:val="000D6DFD"/>
    <w:rsid w:val="000D6E10"/>
    <w:rsid w:val="000E04A1"/>
    <w:rsid w:val="000E0B6C"/>
    <w:rsid w:val="000E112C"/>
    <w:rsid w:val="000E12F1"/>
    <w:rsid w:val="000E178C"/>
    <w:rsid w:val="000E1C5E"/>
    <w:rsid w:val="000E2020"/>
    <w:rsid w:val="000E20A3"/>
    <w:rsid w:val="000E2462"/>
    <w:rsid w:val="000E27C3"/>
    <w:rsid w:val="000E3C4E"/>
    <w:rsid w:val="000E421C"/>
    <w:rsid w:val="000E48DF"/>
    <w:rsid w:val="000E4963"/>
    <w:rsid w:val="000E559F"/>
    <w:rsid w:val="000E571A"/>
    <w:rsid w:val="000E5F1C"/>
    <w:rsid w:val="000E6B11"/>
    <w:rsid w:val="000E6DC6"/>
    <w:rsid w:val="000E788C"/>
    <w:rsid w:val="000F0E29"/>
    <w:rsid w:val="000F1276"/>
    <w:rsid w:val="000F2A72"/>
    <w:rsid w:val="000F34F8"/>
    <w:rsid w:val="000F356D"/>
    <w:rsid w:val="000F4767"/>
    <w:rsid w:val="000F62F0"/>
    <w:rsid w:val="000F698C"/>
    <w:rsid w:val="000F6FD9"/>
    <w:rsid w:val="000F7CF2"/>
    <w:rsid w:val="00100156"/>
    <w:rsid w:val="001002E9"/>
    <w:rsid w:val="00103061"/>
    <w:rsid w:val="00103B63"/>
    <w:rsid w:val="001048D6"/>
    <w:rsid w:val="00105242"/>
    <w:rsid w:val="00105367"/>
    <w:rsid w:val="00105FBE"/>
    <w:rsid w:val="001061A0"/>
    <w:rsid w:val="001072E7"/>
    <w:rsid w:val="00107B4D"/>
    <w:rsid w:val="001102FD"/>
    <w:rsid w:val="00110C68"/>
    <w:rsid w:val="00111D5A"/>
    <w:rsid w:val="00113DA1"/>
    <w:rsid w:val="00114833"/>
    <w:rsid w:val="00115643"/>
    <w:rsid w:val="0011730A"/>
    <w:rsid w:val="00117909"/>
    <w:rsid w:val="00117D80"/>
    <w:rsid w:val="001201B6"/>
    <w:rsid w:val="001202D5"/>
    <w:rsid w:val="001209FC"/>
    <w:rsid w:val="001219B6"/>
    <w:rsid w:val="00122891"/>
    <w:rsid w:val="001228E8"/>
    <w:rsid w:val="00123153"/>
    <w:rsid w:val="001253B5"/>
    <w:rsid w:val="00125BF8"/>
    <w:rsid w:val="001308CC"/>
    <w:rsid w:val="00130942"/>
    <w:rsid w:val="001309C9"/>
    <w:rsid w:val="001312AF"/>
    <w:rsid w:val="001313D1"/>
    <w:rsid w:val="001316FF"/>
    <w:rsid w:val="0013280F"/>
    <w:rsid w:val="0013350B"/>
    <w:rsid w:val="00133814"/>
    <w:rsid w:val="00133E0F"/>
    <w:rsid w:val="00134261"/>
    <w:rsid w:val="00134984"/>
    <w:rsid w:val="001354A6"/>
    <w:rsid w:val="00135A3A"/>
    <w:rsid w:val="00137531"/>
    <w:rsid w:val="00137A93"/>
    <w:rsid w:val="00137DAA"/>
    <w:rsid w:val="0014064C"/>
    <w:rsid w:val="00140781"/>
    <w:rsid w:val="00140CA7"/>
    <w:rsid w:val="00141E27"/>
    <w:rsid w:val="00142EC6"/>
    <w:rsid w:val="00143040"/>
    <w:rsid w:val="001452C0"/>
    <w:rsid w:val="001453C9"/>
    <w:rsid w:val="001459BB"/>
    <w:rsid w:val="00146510"/>
    <w:rsid w:val="00146631"/>
    <w:rsid w:val="00147AA3"/>
    <w:rsid w:val="00147B71"/>
    <w:rsid w:val="00150883"/>
    <w:rsid w:val="001510F5"/>
    <w:rsid w:val="00151DC8"/>
    <w:rsid w:val="00152EAA"/>
    <w:rsid w:val="001531F5"/>
    <w:rsid w:val="00153F0B"/>
    <w:rsid w:val="00154368"/>
    <w:rsid w:val="00154623"/>
    <w:rsid w:val="0015499C"/>
    <w:rsid w:val="00155375"/>
    <w:rsid w:val="00155C2A"/>
    <w:rsid w:val="00155E1A"/>
    <w:rsid w:val="0015675F"/>
    <w:rsid w:val="00157A5C"/>
    <w:rsid w:val="00157F39"/>
    <w:rsid w:val="00160FCE"/>
    <w:rsid w:val="00163311"/>
    <w:rsid w:val="0016336C"/>
    <w:rsid w:val="00163845"/>
    <w:rsid w:val="00163A44"/>
    <w:rsid w:val="001649E0"/>
    <w:rsid w:val="001652F4"/>
    <w:rsid w:val="0016530B"/>
    <w:rsid w:val="0016596B"/>
    <w:rsid w:val="00166662"/>
    <w:rsid w:val="00166AA6"/>
    <w:rsid w:val="00167C03"/>
    <w:rsid w:val="00167F10"/>
    <w:rsid w:val="001705CB"/>
    <w:rsid w:val="00170B30"/>
    <w:rsid w:val="00170CA8"/>
    <w:rsid w:val="00173091"/>
    <w:rsid w:val="001732C3"/>
    <w:rsid w:val="001732D9"/>
    <w:rsid w:val="00173771"/>
    <w:rsid w:val="00174DC0"/>
    <w:rsid w:val="00175FFA"/>
    <w:rsid w:val="0017698E"/>
    <w:rsid w:val="00177F66"/>
    <w:rsid w:val="001811C1"/>
    <w:rsid w:val="00181C40"/>
    <w:rsid w:val="00182165"/>
    <w:rsid w:val="00182529"/>
    <w:rsid w:val="00182A8E"/>
    <w:rsid w:val="001845F9"/>
    <w:rsid w:val="00184B23"/>
    <w:rsid w:val="00184E6E"/>
    <w:rsid w:val="001852F3"/>
    <w:rsid w:val="001859FA"/>
    <w:rsid w:val="00185A99"/>
    <w:rsid w:val="00185B82"/>
    <w:rsid w:val="00186621"/>
    <w:rsid w:val="001867FF"/>
    <w:rsid w:val="001869A5"/>
    <w:rsid w:val="00186BF5"/>
    <w:rsid w:val="00187D66"/>
    <w:rsid w:val="00191C73"/>
    <w:rsid w:val="00193F0A"/>
    <w:rsid w:val="00194C49"/>
    <w:rsid w:val="0019566E"/>
    <w:rsid w:val="00195A7F"/>
    <w:rsid w:val="001963F5"/>
    <w:rsid w:val="00196E2A"/>
    <w:rsid w:val="001971AE"/>
    <w:rsid w:val="00197834"/>
    <w:rsid w:val="001A317F"/>
    <w:rsid w:val="001A4901"/>
    <w:rsid w:val="001A5222"/>
    <w:rsid w:val="001A5384"/>
    <w:rsid w:val="001A56E5"/>
    <w:rsid w:val="001A5873"/>
    <w:rsid w:val="001A5E1F"/>
    <w:rsid w:val="001A61D3"/>
    <w:rsid w:val="001A6CEB"/>
    <w:rsid w:val="001A6F02"/>
    <w:rsid w:val="001B0443"/>
    <w:rsid w:val="001B235A"/>
    <w:rsid w:val="001B2758"/>
    <w:rsid w:val="001B41E5"/>
    <w:rsid w:val="001B4860"/>
    <w:rsid w:val="001B5057"/>
    <w:rsid w:val="001B55ED"/>
    <w:rsid w:val="001B56F1"/>
    <w:rsid w:val="001B579D"/>
    <w:rsid w:val="001B585C"/>
    <w:rsid w:val="001B5981"/>
    <w:rsid w:val="001B5CA2"/>
    <w:rsid w:val="001B65F9"/>
    <w:rsid w:val="001C0788"/>
    <w:rsid w:val="001C1D06"/>
    <w:rsid w:val="001C3012"/>
    <w:rsid w:val="001C4403"/>
    <w:rsid w:val="001C44A3"/>
    <w:rsid w:val="001C6408"/>
    <w:rsid w:val="001C66E5"/>
    <w:rsid w:val="001C673F"/>
    <w:rsid w:val="001D06AA"/>
    <w:rsid w:val="001D0C1B"/>
    <w:rsid w:val="001D0D7B"/>
    <w:rsid w:val="001D0F05"/>
    <w:rsid w:val="001D160F"/>
    <w:rsid w:val="001D20E2"/>
    <w:rsid w:val="001D2CC1"/>
    <w:rsid w:val="001D37F8"/>
    <w:rsid w:val="001D6B30"/>
    <w:rsid w:val="001D71CA"/>
    <w:rsid w:val="001D76C9"/>
    <w:rsid w:val="001E0711"/>
    <w:rsid w:val="001E11F9"/>
    <w:rsid w:val="001E24C4"/>
    <w:rsid w:val="001E3887"/>
    <w:rsid w:val="001E38A4"/>
    <w:rsid w:val="001E3C20"/>
    <w:rsid w:val="001E4087"/>
    <w:rsid w:val="001E4E76"/>
    <w:rsid w:val="001E54F6"/>
    <w:rsid w:val="001E5DE0"/>
    <w:rsid w:val="001E6103"/>
    <w:rsid w:val="001E64FE"/>
    <w:rsid w:val="001E7E52"/>
    <w:rsid w:val="001F11F8"/>
    <w:rsid w:val="001F1FAF"/>
    <w:rsid w:val="001F2ADE"/>
    <w:rsid w:val="001F40A2"/>
    <w:rsid w:val="001F4428"/>
    <w:rsid w:val="001F455A"/>
    <w:rsid w:val="001F46E4"/>
    <w:rsid w:val="001F47EC"/>
    <w:rsid w:val="001F500A"/>
    <w:rsid w:val="001F5F4A"/>
    <w:rsid w:val="001F667F"/>
    <w:rsid w:val="001F787C"/>
    <w:rsid w:val="00200224"/>
    <w:rsid w:val="00201A77"/>
    <w:rsid w:val="00201D50"/>
    <w:rsid w:val="00201E03"/>
    <w:rsid w:val="00202084"/>
    <w:rsid w:val="00202AF8"/>
    <w:rsid w:val="00203C10"/>
    <w:rsid w:val="00203D78"/>
    <w:rsid w:val="0020400E"/>
    <w:rsid w:val="00206894"/>
    <w:rsid w:val="002068FC"/>
    <w:rsid w:val="00206A56"/>
    <w:rsid w:val="00206DC2"/>
    <w:rsid w:val="00207A57"/>
    <w:rsid w:val="0021091F"/>
    <w:rsid w:val="00211740"/>
    <w:rsid w:val="00211CE5"/>
    <w:rsid w:val="002124D4"/>
    <w:rsid w:val="002130F6"/>
    <w:rsid w:val="00213242"/>
    <w:rsid w:val="0021350B"/>
    <w:rsid w:val="00213B08"/>
    <w:rsid w:val="002145A1"/>
    <w:rsid w:val="00214DD7"/>
    <w:rsid w:val="00215423"/>
    <w:rsid w:val="0021543E"/>
    <w:rsid w:val="00215794"/>
    <w:rsid w:val="0021584B"/>
    <w:rsid w:val="00215C1A"/>
    <w:rsid w:val="0021608C"/>
    <w:rsid w:val="002165C3"/>
    <w:rsid w:val="00216E91"/>
    <w:rsid w:val="00217988"/>
    <w:rsid w:val="00220A0C"/>
    <w:rsid w:val="00220C6B"/>
    <w:rsid w:val="00220E26"/>
    <w:rsid w:val="002211C7"/>
    <w:rsid w:val="00221291"/>
    <w:rsid w:val="0022566E"/>
    <w:rsid w:val="00226154"/>
    <w:rsid w:val="00226FC9"/>
    <w:rsid w:val="0022772A"/>
    <w:rsid w:val="00230037"/>
    <w:rsid w:val="00230C92"/>
    <w:rsid w:val="00231358"/>
    <w:rsid w:val="002333E4"/>
    <w:rsid w:val="0023651F"/>
    <w:rsid w:val="00236BFF"/>
    <w:rsid w:val="0023731E"/>
    <w:rsid w:val="002373E7"/>
    <w:rsid w:val="00240117"/>
    <w:rsid w:val="00240449"/>
    <w:rsid w:val="0024279E"/>
    <w:rsid w:val="00242E5A"/>
    <w:rsid w:val="00243C69"/>
    <w:rsid w:val="00243F84"/>
    <w:rsid w:val="00244A68"/>
    <w:rsid w:val="0024503F"/>
    <w:rsid w:val="00245754"/>
    <w:rsid w:val="00246172"/>
    <w:rsid w:val="00246973"/>
    <w:rsid w:val="00247005"/>
    <w:rsid w:val="0025005A"/>
    <w:rsid w:val="00250252"/>
    <w:rsid w:val="00250A43"/>
    <w:rsid w:val="00250B80"/>
    <w:rsid w:val="00251A43"/>
    <w:rsid w:val="00251D5C"/>
    <w:rsid w:val="00252398"/>
    <w:rsid w:val="00252498"/>
    <w:rsid w:val="0025310C"/>
    <w:rsid w:val="0025362E"/>
    <w:rsid w:val="00253F52"/>
    <w:rsid w:val="002548C3"/>
    <w:rsid w:val="00254D29"/>
    <w:rsid w:val="002553D4"/>
    <w:rsid w:val="002554B6"/>
    <w:rsid w:val="00255E1E"/>
    <w:rsid w:val="00255F74"/>
    <w:rsid w:val="002604B4"/>
    <w:rsid w:val="002616A3"/>
    <w:rsid w:val="00262038"/>
    <w:rsid w:val="00263C2C"/>
    <w:rsid w:val="00263FBB"/>
    <w:rsid w:val="002654F7"/>
    <w:rsid w:val="00265688"/>
    <w:rsid w:val="00265B5D"/>
    <w:rsid w:val="00266B9E"/>
    <w:rsid w:val="00270326"/>
    <w:rsid w:val="00272174"/>
    <w:rsid w:val="00272B7A"/>
    <w:rsid w:val="00272F1F"/>
    <w:rsid w:val="00274473"/>
    <w:rsid w:val="0027550B"/>
    <w:rsid w:val="0027633A"/>
    <w:rsid w:val="002768B4"/>
    <w:rsid w:val="00277F8F"/>
    <w:rsid w:val="0028077E"/>
    <w:rsid w:val="00280B8B"/>
    <w:rsid w:val="00281B5B"/>
    <w:rsid w:val="00281EC3"/>
    <w:rsid w:val="00282306"/>
    <w:rsid w:val="002858E5"/>
    <w:rsid w:val="00286B99"/>
    <w:rsid w:val="0028724A"/>
    <w:rsid w:val="002876C4"/>
    <w:rsid w:val="002906DD"/>
    <w:rsid w:val="00290B29"/>
    <w:rsid w:val="00292A49"/>
    <w:rsid w:val="00292B27"/>
    <w:rsid w:val="00293EA8"/>
    <w:rsid w:val="00294393"/>
    <w:rsid w:val="002943DF"/>
    <w:rsid w:val="0029545C"/>
    <w:rsid w:val="002956E8"/>
    <w:rsid w:val="00295C2E"/>
    <w:rsid w:val="00295FEE"/>
    <w:rsid w:val="0029613C"/>
    <w:rsid w:val="00296F4A"/>
    <w:rsid w:val="002A0196"/>
    <w:rsid w:val="002A0D47"/>
    <w:rsid w:val="002A192A"/>
    <w:rsid w:val="002A1A07"/>
    <w:rsid w:val="002A2848"/>
    <w:rsid w:val="002A332A"/>
    <w:rsid w:val="002A339F"/>
    <w:rsid w:val="002A3476"/>
    <w:rsid w:val="002A37B5"/>
    <w:rsid w:val="002A4BB8"/>
    <w:rsid w:val="002A4C8C"/>
    <w:rsid w:val="002A5438"/>
    <w:rsid w:val="002A63C2"/>
    <w:rsid w:val="002A65B3"/>
    <w:rsid w:val="002A781D"/>
    <w:rsid w:val="002A7C7B"/>
    <w:rsid w:val="002B04BB"/>
    <w:rsid w:val="002B1DE2"/>
    <w:rsid w:val="002B2128"/>
    <w:rsid w:val="002B2EA7"/>
    <w:rsid w:val="002B2F6A"/>
    <w:rsid w:val="002B33C9"/>
    <w:rsid w:val="002B3DDC"/>
    <w:rsid w:val="002B6C17"/>
    <w:rsid w:val="002B71B1"/>
    <w:rsid w:val="002B7798"/>
    <w:rsid w:val="002B7898"/>
    <w:rsid w:val="002B7D7E"/>
    <w:rsid w:val="002C1AA8"/>
    <w:rsid w:val="002C2331"/>
    <w:rsid w:val="002C263A"/>
    <w:rsid w:val="002C2E60"/>
    <w:rsid w:val="002C42F5"/>
    <w:rsid w:val="002C4383"/>
    <w:rsid w:val="002C50EB"/>
    <w:rsid w:val="002C52D3"/>
    <w:rsid w:val="002C5A6B"/>
    <w:rsid w:val="002C5CE1"/>
    <w:rsid w:val="002C7E9A"/>
    <w:rsid w:val="002D0287"/>
    <w:rsid w:val="002D0CD6"/>
    <w:rsid w:val="002D0D70"/>
    <w:rsid w:val="002D1817"/>
    <w:rsid w:val="002D1A70"/>
    <w:rsid w:val="002D20D2"/>
    <w:rsid w:val="002D24F8"/>
    <w:rsid w:val="002D2A70"/>
    <w:rsid w:val="002D4295"/>
    <w:rsid w:val="002D42B9"/>
    <w:rsid w:val="002D4722"/>
    <w:rsid w:val="002D63D3"/>
    <w:rsid w:val="002D6923"/>
    <w:rsid w:val="002D6B64"/>
    <w:rsid w:val="002D73A5"/>
    <w:rsid w:val="002E15CC"/>
    <w:rsid w:val="002E1EFF"/>
    <w:rsid w:val="002E1FDE"/>
    <w:rsid w:val="002E219D"/>
    <w:rsid w:val="002E2516"/>
    <w:rsid w:val="002E3140"/>
    <w:rsid w:val="002E3708"/>
    <w:rsid w:val="002E3CAD"/>
    <w:rsid w:val="002E4485"/>
    <w:rsid w:val="002E5B0B"/>
    <w:rsid w:val="002E6472"/>
    <w:rsid w:val="002E6C04"/>
    <w:rsid w:val="002F0B97"/>
    <w:rsid w:val="002F15FA"/>
    <w:rsid w:val="002F247D"/>
    <w:rsid w:val="002F2BED"/>
    <w:rsid w:val="002F2E92"/>
    <w:rsid w:val="002F337B"/>
    <w:rsid w:val="002F345D"/>
    <w:rsid w:val="002F449A"/>
    <w:rsid w:val="002F49EC"/>
    <w:rsid w:val="002F5250"/>
    <w:rsid w:val="002F5759"/>
    <w:rsid w:val="002F59FE"/>
    <w:rsid w:val="002F663E"/>
    <w:rsid w:val="002F6676"/>
    <w:rsid w:val="002F715B"/>
    <w:rsid w:val="002F718F"/>
    <w:rsid w:val="002F74B3"/>
    <w:rsid w:val="002F7E89"/>
    <w:rsid w:val="00301766"/>
    <w:rsid w:val="00304E7E"/>
    <w:rsid w:val="0030616C"/>
    <w:rsid w:val="003061E3"/>
    <w:rsid w:val="00307520"/>
    <w:rsid w:val="0030791E"/>
    <w:rsid w:val="003103DA"/>
    <w:rsid w:val="00310A95"/>
    <w:rsid w:val="00311618"/>
    <w:rsid w:val="0031166C"/>
    <w:rsid w:val="0031232C"/>
    <w:rsid w:val="0031272F"/>
    <w:rsid w:val="00312F18"/>
    <w:rsid w:val="00313255"/>
    <w:rsid w:val="00313E31"/>
    <w:rsid w:val="0031449B"/>
    <w:rsid w:val="00314687"/>
    <w:rsid w:val="00314AB5"/>
    <w:rsid w:val="0031527A"/>
    <w:rsid w:val="003153CD"/>
    <w:rsid w:val="0031590C"/>
    <w:rsid w:val="003165CB"/>
    <w:rsid w:val="0031689D"/>
    <w:rsid w:val="00317788"/>
    <w:rsid w:val="00320B09"/>
    <w:rsid w:val="0032146B"/>
    <w:rsid w:val="0032151E"/>
    <w:rsid w:val="003218ED"/>
    <w:rsid w:val="00321904"/>
    <w:rsid w:val="00322BC3"/>
    <w:rsid w:val="003242AD"/>
    <w:rsid w:val="00325711"/>
    <w:rsid w:val="00325734"/>
    <w:rsid w:val="00325C93"/>
    <w:rsid w:val="003260E1"/>
    <w:rsid w:val="0032615E"/>
    <w:rsid w:val="003261D4"/>
    <w:rsid w:val="00327A43"/>
    <w:rsid w:val="00330BA0"/>
    <w:rsid w:val="00330FE2"/>
    <w:rsid w:val="00331981"/>
    <w:rsid w:val="00332192"/>
    <w:rsid w:val="003329FF"/>
    <w:rsid w:val="00333FB0"/>
    <w:rsid w:val="0033462B"/>
    <w:rsid w:val="00334AD6"/>
    <w:rsid w:val="00334FCA"/>
    <w:rsid w:val="003352C8"/>
    <w:rsid w:val="003355E7"/>
    <w:rsid w:val="00336195"/>
    <w:rsid w:val="003366E9"/>
    <w:rsid w:val="00336E40"/>
    <w:rsid w:val="00337F6F"/>
    <w:rsid w:val="00341581"/>
    <w:rsid w:val="0034186C"/>
    <w:rsid w:val="00341908"/>
    <w:rsid w:val="00341F6A"/>
    <w:rsid w:val="003423F4"/>
    <w:rsid w:val="00343BB2"/>
    <w:rsid w:val="00344FB9"/>
    <w:rsid w:val="0034647E"/>
    <w:rsid w:val="00346ADE"/>
    <w:rsid w:val="00346EFF"/>
    <w:rsid w:val="00347430"/>
    <w:rsid w:val="00351876"/>
    <w:rsid w:val="00352231"/>
    <w:rsid w:val="003528AF"/>
    <w:rsid w:val="00353496"/>
    <w:rsid w:val="003537B9"/>
    <w:rsid w:val="00353ED8"/>
    <w:rsid w:val="00354477"/>
    <w:rsid w:val="003557E2"/>
    <w:rsid w:val="00356639"/>
    <w:rsid w:val="0035781F"/>
    <w:rsid w:val="003578CD"/>
    <w:rsid w:val="00357CEB"/>
    <w:rsid w:val="003609DE"/>
    <w:rsid w:val="00360A8D"/>
    <w:rsid w:val="00360F77"/>
    <w:rsid w:val="00362945"/>
    <w:rsid w:val="00363540"/>
    <w:rsid w:val="00363799"/>
    <w:rsid w:val="00363DDC"/>
    <w:rsid w:val="00364DC6"/>
    <w:rsid w:val="00365129"/>
    <w:rsid w:val="0036512D"/>
    <w:rsid w:val="00366319"/>
    <w:rsid w:val="0036645B"/>
    <w:rsid w:val="003666D4"/>
    <w:rsid w:val="0036709E"/>
    <w:rsid w:val="00367AD5"/>
    <w:rsid w:val="00370D99"/>
    <w:rsid w:val="00370EB2"/>
    <w:rsid w:val="00371278"/>
    <w:rsid w:val="00371877"/>
    <w:rsid w:val="00372204"/>
    <w:rsid w:val="00372DB8"/>
    <w:rsid w:val="003734E1"/>
    <w:rsid w:val="00373B83"/>
    <w:rsid w:val="003744A8"/>
    <w:rsid w:val="00375FD8"/>
    <w:rsid w:val="00376A3A"/>
    <w:rsid w:val="00377A13"/>
    <w:rsid w:val="00380C7E"/>
    <w:rsid w:val="00380C9D"/>
    <w:rsid w:val="00380F25"/>
    <w:rsid w:val="00381AD1"/>
    <w:rsid w:val="003822A5"/>
    <w:rsid w:val="00382632"/>
    <w:rsid w:val="00382DD6"/>
    <w:rsid w:val="003844DC"/>
    <w:rsid w:val="00384EDC"/>
    <w:rsid w:val="00385477"/>
    <w:rsid w:val="003859F5"/>
    <w:rsid w:val="00386B2D"/>
    <w:rsid w:val="00387954"/>
    <w:rsid w:val="00387BD9"/>
    <w:rsid w:val="00390733"/>
    <w:rsid w:val="0039187D"/>
    <w:rsid w:val="003925E7"/>
    <w:rsid w:val="00392D86"/>
    <w:rsid w:val="003952DE"/>
    <w:rsid w:val="00395A63"/>
    <w:rsid w:val="00395B4A"/>
    <w:rsid w:val="003967C9"/>
    <w:rsid w:val="00397501"/>
    <w:rsid w:val="003975F8"/>
    <w:rsid w:val="003A0B33"/>
    <w:rsid w:val="003A109E"/>
    <w:rsid w:val="003A206A"/>
    <w:rsid w:val="003A2097"/>
    <w:rsid w:val="003A4033"/>
    <w:rsid w:val="003A43FA"/>
    <w:rsid w:val="003A4FE3"/>
    <w:rsid w:val="003A53AF"/>
    <w:rsid w:val="003A58A3"/>
    <w:rsid w:val="003A5AAC"/>
    <w:rsid w:val="003A5B54"/>
    <w:rsid w:val="003A5CA2"/>
    <w:rsid w:val="003A6EBB"/>
    <w:rsid w:val="003B02CC"/>
    <w:rsid w:val="003B04C4"/>
    <w:rsid w:val="003B0E89"/>
    <w:rsid w:val="003B13AE"/>
    <w:rsid w:val="003B188D"/>
    <w:rsid w:val="003B211F"/>
    <w:rsid w:val="003B2995"/>
    <w:rsid w:val="003B2FC7"/>
    <w:rsid w:val="003B2FE8"/>
    <w:rsid w:val="003B3131"/>
    <w:rsid w:val="003B35C4"/>
    <w:rsid w:val="003B3B44"/>
    <w:rsid w:val="003B4D3A"/>
    <w:rsid w:val="003B5132"/>
    <w:rsid w:val="003B51C3"/>
    <w:rsid w:val="003B5439"/>
    <w:rsid w:val="003B57B2"/>
    <w:rsid w:val="003B7AEF"/>
    <w:rsid w:val="003B7EAE"/>
    <w:rsid w:val="003C0732"/>
    <w:rsid w:val="003C0ACD"/>
    <w:rsid w:val="003C2BEF"/>
    <w:rsid w:val="003C350E"/>
    <w:rsid w:val="003C5B37"/>
    <w:rsid w:val="003C7E19"/>
    <w:rsid w:val="003D0035"/>
    <w:rsid w:val="003D047E"/>
    <w:rsid w:val="003D0692"/>
    <w:rsid w:val="003D07F2"/>
    <w:rsid w:val="003D154A"/>
    <w:rsid w:val="003D1750"/>
    <w:rsid w:val="003D21DA"/>
    <w:rsid w:val="003D2232"/>
    <w:rsid w:val="003D2E29"/>
    <w:rsid w:val="003D3032"/>
    <w:rsid w:val="003D5BA5"/>
    <w:rsid w:val="003D5F3C"/>
    <w:rsid w:val="003D5F82"/>
    <w:rsid w:val="003D60E4"/>
    <w:rsid w:val="003D69FD"/>
    <w:rsid w:val="003E1CBC"/>
    <w:rsid w:val="003E1DB4"/>
    <w:rsid w:val="003E289C"/>
    <w:rsid w:val="003E3336"/>
    <w:rsid w:val="003E34BF"/>
    <w:rsid w:val="003E35FD"/>
    <w:rsid w:val="003E366C"/>
    <w:rsid w:val="003E4177"/>
    <w:rsid w:val="003E4372"/>
    <w:rsid w:val="003E44A9"/>
    <w:rsid w:val="003E4A7B"/>
    <w:rsid w:val="003E5239"/>
    <w:rsid w:val="003E5B37"/>
    <w:rsid w:val="003E5DA9"/>
    <w:rsid w:val="003E5DEF"/>
    <w:rsid w:val="003E609D"/>
    <w:rsid w:val="003F02EE"/>
    <w:rsid w:val="003F07A6"/>
    <w:rsid w:val="003F0D9A"/>
    <w:rsid w:val="003F293C"/>
    <w:rsid w:val="003F29C4"/>
    <w:rsid w:val="003F2A53"/>
    <w:rsid w:val="003F3008"/>
    <w:rsid w:val="003F3603"/>
    <w:rsid w:val="003F397C"/>
    <w:rsid w:val="003F3DE1"/>
    <w:rsid w:val="003F6F09"/>
    <w:rsid w:val="003F7D30"/>
    <w:rsid w:val="00400357"/>
    <w:rsid w:val="004004AE"/>
    <w:rsid w:val="0040162D"/>
    <w:rsid w:val="00401C3F"/>
    <w:rsid w:val="00402127"/>
    <w:rsid w:val="0040268E"/>
    <w:rsid w:val="00402DA7"/>
    <w:rsid w:val="0040438A"/>
    <w:rsid w:val="00404E0D"/>
    <w:rsid w:val="00405F8E"/>
    <w:rsid w:val="00407351"/>
    <w:rsid w:val="004076A7"/>
    <w:rsid w:val="00407A5A"/>
    <w:rsid w:val="00407F56"/>
    <w:rsid w:val="004119B6"/>
    <w:rsid w:val="0041248A"/>
    <w:rsid w:val="00413174"/>
    <w:rsid w:val="00413294"/>
    <w:rsid w:val="004138B4"/>
    <w:rsid w:val="00413CF0"/>
    <w:rsid w:val="0041408F"/>
    <w:rsid w:val="00414212"/>
    <w:rsid w:val="004143A0"/>
    <w:rsid w:val="004143F5"/>
    <w:rsid w:val="00414507"/>
    <w:rsid w:val="004164A0"/>
    <w:rsid w:val="0041770C"/>
    <w:rsid w:val="00417984"/>
    <w:rsid w:val="00417A19"/>
    <w:rsid w:val="00417E0D"/>
    <w:rsid w:val="00421141"/>
    <w:rsid w:val="00421C3D"/>
    <w:rsid w:val="0042270B"/>
    <w:rsid w:val="00422D27"/>
    <w:rsid w:val="00423C09"/>
    <w:rsid w:val="004251B0"/>
    <w:rsid w:val="004255B1"/>
    <w:rsid w:val="004255F2"/>
    <w:rsid w:val="00425688"/>
    <w:rsid w:val="00425CB1"/>
    <w:rsid w:val="00427908"/>
    <w:rsid w:val="00427C52"/>
    <w:rsid w:val="00431047"/>
    <w:rsid w:val="00431271"/>
    <w:rsid w:val="00431614"/>
    <w:rsid w:val="00432AEC"/>
    <w:rsid w:val="00433D32"/>
    <w:rsid w:val="00433E35"/>
    <w:rsid w:val="004355E9"/>
    <w:rsid w:val="0043760F"/>
    <w:rsid w:val="00437CE2"/>
    <w:rsid w:val="004401A4"/>
    <w:rsid w:val="0044052A"/>
    <w:rsid w:val="00440ED8"/>
    <w:rsid w:val="00441443"/>
    <w:rsid w:val="004415F3"/>
    <w:rsid w:val="00441D66"/>
    <w:rsid w:val="004443B1"/>
    <w:rsid w:val="00444CC0"/>
    <w:rsid w:val="004508BE"/>
    <w:rsid w:val="00450AE7"/>
    <w:rsid w:val="00450E10"/>
    <w:rsid w:val="0045138F"/>
    <w:rsid w:val="00451F31"/>
    <w:rsid w:val="00452615"/>
    <w:rsid w:val="00454924"/>
    <w:rsid w:val="004550AA"/>
    <w:rsid w:val="004552CB"/>
    <w:rsid w:val="00456381"/>
    <w:rsid w:val="00457061"/>
    <w:rsid w:val="00457DC9"/>
    <w:rsid w:val="00460746"/>
    <w:rsid w:val="00460792"/>
    <w:rsid w:val="004608BE"/>
    <w:rsid w:val="004615E6"/>
    <w:rsid w:val="00461CF6"/>
    <w:rsid w:val="004629AE"/>
    <w:rsid w:val="0046383D"/>
    <w:rsid w:val="00464949"/>
    <w:rsid w:val="00465DC2"/>
    <w:rsid w:val="00465E2D"/>
    <w:rsid w:val="00465E4B"/>
    <w:rsid w:val="004717A5"/>
    <w:rsid w:val="0047223E"/>
    <w:rsid w:val="0047274B"/>
    <w:rsid w:val="0047394F"/>
    <w:rsid w:val="004754F1"/>
    <w:rsid w:val="00475803"/>
    <w:rsid w:val="00475C47"/>
    <w:rsid w:val="00475D5C"/>
    <w:rsid w:val="00476666"/>
    <w:rsid w:val="00476690"/>
    <w:rsid w:val="00477867"/>
    <w:rsid w:val="00477DA5"/>
    <w:rsid w:val="004819F3"/>
    <w:rsid w:val="00481F2E"/>
    <w:rsid w:val="00482B15"/>
    <w:rsid w:val="00482D88"/>
    <w:rsid w:val="00483340"/>
    <w:rsid w:val="004836C9"/>
    <w:rsid w:val="004837FA"/>
    <w:rsid w:val="00483953"/>
    <w:rsid w:val="00483F87"/>
    <w:rsid w:val="00484369"/>
    <w:rsid w:val="00485456"/>
    <w:rsid w:val="0048569A"/>
    <w:rsid w:val="00485A0C"/>
    <w:rsid w:val="00485DD7"/>
    <w:rsid w:val="00485EA5"/>
    <w:rsid w:val="00486D17"/>
    <w:rsid w:val="00486E56"/>
    <w:rsid w:val="00487AA2"/>
    <w:rsid w:val="00487AA3"/>
    <w:rsid w:val="00490506"/>
    <w:rsid w:val="00490DC0"/>
    <w:rsid w:val="00490EA5"/>
    <w:rsid w:val="00491F78"/>
    <w:rsid w:val="00492D8D"/>
    <w:rsid w:val="00492E39"/>
    <w:rsid w:val="00493846"/>
    <w:rsid w:val="00495E85"/>
    <w:rsid w:val="0049631E"/>
    <w:rsid w:val="004963E3"/>
    <w:rsid w:val="00496A53"/>
    <w:rsid w:val="00497512"/>
    <w:rsid w:val="00497A88"/>
    <w:rsid w:val="00497D35"/>
    <w:rsid w:val="00497D93"/>
    <w:rsid w:val="004A1634"/>
    <w:rsid w:val="004A23B9"/>
    <w:rsid w:val="004A3382"/>
    <w:rsid w:val="004A4285"/>
    <w:rsid w:val="004A5344"/>
    <w:rsid w:val="004A6155"/>
    <w:rsid w:val="004A65FC"/>
    <w:rsid w:val="004A6DFB"/>
    <w:rsid w:val="004A7BC0"/>
    <w:rsid w:val="004B162A"/>
    <w:rsid w:val="004B24A7"/>
    <w:rsid w:val="004B29C9"/>
    <w:rsid w:val="004B2CCE"/>
    <w:rsid w:val="004B3528"/>
    <w:rsid w:val="004B3758"/>
    <w:rsid w:val="004B3C69"/>
    <w:rsid w:val="004B40C5"/>
    <w:rsid w:val="004B44F4"/>
    <w:rsid w:val="004B49EB"/>
    <w:rsid w:val="004B52A8"/>
    <w:rsid w:val="004B5E49"/>
    <w:rsid w:val="004B759E"/>
    <w:rsid w:val="004B7E25"/>
    <w:rsid w:val="004C145A"/>
    <w:rsid w:val="004C1928"/>
    <w:rsid w:val="004C19BF"/>
    <w:rsid w:val="004C3A66"/>
    <w:rsid w:val="004C3BBE"/>
    <w:rsid w:val="004C402D"/>
    <w:rsid w:val="004C4576"/>
    <w:rsid w:val="004C48CC"/>
    <w:rsid w:val="004C49CB"/>
    <w:rsid w:val="004C54F8"/>
    <w:rsid w:val="004C64D0"/>
    <w:rsid w:val="004C72B8"/>
    <w:rsid w:val="004C7FDC"/>
    <w:rsid w:val="004D042A"/>
    <w:rsid w:val="004D0444"/>
    <w:rsid w:val="004D174C"/>
    <w:rsid w:val="004D19FB"/>
    <w:rsid w:val="004D1C23"/>
    <w:rsid w:val="004D221B"/>
    <w:rsid w:val="004D3429"/>
    <w:rsid w:val="004D3563"/>
    <w:rsid w:val="004D64C4"/>
    <w:rsid w:val="004E084D"/>
    <w:rsid w:val="004E0B63"/>
    <w:rsid w:val="004E1D73"/>
    <w:rsid w:val="004E23FC"/>
    <w:rsid w:val="004E36A7"/>
    <w:rsid w:val="004E3E33"/>
    <w:rsid w:val="004E4394"/>
    <w:rsid w:val="004E4A59"/>
    <w:rsid w:val="004E535D"/>
    <w:rsid w:val="004E541B"/>
    <w:rsid w:val="004E5A48"/>
    <w:rsid w:val="004E634F"/>
    <w:rsid w:val="004E63D6"/>
    <w:rsid w:val="004E704A"/>
    <w:rsid w:val="004E79B7"/>
    <w:rsid w:val="004E7E09"/>
    <w:rsid w:val="004F019C"/>
    <w:rsid w:val="004F0985"/>
    <w:rsid w:val="004F101E"/>
    <w:rsid w:val="004F203B"/>
    <w:rsid w:val="004F227C"/>
    <w:rsid w:val="004F2987"/>
    <w:rsid w:val="004F34C6"/>
    <w:rsid w:val="004F59F3"/>
    <w:rsid w:val="004F5F72"/>
    <w:rsid w:val="004F6530"/>
    <w:rsid w:val="004F7472"/>
    <w:rsid w:val="004F75FA"/>
    <w:rsid w:val="004F7C52"/>
    <w:rsid w:val="00500469"/>
    <w:rsid w:val="00501A34"/>
    <w:rsid w:val="00501C7A"/>
    <w:rsid w:val="0050219F"/>
    <w:rsid w:val="00502261"/>
    <w:rsid w:val="00504020"/>
    <w:rsid w:val="00504774"/>
    <w:rsid w:val="00504882"/>
    <w:rsid w:val="00505022"/>
    <w:rsid w:val="005052DB"/>
    <w:rsid w:val="005052FB"/>
    <w:rsid w:val="00505BF7"/>
    <w:rsid w:val="00506E42"/>
    <w:rsid w:val="00507584"/>
    <w:rsid w:val="00510276"/>
    <w:rsid w:val="00510D76"/>
    <w:rsid w:val="005117CA"/>
    <w:rsid w:val="0051184D"/>
    <w:rsid w:val="00512083"/>
    <w:rsid w:val="00513331"/>
    <w:rsid w:val="005146F2"/>
    <w:rsid w:val="00514DAC"/>
    <w:rsid w:val="005158F1"/>
    <w:rsid w:val="0051599E"/>
    <w:rsid w:val="005204FB"/>
    <w:rsid w:val="0052106E"/>
    <w:rsid w:val="00522213"/>
    <w:rsid w:val="00522498"/>
    <w:rsid w:val="00522CF0"/>
    <w:rsid w:val="0052346A"/>
    <w:rsid w:val="00523863"/>
    <w:rsid w:val="00523EEE"/>
    <w:rsid w:val="00523F26"/>
    <w:rsid w:val="00524422"/>
    <w:rsid w:val="005252D6"/>
    <w:rsid w:val="00525EF4"/>
    <w:rsid w:val="0052717B"/>
    <w:rsid w:val="0052783A"/>
    <w:rsid w:val="00527ABB"/>
    <w:rsid w:val="00530339"/>
    <w:rsid w:val="005314D0"/>
    <w:rsid w:val="00531B27"/>
    <w:rsid w:val="00532582"/>
    <w:rsid w:val="0053377F"/>
    <w:rsid w:val="00533BF0"/>
    <w:rsid w:val="00533E4A"/>
    <w:rsid w:val="00535BFB"/>
    <w:rsid w:val="00536181"/>
    <w:rsid w:val="0054025C"/>
    <w:rsid w:val="0054042A"/>
    <w:rsid w:val="00540595"/>
    <w:rsid w:val="0054065E"/>
    <w:rsid w:val="00540A73"/>
    <w:rsid w:val="0054136C"/>
    <w:rsid w:val="005418B1"/>
    <w:rsid w:val="005420E5"/>
    <w:rsid w:val="00542891"/>
    <w:rsid w:val="00542BAD"/>
    <w:rsid w:val="0054324F"/>
    <w:rsid w:val="00544414"/>
    <w:rsid w:val="00544548"/>
    <w:rsid w:val="00544615"/>
    <w:rsid w:val="00544A26"/>
    <w:rsid w:val="005450AE"/>
    <w:rsid w:val="005452CE"/>
    <w:rsid w:val="00545346"/>
    <w:rsid w:val="00546660"/>
    <w:rsid w:val="00546DCC"/>
    <w:rsid w:val="00550040"/>
    <w:rsid w:val="005502CE"/>
    <w:rsid w:val="00550D8B"/>
    <w:rsid w:val="00552549"/>
    <w:rsid w:val="0055273A"/>
    <w:rsid w:val="00553BD2"/>
    <w:rsid w:val="0055409C"/>
    <w:rsid w:val="0055453B"/>
    <w:rsid w:val="00554E9C"/>
    <w:rsid w:val="005550B0"/>
    <w:rsid w:val="00556A23"/>
    <w:rsid w:val="00560498"/>
    <w:rsid w:val="00560C7F"/>
    <w:rsid w:val="005611CF"/>
    <w:rsid w:val="0056194A"/>
    <w:rsid w:val="00561BD7"/>
    <w:rsid w:val="00561F33"/>
    <w:rsid w:val="005632FF"/>
    <w:rsid w:val="005635EA"/>
    <w:rsid w:val="00563797"/>
    <w:rsid w:val="00563FDB"/>
    <w:rsid w:val="00565224"/>
    <w:rsid w:val="00565241"/>
    <w:rsid w:val="005659F6"/>
    <w:rsid w:val="00565BCD"/>
    <w:rsid w:val="00565C86"/>
    <w:rsid w:val="00566ED8"/>
    <w:rsid w:val="00567706"/>
    <w:rsid w:val="005709FC"/>
    <w:rsid w:val="0057126B"/>
    <w:rsid w:val="00571F9E"/>
    <w:rsid w:val="0057234F"/>
    <w:rsid w:val="00573F8E"/>
    <w:rsid w:val="00574DB6"/>
    <w:rsid w:val="0057514C"/>
    <w:rsid w:val="00576767"/>
    <w:rsid w:val="00580BCD"/>
    <w:rsid w:val="0058147B"/>
    <w:rsid w:val="0058155F"/>
    <w:rsid w:val="005818CF"/>
    <w:rsid w:val="00581D6F"/>
    <w:rsid w:val="0058263C"/>
    <w:rsid w:val="00582A95"/>
    <w:rsid w:val="0058394A"/>
    <w:rsid w:val="00585042"/>
    <w:rsid w:val="00586A5C"/>
    <w:rsid w:val="00586C4A"/>
    <w:rsid w:val="005875C2"/>
    <w:rsid w:val="00587676"/>
    <w:rsid w:val="00592BCD"/>
    <w:rsid w:val="00592F60"/>
    <w:rsid w:val="00594FE8"/>
    <w:rsid w:val="00596075"/>
    <w:rsid w:val="00596400"/>
    <w:rsid w:val="00596843"/>
    <w:rsid w:val="00597F5D"/>
    <w:rsid w:val="00597F8A"/>
    <w:rsid w:val="005A0ACC"/>
    <w:rsid w:val="005A1609"/>
    <w:rsid w:val="005A1CDF"/>
    <w:rsid w:val="005A1E91"/>
    <w:rsid w:val="005A3530"/>
    <w:rsid w:val="005A368E"/>
    <w:rsid w:val="005A3B93"/>
    <w:rsid w:val="005A402F"/>
    <w:rsid w:val="005A4339"/>
    <w:rsid w:val="005A66DF"/>
    <w:rsid w:val="005A6D1D"/>
    <w:rsid w:val="005A6D30"/>
    <w:rsid w:val="005A74FF"/>
    <w:rsid w:val="005B0AB8"/>
    <w:rsid w:val="005B1089"/>
    <w:rsid w:val="005B17D2"/>
    <w:rsid w:val="005B1D5A"/>
    <w:rsid w:val="005B2CE7"/>
    <w:rsid w:val="005B2FB9"/>
    <w:rsid w:val="005B4566"/>
    <w:rsid w:val="005B5464"/>
    <w:rsid w:val="005B57E8"/>
    <w:rsid w:val="005B6880"/>
    <w:rsid w:val="005B6E69"/>
    <w:rsid w:val="005C1119"/>
    <w:rsid w:val="005C2A62"/>
    <w:rsid w:val="005C3380"/>
    <w:rsid w:val="005C5855"/>
    <w:rsid w:val="005C5AB2"/>
    <w:rsid w:val="005C6FAD"/>
    <w:rsid w:val="005D032A"/>
    <w:rsid w:val="005D123B"/>
    <w:rsid w:val="005D1542"/>
    <w:rsid w:val="005D1B15"/>
    <w:rsid w:val="005D22D7"/>
    <w:rsid w:val="005D24E0"/>
    <w:rsid w:val="005D2713"/>
    <w:rsid w:val="005D3218"/>
    <w:rsid w:val="005D32A5"/>
    <w:rsid w:val="005D341B"/>
    <w:rsid w:val="005D3E33"/>
    <w:rsid w:val="005D3F14"/>
    <w:rsid w:val="005D47EF"/>
    <w:rsid w:val="005D5177"/>
    <w:rsid w:val="005D5446"/>
    <w:rsid w:val="005D5EED"/>
    <w:rsid w:val="005D6014"/>
    <w:rsid w:val="005D675C"/>
    <w:rsid w:val="005D6980"/>
    <w:rsid w:val="005D6BC0"/>
    <w:rsid w:val="005D73ED"/>
    <w:rsid w:val="005D780B"/>
    <w:rsid w:val="005E0D9C"/>
    <w:rsid w:val="005E433F"/>
    <w:rsid w:val="005E60EB"/>
    <w:rsid w:val="005E6E0F"/>
    <w:rsid w:val="005E7812"/>
    <w:rsid w:val="005E7BFE"/>
    <w:rsid w:val="005E7CFF"/>
    <w:rsid w:val="005F0468"/>
    <w:rsid w:val="005F1735"/>
    <w:rsid w:val="005F219A"/>
    <w:rsid w:val="005F3249"/>
    <w:rsid w:val="005F3A60"/>
    <w:rsid w:val="005F46E7"/>
    <w:rsid w:val="005F5361"/>
    <w:rsid w:val="005F58B7"/>
    <w:rsid w:val="005F590D"/>
    <w:rsid w:val="005F6751"/>
    <w:rsid w:val="005F6B1F"/>
    <w:rsid w:val="005F6FEE"/>
    <w:rsid w:val="005F7384"/>
    <w:rsid w:val="00600A42"/>
    <w:rsid w:val="00601425"/>
    <w:rsid w:val="00601749"/>
    <w:rsid w:val="00602A33"/>
    <w:rsid w:val="00603221"/>
    <w:rsid w:val="00603A43"/>
    <w:rsid w:val="00604881"/>
    <w:rsid w:val="00605A3F"/>
    <w:rsid w:val="00606D5A"/>
    <w:rsid w:val="00606EF6"/>
    <w:rsid w:val="006116B0"/>
    <w:rsid w:val="006119DB"/>
    <w:rsid w:val="00611C19"/>
    <w:rsid w:val="00612104"/>
    <w:rsid w:val="006131BC"/>
    <w:rsid w:val="006134D0"/>
    <w:rsid w:val="006137C2"/>
    <w:rsid w:val="00613BBD"/>
    <w:rsid w:val="00614898"/>
    <w:rsid w:val="00614D7A"/>
    <w:rsid w:val="00616223"/>
    <w:rsid w:val="00616C99"/>
    <w:rsid w:val="006178B6"/>
    <w:rsid w:val="00621701"/>
    <w:rsid w:val="006219E5"/>
    <w:rsid w:val="00621A10"/>
    <w:rsid w:val="00621C15"/>
    <w:rsid w:val="00621EF0"/>
    <w:rsid w:val="00622B1A"/>
    <w:rsid w:val="00623457"/>
    <w:rsid w:val="00623608"/>
    <w:rsid w:val="00624353"/>
    <w:rsid w:val="00624E0B"/>
    <w:rsid w:val="006250CC"/>
    <w:rsid w:val="00626490"/>
    <w:rsid w:val="006266B1"/>
    <w:rsid w:val="006271F2"/>
    <w:rsid w:val="00630B47"/>
    <w:rsid w:val="00630DDF"/>
    <w:rsid w:val="00631319"/>
    <w:rsid w:val="00634630"/>
    <w:rsid w:val="00635D37"/>
    <w:rsid w:val="00635DF7"/>
    <w:rsid w:val="0063694E"/>
    <w:rsid w:val="00636D5B"/>
    <w:rsid w:val="006370DF"/>
    <w:rsid w:val="006370F2"/>
    <w:rsid w:val="00637851"/>
    <w:rsid w:val="00637AA2"/>
    <w:rsid w:val="00641561"/>
    <w:rsid w:val="00641C65"/>
    <w:rsid w:val="0064201A"/>
    <w:rsid w:val="00643224"/>
    <w:rsid w:val="00643AB6"/>
    <w:rsid w:val="00644158"/>
    <w:rsid w:val="0064449A"/>
    <w:rsid w:val="00644670"/>
    <w:rsid w:val="00644950"/>
    <w:rsid w:val="00644BE1"/>
    <w:rsid w:val="006458F8"/>
    <w:rsid w:val="00646262"/>
    <w:rsid w:val="00646C75"/>
    <w:rsid w:val="0064729D"/>
    <w:rsid w:val="00647B24"/>
    <w:rsid w:val="00650ACC"/>
    <w:rsid w:val="0065188A"/>
    <w:rsid w:val="00651A97"/>
    <w:rsid w:val="00652358"/>
    <w:rsid w:val="0065249F"/>
    <w:rsid w:val="00653F07"/>
    <w:rsid w:val="006547C2"/>
    <w:rsid w:val="006559B4"/>
    <w:rsid w:val="00655ABC"/>
    <w:rsid w:val="00656257"/>
    <w:rsid w:val="006572C1"/>
    <w:rsid w:val="00657CED"/>
    <w:rsid w:val="00660218"/>
    <w:rsid w:val="006607CE"/>
    <w:rsid w:val="00661B7E"/>
    <w:rsid w:val="00661F3B"/>
    <w:rsid w:val="0066259E"/>
    <w:rsid w:val="006658A0"/>
    <w:rsid w:val="0066737A"/>
    <w:rsid w:val="00667464"/>
    <w:rsid w:val="006703DD"/>
    <w:rsid w:val="00670E43"/>
    <w:rsid w:val="006712BB"/>
    <w:rsid w:val="006712BF"/>
    <w:rsid w:val="006719D5"/>
    <w:rsid w:val="00671CE2"/>
    <w:rsid w:val="006726E4"/>
    <w:rsid w:val="00672C9B"/>
    <w:rsid w:val="00672DE1"/>
    <w:rsid w:val="00673131"/>
    <w:rsid w:val="00673490"/>
    <w:rsid w:val="006748C9"/>
    <w:rsid w:val="00675282"/>
    <w:rsid w:val="006755FB"/>
    <w:rsid w:val="006771AF"/>
    <w:rsid w:val="006772F7"/>
    <w:rsid w:val="00677CCC"/>
    <w:rsid w:val="00680005"/>
    <w:rsid w:val="00681D37"/>
    <w:rsid w:val="00683114"/>
    <w:rsid w:val="00683307"/>
    <w:rsid w:val="0068353A"/>
    <w:rsid w:val="006838F7"/>
    <w:rsid w:val="00683D71"/>
    <w:rsid w:val="00685B7D"/>
    <w:rsid w:val="00685FDF"/>
    <w:rsid w:val="0068650B"/>
    <w:rsid w:val="0068732F"/>
    <w:rsid w:val="00687D77"/>
    <w:rsid w:val="00687F93"/>
    <w:rsid w:val="00690AFE"/>
    <w:rsid w:val="006918EF"/>
    <w:rsid w:val="00691F2F"/>
    <w:rsid w:val="00692A78"/>
    <w:rsid w:val="00692ED3"/>
    <w:rsid w:val="00692F66"/>
    <w:rsid w:val="00692F94"/>
    <w:rsid w:val="0069435C"/>
    <w:rsid w:val="00694974"/>
    <w:rsid w:val="00695491"/>
    <w:rsid w:val="0069591A"/>
    <w:rsid w:val="00696620"/>
    <w:rsid w:val="00697532"/>
    <w:rsid w:val="00697E30"/>
    <w:rsid w:val="006A0FF8"/>
    <w:rsid w:val="006A1396"/>
    <w:rsid w:val="006A14D3"/>
    <w:rsid w:val="006A24AE"/>
    <w:rsid w:val="006A2D08"/>
    <w:rsid w:val="006A37AB"/>
    <w:rsid w:val="006A3CA8"/>
    <w:rsid w:val="006A3EAE"/>
    <w:rsid w:val="006A47B4"/>
    <w:rsid w:val="006A4B8D"/>
    <w:rsid w:val="006A4D3F"/>
    <w:rsid w:val="006A656C"/>
    <w:rsid w:val="006A67B9"/>
    <w:rsid w:val="006A6A63"/>
    <w:rsid w:val="006A6AE4"/>
    <w:rsid w:val="006A7951"/>
    <w:rsid w:val="006A7A98"/>
    <w:rsid w:val="006A7CB6"/>
    <w:rsid w:val="006B06BF"/>
    <w:rsid w:val="006B0767"/>
    <w:rsid w:val="006B1089"/>
    <w:rsid w:val="006B2319"/>
    <w:rsid w:val="006B3489"/>
    <w:rsid w:val="006B4EBA"/>
    <w:rsid w:val="006B55CD"/>
    <w:rsid w:val="006B58C2"/>
    <w:rsid w:val="006B58F9"/>
    <w:rsid w:val="006B67A3"/>
    <w:rsid w:val="006B68B2"/>
    <w:rsid w:val="006B6A25"/>
    <w:rsid w:val="006B6AD9"/>
    <w:rsid w:val="006B7B33"/>
    <w:rsid w:val="006B7B8C"/>
    <w:rsid w:val="006C03D6"/>
    <w:rsid w:val="006C055E"/>
    <w:rsid w:val="006C086E"/>
    <w:rsid w:val="006C0D33"/>
    <w:rsid w:val="006C1369"/>
    <w:rsid w:val="006C1EA9"/>
    <w:rsid w:val="006C3739"/>
    <w:rsid w:val="006C38D8"/>
    <w:rsid w:val="006C3AF0"/>
    <w:rsid w:val="006C3E0B"/>
    <w:rsid w:val="006C43B0"/>
    <w:rsid w:val="006C47C8"/>
    <w:rsid w:val="006C4FF5"/>
    <w:rsid w:val="006C4FF6"/>
    <w:rsid w:val="006C61C1"/>
    <w:rsid w:val="006C6741"/>
    <w:rsid w:val="006C6AAD"/>
    <w:rsid w:val="006D17B0"/>
    <w:rsid w:val="006D17FF"/>
    <w:rsid w:val="006D361E"/>
    <w:rsid w:val="006D3DA7"/>
    <w:rsid w:val="006D509E"/>
    <w:rsid w:val="006D5119"/>
    <w:rsid w:val="006D523A"/>
    <w:rsid w:val="006D5402"/>
    <w:rsid w:val="006D5534"/>
    <w:rsid w:val="006D5EF5"/>
    <w:rsid w:val="006D70E7"/>
    <w:rsid w:val="006D7D55"/>
    <w:rsid w:val="006E092B"/>
    <w:rsid w:val="006E11AD"/>
    <w:rsid w:val="006E17A5"/>
    <w:rsid w:val="006E1D3F"/>
    <w:rsid w:val="006E298E"/>
    <w:rsid w:val="006E2ECF"/>
    <w:rsid w:val="006E34EF"/>
    <w:rsid w:val="006E4901"/>
    <w:rsid w:val="006E4953"/>
    <w:rsid w:val="006E4C2E"/>
    <w:rsid w:val="006E59C3"/>
    <w:rsid w:val="006E5AB3"/>
    <w:rsid w:val="006E5DB7"/>
    <w:rsid w:val="006E6E2A"/>
    <w:rsid w:val="006E6EF5"/>
    <w:rsid w:val="006E7017"/>
    <w:rsid w:val="006E75EE"/>
    <w:rsid w:val="006E7ADD"/>
    <w:rsid w:val="006F0078"/>
    <w:rsid w:val="006F0660"/>
    <w:rsid w:val="006F24E5"/>
    <w:rsid w:val="006F2744"/>
    <w:rsid w:val="006F430F"/>
    <w:rsid w:val="006F47C5"/>
    <w:rsid w:val="006F4821"/>
    <w:rsid w:val="006F51CF"/>
    <w:rsid w:val="006F5C0F"/>
    <w:rsid w:val="006F5FBE"/>
    <w:rsid w:val="006F691A"/>
    <w:rsid w:val="00700081"/>
    <w:rsid w:val="00700813"/>
    <w:rsid w:val="00701071"/>
    <w:rsid w:val="00701BF0"/>
    <w:rsid w:val="00701CFB"/>
    <w:rsid w:val="00702128"/>
    <w:rsid w:val="00702BA1"/>
    <w:rsid w:val="00703E30"/>
    <w:rsid w:val="00704251"/>
    <w:rsid w:val="00704B87"/>
    <w:rsid w:val="00704D1F"/>
    <w:rsid w:val="007059C8"/>
    <w:rsid w:val="007060B5"/>
    <w:rsid w:val="007079D6"/>
    <w:rsid w:val="0071259E"/>
    <w:rsid w:val="0071303E"/>
    <w:rsid w:val="00713876"/>
    <w:rsid w:val="007141C8"/>
    <w:rsid w:val="00714B31"/>
    <w:rsid w:val="00715492"/>
    <w:rsid w:val="00716C59"/>
    <w:rsid w:val="007173E9"/>
    <w:rsid w:val="0071754A"/>
    <w:rsid w:val="007201B2"/>
    <w:rsid w:val="00720790"/>
    <w:rsid w:val="00720EE6"/>
    <w:rsid w:val="00721A14"/>
    <w:rsid w:val="00721C30"/>
    <w:rsid w:val="00721D3B"/>
    <w:rsid w:val="00722D14"/>
    <w:rsid w:val="00723994"/>
    <w:rsid w:val="007252A4"/>
    <w:rsid w:val="00725FEA"/>
    <w:rsid w:val="0072750F"/>
    <w:rsid w:val="00730200"/>
    <w:rsid w:val="00730982"/>
    <w:rsid w:val="00730E2E"/>
    <w:rsid w:val="00730FB9"/>
    <w:rsid w:val="00731BE1"/>
    <w:rsid w:val="00732D10"/>
    <w:rsid w:val="007334D9"/>
    <w:rsid w:val="007340CA"/>
    <w:rsid w:val="007364E6"/>
    <w:rsid w:val="00736A30"/>
    <w:rsid w:val="007402BC"/>
    <w:rsid w:val="00740870"/>
    <w:rsid w:val="007408C2"/>
    <w:rsid w:val="0074193A"/>
    <w:rsid w:val="00742837"/>
    <w:rsid w:val="0074334B"/>
    <w:rsid w:val="00743848"/>
    <w:rsid w:val="00743D6B"/>
    <w:rsid w:val="00744E96"/>
    <w:rsid w:val="00744F71"/>
    <w:rsid w:val="00745634"/>
    <w:rsid w:val="00746957"/>
    <w:rsid w:val="007470E1"/>
    <w:rsid w:val="00747739"/>
    <w:rsid w:val="00747E02"/>
    <w:rsid w:val="0075094E"/>
    <w:rsid w:val="00750D06"/>
    <w:rsid w:val="0075145D"/>
    <w:rsid w:val="0075191E"/>
    <w:rsid w:val="00752667"/>
    <w:rsid w:val="00753CF8"/>
    <w:rsid w:val="00753ED0"/>
    <w:rsid w:val="007541C6"/>
    <w:rsid w:val="007543DD"/>
    <w:rsid w:val="00754574"/>
    <w:rsid w:val="00754F62"/>
    <w:rsid w:val="0075524D"/>
    <w:rsid w:val="00755711"/>
    <w:rsid w:val="00755E55"/>
    <w:rsid w:val="00756450"/>
    <w:rsid w:val="00756D7A"/>
    <w:rsid w:val="00756F60"/>
    <w:rsid w:val="007574C4"/>
    <w:rsid w:val="007574C8"/>
    <w:rsid w:val="00760738"/>
    <w:rsid w:val="00762389"/>
    <w:rsid w:val="00763D2A"/>
    <w:rsid w:val="007662F0"/>
    <w:rsid w:val="00766AC6"/>
    <w:rsid w:val="00767047"/>
    <w:rsid w:val="007673E4"/>
    <w:rsid w:val="00767D08"/>
    <w:rsid w:val="00770198"/>
    <w:rsid w:val="007702DC"/>
    <w:rsid w:val="00770BE5"/>
    <w:rsid w:val="00770F53"/>
    <w:rsid w:val="00772112"/>
    <w:rsid w:val="007723D3"/>
    <w:rsid w:val="00772723"/>
    <w:rsid w:val="00772AEB"/>
    <w:rsid w:val="00772AED"/>
    <w:rsid w:val="00774C51"/>
    <w:rsid w:val="00774D69"/>
    <w:rsid w:val="00775E7D"/>
    <w:rsid w:val="00776741"/>
    <w:rsid w:val="007777CD"/>
    <w:rsid w:val="007800C1"/>
    <w:rsid w:val="00780173"/>
    <w:rsid w:val="0078190F"/>
    <w:rsid w:val="00781DAC"/>
    <w:rsid w:val="0078206F"/>
    <w:rsid w:val="0078301C"/>
    <w:rsid w:val="00783911"/>
    <w:rsid w:val="007848FB"/>
    <w:rsid w:val="00784CFD"/>
    <w:rsid w:val="00784E4A"/>
    <w:rsid w:val="007855D7"/>
    <w:rsid w:val="0078594A"/>
    <w:rsid w:val="00785A17"/>
    <w:rsid w:val="007862DE"/>
    <w:rsid w:val="00786855"/>
    <w:rsid w:val="007879F0"/>
    <w:rsid w:val="007926D0"/>
    <w:rsid w:val="00793105"/>
    <w:rsid w:val="007932F3"/>
    <w:rsid w:val="0079396E"/>
    <w:rsid w:val="00793D43"/>
    <w:rsid w:val="00793EE0"/>
    <w:rsid w:val="0079438D"/>
    <w:rsid w:val="00795D3E"/>
    <w:rsid w:val="00796046"/>
    <w:rsid w:val="007A0217"/>
    <w:rsid w:val="007A0404"/>
    <w:rsid w:val="007A0CF7"/>
    <w:rsid w:val="007A1CEB"/>
    <w:rsid w:val="007A212F"/>
    <w:rsid w:val="007A2205"/>
    <w:rsid w:val="007A29CC"/>
    <w:rsid w:val="007A36BD"/>
    <w:rsid w:val="007A3AC0"/>
    <w:rsid w:val="007A42C6"/>
    <w:rsid w:val="007A5F34"/>
    <w:rsid w:val="007A60D5"/>
    <w:rsid w:val="007A64EE"/>
    <w:rsid w:val="007A778C"/>
    <w:rsid w:val="007A7DCA"/>
    <w:rsid w:val="007B024B"/>
    <w:rsid w:val="007B2FE9"/>
    <w:rsid w:val="007B3C2F"/>
    <w:rsid w:val="007B5925"/>
    <w:rsid w:val="007B5BD5"/>
    <w:rsid w:val="007B62F5"/>
    <w:rsid w:val="007B63F2"/>
    <w:rsid w:val="007B77EF"/>
    <w:rsid w:val="007B7931"/>
    <w:rsid w:val="007C009B"/>
    <w:rsid w:val="007C032D"/>
    <w:rsid w:val="007C06F4"/>
    <w:rsid w:val="007C1785"/>
    <w:rsid w:val="007C1A71"/>
    <w:rsid w:val="007C1D70"/>
    <w:rsid w:val="007C3D4C"/>
    <w:rsid w:val="007C4F19"/>
    <w:rsid w:val="007C6571"/>
    <w:rsid w:val="007C6DF1"/>
    <w:rsid w:val="007C6E3D"/>
    <w:rsid w:val="007C75EE"/>
    <w:rsid w:val="007C7C2B"/>
    <w:rsid w:val="007D0629"/>
    <w:rsid w:val="007D13F6"/>
    <w:rsid w:val="007D167A"/>
    <w:rsid w:val="007D2CC2"/>
    <w:rsid w:val="007D3A38"/>
    <w:rsid w:val="007D3A48"/>
    <w:rsid w:val="007D3E7B"/>
    <w:rsid w:val="007D3F3A"/>
    <w:rsid w:val="007D3FA6"/>
    <w:rsid w:val="007D50D5"/>
    <w:rsid w:val="007D581D"/>
    <w:rsid w:val="007D5C32"/>
    <w:rsid w:val="007D679C"/>
    <w:rsid w:val="007D69F3"/>
    <w:rsid w:val="007D6C20"/>
    <w:rsid w:val="007D6C81"/>
    <w:rsid w:val="007D6FE2"/>
    <w:rsid w:val="007D792E"/>
    <w:rsid w:val="007D7D21"/>
    <w:rsid w:val="007E000B"/>
    <w:rsid w:val="007E1C94"/>
    <w:rsid w:val="007E243D"/>
    <w:rsid w:val="007E2EB5"/>
    <w:rsid w:val="007E61C0"/>
    <w:rsid w:val="007E678A"/>
    <w:rsid w:val="007E6DF3"/>
    <w:rsid w:val="007E6E49"/>
    <w:rsid w:val="007E6FDE"/>
    <w:rsid w:val="007E73F5"/>
    <w:rsid w:val="007E74EC"/>
    <w:rsid w:val="007F004A"/>
    <w:rsid w:val="007F0114"/>
    <w:rsid w:val="007F03FD"/>
    <w:rsid w:val="007F07A4"/>
    <w:rsid w:val="007F12AC"/>
    <w:rsid w:val="007F2C74"/>
    <w:rsid w:val="007F3AF5"/>
    <w:rsid w:val="007F3D80"/>
    <w:rsid w:val="007F3E46"/>
    <w:rsid w:val="007F415B"/>
    <w:rsid w:val="007F6042"/>
    <w:rsid w:val="007F641C"/>
    <w:rsid w:val="007F7282"/>
    <w:rsid w:val="007F7398"/>
    <w:rsid w:val="00801202"/>
    <w:rsid w:val="00801521"/>
    <w:rsid w:val="00801FB6"/>
    <w:rsid w:val="008022DC"/>
    <w:rsid w:val="00802B0E"/>
    <w:rsid w:val="008037A6"/>
    <w:rsid w:val="00803EC4"/>
    <w:rsid w:val="00805191"/>
    <w:rsid w:val="0080523C"/>
    <w:rsid w:val="00805304"/>
    <w:rsid w:val="008059EC"/>
    <w:rsid w:val="00806316"/>
    <w:rsid w:val="00806BD5"/>
    <w:rsid w:val="00806C9F"/>
    <w:rsid w:val="0080736B"/>
    <w:rsid w:val="00810EBB"/>
    <w:rsid w:val="00811DEB"/>
    <w:rsid w:val="0081209F"/>
    <w:rsid w:val="008129E2"/>
    <w:rsid w:val="00812BBA"/>
    <w:rsid w:val="00813368"/>
    <w:rsid w:val="0081422D"/>
    <w:rsid w:val="00814471"/>
    <w:rsid w:val="00814752"/>
    <w:rsid w:val="00815D5D"/>
    <w:rsid w:val="0081766D"/>
    <w:rsid w:val="00820267"/>
    <w:rsid w:val="00820A19"/>
    <w:rsid w:val="00821852"/>
    <w:rsid w:val="00822633"/>
    <w:rsid w:val="0082284D"/>
    <w:rsid w:val="0082316D"/>
    <w:rsid w:val="008240CC"/>
    <w:rsid w:val="008244D5"/>
    <w:rsid w:val="008246E5"/>
    <w:rsid w:val="00824C3D"/>
    <w:rsid w:val="00824E13"/>
    <w:rsid w:val="00825DB4"/>
    <w:rsid w:val="00826069"/>
    <w:rsid w:val="0082723D"/>
    <w:rsid w:val="008277DE"/>
    <w:rsid w:val="00827C49"/>
    <w:rsid w:val="00827CEF"/>
    <w:rsid w:val="008306FF"/>
    <w:rsid w:val="0083220F"/>
    <w:rsid w:val="008338F0"/>
    <w:rsid w:val="00833988"/>
    <w:rsid w:val="00833A04"/>
    <w:rsid w:val="00833DEA"/>
    <w:rsid w:val="0083564E"/>
    <w:rsid w:val="00836669"/>
    <w:rsid w:val="00837145"/>
    <w:rsid w:val="008376F9"/>
    <w:rsid w:val="008379CC"/>
    <w:rsid w:val="00837A65"/>
    <w:rsid w:val="00840707"/>
    <w:rsid w:val="008413C1"/>
    <w:rsid w:val="008425B0"/>
    <w:rsid w:val="00842CDC"/>
    <w:rsid w:val="00843142"/>
    <w:rsid w:val="00843444"/>
    <w:rsid w:val="0084469B"/>
    <w:rsid w:val="0084517C"/>
    <w:rsid w:val="008457D8"/>
    <w:rsid w:val="008465AB"/>
    <w:rsid w:val="008470E1"/>
    <w:rsid w:val="008520F4"/>
    <w:rsid w:val="008528FD"/>
    <w:rsid w:val="00853222"/>
    <w:rsid w:val="00853A4C"/>
    <w:rsid w:val="008542D4"/>
    <w:rsid w:val="00854F57"/>
    <w:rsid w:val="008603AB"/>
    <w:rsid w:val="008607F3"/>
    <w:rsid w:val="008617EB"/>
    <w:rsid w:val="00861899"/>
    <w:rsid w:val="00864336"/>
    <w:rsid w:val="00865272"/>
    <w:rsid w:val="00865C6A"/>
    <w:rsid w:val="00865C7D"/>
    <w:rsid w:val="00866D81"/>
    <w:rsid w:val="008679A7"/>
    <w:rsid w:val="00867A8D"/>
    <w:rsid w:val="008702D8"/>
    <w:rsid w:val="0087096F"/>
    <w:rsid w:val="00870C95"/>
    <w:rsid w:val="00870D1B"/>
    <w:rsid w:val="00871DD4"/>
    <w:rsid w:val="0087217D"/>
    <w:rsid w:val="008725D9"/>
    <w:rsid w:val="00872F65"/>
    <w:rsid w:val="00874F4B"/>
    <w:rsid w:val="00875616"/>
    <w:rsid w:val="0087631A"/>
    <w:rsid w:val="00876371"/>
    <w:rsid w:val="0087656E"/>
    <w:rsid w:val="0087763B"/>
    <w:rsid w:val="008779A2"/>
    <w:rsid w:val="00877EEF"/>
    <w:rsid w:val="00877F68"/>
    <w:rsid w:val="00881250"/>
    <w:rsid w:val="0088127F"/>
    <w:rsid w:val="008813F7"/>
    <w:rsid w:val="008818C6"/>
    <w:rsid w:val="00881C0B"/>
    <w:rsid w:val="00881FDA"/>
    <w:rsid w:val="00882DA5"/>
    <w:rsid w:val="00882E06"/>
    <w:rsid w:val="00882E44"/>
    <w:rsid w:val="008833AE"/>
    <w:rsid w:val="00883EF7"/>
    <w:rsid w:val="0088463F"/>
    <w:rsid w:val="00885D8B"/>
    <w:rsid w:val="0088655F"/>
    <w:rsid w:val="00887C5E"/>
    <w:rsid w:val="00891776"/>
    <w:rsid w:val="008917A8"/>
    <w:rsid w:val="00892132"/>
    <w:rsid w:val="00892358"/>
    <w:rsid w:val="00892932"/>
    <w:rsid w:val="00893B0F"/>
    <w:rsid w:val="00893CDA"/>
    <w:rsid w:val="00893E05"/>
    <w:rsid w:val="00894E9D"/>
    <w:rsid w:val="00895F7C"/>
    <w:rsid w:val="00896F35"/>
    <w:rsid w:val="008A116E"/>
    <w:rsid w:val="008A122E"/>
    <w:rsid w:val="008A1B5B"/>
    <w:rsid w:val="008A1C67"/>
    <w:rsid w:val="008A2615"/>
    <w:rsid w:val="008A3546"/>
    <w:rsid w:val="008A3CEE"/>
    <w:rsid w:val="008A3DAA"/>
    <w:rsid w:val="008A3FC9"/>
    <w:rsid w:val="008A4167"/>
    <w:rsid w:val="008A49D6"/>
    <w:rsid w:val="008A4C03"/>
    <w:rsid w:val="008A7780"/>
    <w:rsid w:val="008A79A2"/>
    <w:rsid w:val="008A7A22"/>
    <w:rsid w:val="008A7B79"/>
    <w:rsid w:val="008B04E3"/>
    <w:rsid w:val="008B094F"/>
    <w:rsid w:val="008B15C5"/>
    <w:rsid w:val="008B18E4"/>
    <w:rsid w:val="008B41C9"/>
    <w:rsid w:val="008B4966"/>
    <w:rsid w:val="008B4FEC"/>
    <w:rsid w:val="008B546A"/>
    <w:rsid w:val="008B685D"/>
    <w:rsid w:val="008B6FE1"/>
    <w:rsid w:val="008B7637"/>
    <w:rsid w:val="008C0BF3"/>
    <w:rsid w:val="008C1D16"/>
    <w:rsid w:val="008C3823"/>
    <w:rsid w:val="008C4A29"/>
    <w:rsid w:val="008C530F"/>
    <w:rsid w:val="008C5743"/>
    <w:rsid w:val="008C6B8D"/>
    <w:rsid w:val="008C6D72"/>
    <w:rsid w:val="008C6F6A"/>
    <w:rsid w:val="008C7FFC"/>
    <w:rsid w:val="008D181B"/>
    <w:rsid w:val="008D1CFE"/>
    <w:rsid w:val="008D5046"/>
    <w:rsid w:val="008D5706"/>
    <w:rsid w:val="008D7566"/>
    <w:rsid w:val="008D7AFA"/>
    <w:rsid w:val="008E0AEE"/>
    <w:rsid w:val="008E0D9D"/>
    <w:rsid w:val="008E15CB"/>
    <w:rsid w:val="008E18C3"/>
    <w:rsid w:val="008E36D7"/>
    <w:rsid w:val="008E4236"/>
    <w:rsid w:val="008E43C4"/>
    <w:rsid w:val="008E444E"/>
    <w:rsid w:val="008E4702"/>
    <w:rsid w:val="008E501F"/>
    <w:rsid w:val="008E7357"/>
    <w:rsid w:val="008F116A"/>
    <w:rsid w:val="008F1CDD"/>
    <w:rsid w:val="008F2472"/>
    <w:rsid w:val="008F30DE"/>
    <w:rsid w:val="008F3396"/>
    <w:rsid w:val="008F3CE2"/>
    <w:rsid w:val="008F3F57"/>
    <w:rsid w:val="008F4C61"/>
    <w:rsid w:val="008F51DB"/>
    <w:rsid w:val="008F5B72"/>
    <w:rsid w:val="008F63C5"/>
    <w:rsid w:val="008F64D4"/>
    <w:rsid w:val="008F6735"/>
    <w:rsid w:val="008F7E20"/>
    <w:rsid w:val="009005C6"/>
    <w:rsid w:val="009006B5"/>
    <w:rsid w:val="00905462"/>
    <w:rsid w:val="00905E96"/>
    <w:rsid w:val="00907FAD"/>
    <w:rsid w:val="009100D5"/>
    <w:rsid w:val="00911DCC"/>
    <w:rsid w:val="00912976"/>
    <w:rsid w:val="00913649"/>
    <w:rsid w:val="0091383D"/>
    <w:rsid w:val="009144E7"/>
    <w:rsid w:val="009145A6"/>
    <w:rsid w:val="009152EB"/>
    <w:rsid w:val="00915939"/>
    <w:rsid w:val="00915C7C"/>
    <w:rsid w:val="00915DD9"/>
    <w:rsid w:val="00916110"/>
    <w:rsid w:val="009166BB"/>
    <w:rsid w:val="00916E17"/>
    <w:rsid w:val="009171FC"/>
    <w:rsid w:val="009174B0"/>
    <w:rsid w:val="009177D5"/>
    <w:rsid w:val="00920804"/>
    <w:rsid w:val="0092107C"/>
    <w:rsid w:val="00921082"/>
    <w:rsid w:val="00921670"/>
    <w:rsid w:val="00921D35"/>
    <w:rsid w:val="00921DC6"/>
    <w:rsid w:val="0092228C"/>
    <w:rsid w:val="00922468"/>
    <w:rsid w:val="009237A9"/>
    <w:rsid w:val="00925636"/>
    <w:rsid w:val="0092695C"/>
    <w:rsid w:val="0092790F"/>
    <w:rsid w:val="0092798D"/>
    <w:rsid w:val="00930011"/>
    <w:rsid w:val="00930CFC"/>
    <w:rsid w:val="00930E97"/>
    <w:rsid w:val="00931442"/>
    <w:rsid w:val="009325D7"/>
    <w:rsid w:val="00932BD9"/>
    <w:rsid w:val="00932CAD"/>
    <w:rsid w:val="009331B5"/>
    <w:rsid w:val="00933266"/>
    <w:rsid w:val="00934091"/>
    <w:rsid w:val="009354F1"/>
    <w:rsid w:val="00937DE5"/>
    <w:rsid w:val="00941CA2"/>
    <w:rsid w:val="00942D7E"/>
    <w:rsid w:val="009433B4"/>
    <w:rsid w:val="009438AD"/>
    <w:rsid w:val="009438D0"/>
    <w:rsid w:val="00943F5C"/>
    <w:rsid w:val="009449F8"/>
    <w:rsid w:val="009453B2"/>
    <w:rsid w:val="00945443"/>
    <w:rsid w:val="00945B18"/>
    <w:rsid w:val="00946839"/>
    <w:rsid w:val="00947DDB"/>
    <w:rsid w:val="00947FD2"/>
    <w:rsid w:val="00950000"/>
    <w:rsid w:val="009502E1"/>
    <w:rsid w:val="0095061E"/>
    <w:rsid w:val="00950927"/>
    <w:rsid w:val="00951CF2"/>
    <w:rsid w:val="009520E2"/>
    <w:rsid w:val="00952126"/>
    <w:rsid w:val="00953946"/>
    <w:rsid w:val="00953DED"/>
    <w:rsid w:val="00953E50"/>
    <w:rsid w:val="009549C5"/>
    <w:rsid w:val="00955670"/>
    <w:rsid w:val="00955BDD"/>
    <w:rsid w:val="00955BF9"/>
    <w:rsid w:val="00955C56"/>
    <w:rsid w:val="009560E9"/>
    <w:rsid w:val="009567C7"/>
    <w:rsid w:val="00957117"/>
    <w:rsid w:val="00957A03"/>
    <w:rsid w:val="0096190B"/>
    <w:rsid w:val="00962B50"/>
    <w:rsid w:val="009649DC"/>
    <w:rsid w:val="00964D8C"/>
    <w:rsid w:val="009652BD"/>
    <w:rsid w:val="0096539B"/>
    <w:rsid w:val="0096573F"/>
    <w:rsid w:val="009658D3"/>
    <w:rsid w:val="009667D4"/>
    <w:rsid w:val="00966EB6"/>
    <w:rsid w:val="00966FED"/>
    <w:rsid w:val="0096761E"/>
    <w:rsid w:val="00970666"/>
    <w:rsid w:val="00970864"/>
    <w:rsid w:val="009715CE"/>
    <w:rsid w:val="009732FC"/>
    <w:rsid w:val="00975B62"/>
    <w:rsid w:val="00975DEB"/>
    <w:rsid w:val="00976CBB"/>
    <w:rsid w:val="009804E8"/>
    <w:rsid w:val="00980B07"/>
    <w:rsid w:val="00980FFC"/>
    <w:rsid w:val="0098196C"/>
    <w:rsid w:val="0098254A"/>
    <w:rsid w:val="0098350A"/>
    <w:rsid w:val="00983B09"/>
    <w:rsid w:val="00984581"/>
    <w:rsid w:val="00984A46"/>
    <w:rsid w:val="00984C4F"/>
    <w:rsid w:val="00984F91"/>
    <w:rsid w:val="009851B8"/>
    <w:rsid w:val="0098582F"/>
    <w:rsid w:val="00985ED9"/>
    <w:rsid w:val="00986151"/>
    <w:rsid w:val="009867A9"/>
    <w:rsid w:val="00987460"/>
    <w:rsid w:val="009877DD"/>
    <w:rsid w:val="00987A34"/>
    <w:rsid w:val="00990911"/>
    <w:rsid w:val="009914CC"/>
    <w:rsid w:val="00992F69"/>
    <w:rsid w:val="00993706"/>
    <w:rsid w:val="00994167"/>
    <w:rsid w:val="00994516"/>
    <w:rsid w:val="00995A32"/>
    <w:rsid w:val="00996C3E"/>
    <w:rsid w:val="00996F61"/>
    <w:rsid w:val="0099700F"/>
    <w:rsid w:val="009970FD"/>
    <w:rsid w:val="00997953"/>
    <w:rsid w:val="009979C6"/>
    <w:rsid w:val="00997FBD"/>
    <w:rsid w:val="009A089D"/>
    <w:rsid w:val="009A0964"/>
    <w:rsid w:val="009A0F79"/>
    <w:rsid w:val="009A1696"/>
    <w:rsid w:val="009A1C0F"/>
    <w:rsid w:val="009A284F"/>
    <w:rsid w:val="009A2B17"/>
    <w:rsid w:val="009A2F1D"/>
    <w:rsid w:val="009A3825"/>
    <w:rsid w:val="009A3D76"/>
    <w:rsid w:val="009A3E22"/>
    <w:rsid w:val="009A5BE7"/>
    <w:rsid w:val="009A656D"/>
    <w:rsid w:val="009A66CB"/>
    <w:rsid w:val="009A6B35"/>
    <w:rsid w:val="009B195F"/>
    <w:rsid w:val="009B1A36"/>
    <w:rsid w:val="009B1A8B"/>
    <w:rsid w:val="009B278A"/>
    <w:rsid w:val="009B4D40"/>
    <w:rsid w:val="009B5911"/>
    <w:rsid w:val="009B6AAD"/>
    <w:rsid w:val="009C0AFF"/>
    <w:rsid w:val="009C13B6"/>
    <w:rsid w:val="009C14A3"/>
    <w:rsid w:val="009C167C"/>
    <w:rsid w:val="009C1885"/>
    <w:rsid w:val="009C1BEB"/>
    <w:rsid w:val="009C1F70"/>
    <w:rsid w:val="009C283F"/>
    <w:rsid w:val="009C2F0B"/>
    <w:rsid w:val="009C3C60"/>
    <w:rsid w:val="009C4884"/>
    <w:rsid w:val="009C49CC"/>
    <w:rsid w:val="009C54A1"/>
    <w:rsid w:val="009C5556"/>
    <w:rsid w:val="009C5EA6"/>
    <w:rsid w:val="009C61E5"/>
    <w:rsid w:val="009C676B"/>
    <w:rsid w:val="009C6FF6"/>
    <w:rsid w:val="009C7177"/>
    <w:rsid w:val="009D0BE0"/>
    <w:rsid w:val="009D24CF"/>
    <w:rsid w:val="009D2B74"/>
    <w:rsid w:val="009D2D0A"/>
    <w:rsid w:val="009D3802"/>
    <w:rsid w:val="009D3BDA"/>
    <w:rsid w:val="009D5082"/>
    <w:rsid w:val="009E061E"/>
    <w:rsid w:val="009E0D67"/>
    <w:rsid w:val="009E192E"/>
    <w:rsid w:val="009E1A71"/>
    <w:rsid w:val="009E2028"/>
    <w:rsid w:val="009E24EF"/>
    <w:rsid w:val="009E25A5"/>
    <w:rsid w:val="009E2813"/>
    <w:rsid w:val="009E2949"/>
    <w:rsid w:val="009E35AB"/>
    <w:rsid w:val="009E3BD5"/>
    <w:rsid w:val="009E4557"/>
    <w:rsid w:val="009E46E8"/>
    <w:rsid w:val="009E4ABA"/>
    <w:rsid w:val="009E58E5"/>
    <w:rsid w:val="009E5C20"/>
    <w:rsid w:val="009F2455"/>
    <w:rsid w:val="009F3708"/>
    <w:rsid w:val="009F473A"/>
    <w:rsid w:val="009F688B"/>
    <w:rsid w:val="00A00118"/>
    <w:rsid w:val="00A01CD6"/>
    <w:rsid w:val="00A01EC2"/>
    <w:rsid w:val="00A0393C"/>
    <w:rsid w:val="00A03C03"/>
    <w:rsid w:val="00A04C4E"/>
    <w:rsid w:val="00A05069"/>
    <w:rsid w:val="00A06BE3"/>
    <w:rsid w:val="00A07192"/>
    <w:rsid w:val="00A128C1"/>
    <w:rsid w:val="00A12F7D"/>
    <w:rsid w:val="00A17A2E"/>
    <w:rsid w:val="00A204F8"/>
    <w:rsid w:val="00A2052A"/>
    <w:rsid w:val="00A20DEF"/>
    <w:rsid w:val="00A2113A"/>
    <w:rsid w:val="00A22261"/>
    <w:rsid w:val="00A22456"/>
    <w:rsid w:val="00A2286B"/>
    <w:rsid w:val="00A22DAD"/>
    <w:rsid w:val="00A23DF2"/>
    <w:rsid w:val="00A23EAB"/>
    <w:rsid w:val="00A24C90"/>
    <w:rsid w:val="00A2526D"/>
    <w:rsid w:val="00A25A2B"/>
    <w:rsid w:val="00A267AE"/>
    <w:rsid w:val="00A27594"/>
    <w:rsid w:val="00A30C01"/>
    <w:rsid w:val="00A30D77"/>
    <w:rsid w:val="00A30F24"/>
    <w:rsid w:val="00A31B41"/>
    <w:rsid w:val="00A3205F"/>
    <w:rsid w:val="00A3228D"/>
    <w:rsid w:val="00A334A7"/>
    <w:rsid w:val="00A334BA"/>
    <w:rsid w:val="00A3376E"/>
    <w:rsid w:val="00A3461E"/>
    <w:rsid w:val="00A352B5"/>
    <w:rsid w:val="00A35EC0"/>
    <w:rsid w:val="00A403C2"/>
    <w:rsid w:val="00A40652"/>
    <w:rsid w:val="00A406A5"/>
    <w:rsid w:val="00A41B17"/>
    <w:rsid w:val="00A41E03"/>
    <w:rsid w:val="00A4224A"/>
    <w:rsid w:val="00A42F1E"/>
    <w:rsid w:val="00A432E9"/>
    <w:rsid w:val="00A4342C"/>
    <w:rsid w:val="00A43B99"/>
    <w:rsid w:val="00A44065"/>
    <w:rsid w:val="00A443D6"/>
    <w:rsid w:val="00A449C6"/>
    <w:rsid w:val="00A45A12"/>
    <w:rsid w:val="00A468A3"/>
    <w:rsid w:val="00A4737C"/>
    <w:rsid w:val="00A507C6"/>
    <w:rsid w:val="00A5136B"/>
    <w:rsid w:val="00A5214E"/>
    <w:rsid w:val="00A52938"/>
    <w:rsid w:val="00A52A34"/>
    <w:rsid w:val="00A54AB4"/>
    <w:rsid w:val="00A55545"/>
    <w:rsid w:val="00A56428"/>
    <w:rsid w:val="00A5646E"/>
    <w:rsid w:val="00A5670E"/>
    <w:rsid w:val="00A56EEB"/>
    <w:rsid w:val="00A57790"/>
    <w:rsid w:val="00A57BD8"/>
    <w:rsid w:val="00A57FE4"/>
    <w:rsid w:val="00A6091E"/>
    <w:rsid w:val="00A60B6C"/>
    <w:rsid w:val="00A6133A"/>
    <w:rsid w:val="00A6137F"/>
    <w:rsid w:val="00A613D1"/>
    <w:rsid w:val="00A61AA7"/>
    <w:rsid w:val="00A62DD1"/>
    <w:rsid w:val="00A632B2"/>
    <w:rsid w:val="00A64408"/>
    <w:rsid w:val="00A64AF8"/>
    <w:rsid w:val="00A651BA"/>
    <w:rsid w:val="00A6584E"/>
    <w:rsid w:val="00A659E1"/>
    <w:rsid w:val="00A66112"/>
    <w:rsid w:val="00A66378"/>
    <w:rsid w:val="00A667A8"/>
    <w:rsid w:val="00A66B44"/>
    <w:rsid w:val="00A675D9"/>
    <w:rsid w:val="00A67E05"/>
    <w:rsid w:val="00A70112"/>
    <w:rsid w:val="00A70A1C"/>
    <w:rsid w:val="00A71522"/>
    <w:rsid w:val="00A7185C"/>
    <w:rsid w:val="00A71911"/>
    <w:rsid w:val="00A72029"/>
    <w:rsid w:val="00A7258D"/>
    <w:rsid w:val="00A7268F"/>
    <w:rsid w:val="00A73BD3"/>
    <w:rsid w:val="00A7426F"/>
    <w:rsid w:val="00A74C33"/>
    <w:rsid w:val="00A75509"/>
    <w:rsid w:val="00A75B8D"/>
    <w:rsid w:val="00A80190"/>
    <w:rsid w:val="00A80EF9"/>
    <w:rsid w:val="00A817FC"/>
    <w:rsid w:val="00A81D32"/>
    <w:rsid w:val="00A81E32"/>
    <w:rsid w:val="00A8257F"/>
    <w:rsid w:val="00A82C89"/>
    <w:rsid w:val="00A82E78"/>
    <w:rsid w:val="00A8382B"/>
    <w:rsid w:val="00A848D1"/>
    <w:rsid w:val="00A84DDC"/>
    <w:rsid w:val="00A84FBC"/>
    <w:rsid w:val="00A8538B"/>
    <w:rsid w:val="00A85627"/>
    <w:rsid w:val="00A87CDA"/>
    <w:rsid w:val="00A9034C"/>
    <w:rsid w:val="00A90399"/>
    <w:rsid w:val="00A932BD"/>
    <w:rsid w:val="00A93898"/>
    <w:rsid w:val="00A9390E"/>
    <w:rsid w:val="00A946F7"/>
    <w:rsid w:val="00A94780"/>
    <w:rsid w:val="00A94BD8"/>
    <w:rsid w:val="00A95AFA"/>
    <w:rsid w:val="00A9669D"/>
    <w:rsid w:val="00A96A46"/>
    <w:rsid w:val="00A96B1F"/>
    <w:rsid w:val="00A97588"/>
    <w:rsid w:val="00AA077B"/>
    <w:rsid w:val="00AA0B9A"/>
    <w:rsid w:val="00AA1BDA"/>
    <w:rsid w:val="00AA1DE2"/>
    <w:rsid w:val="00AA21D0"/>
    <w:rsid w:val="00AA2807"/>
    <w:rsid w:val="00AA2F17"/>
    <w:rsid w:val="00AA3840"/>
    <w:rsid w:val="00AA40D0"/>
    <w:rsid w:val="00AA517F"/>
    <w:rsid w:val="00AA5C27"/>
    <w:rsid w:val="00AA5C41"/>
    <w:rsid w:val="00AA5D8A"/>
    <w:rsid w:val="00AA5F6B"/>
    <w:rsid w:val="00AA6688"/>
    <w:rsid w:val="00AA758A"/>
    <w:rsid w:val="00AA7682"/>
    <w:rsid w:val="00AB04E1"/>
    <w:rsid w:val="00AB0B86"/>
    <w:rsid w:val="00AB0E23"/>
    <w:rsid w:val="00AB12DA"/>
    <w:rsid w:val="00AB1716"/>
    <w:rsid w:val="00AB17ED"/>
    <w:rsid w:val="00AB1DCF"/>
    <w:rsid w:val="00AB1F55"/>
    <w:rsid w:val="00AB26C8"/>
    <w:rsid w:val="00AB3462"/>
    <w:rsid w:val="00AB3750"/>
    <w:rsid w:val="00AB4E6F"/>
    <w:rsid w:val="00AB4EFC"/>
    <w:rsid w:val="00AB67A1"/>
    <w:rsid w:val="00AB7AB7"/>
    <w:rsid w:val="00AB7B3E"/>
    <w:rsid w:val="00AB7CF0"/>
    <w:rsid w:val="00AC0A63"/>
    <w:rsid w:val="00AC27B1"/>
    <w:rsid w:val="00AC2E76"/>
    <w:rsid w:val="00AC3FEE"/>
    <w:rsid w:val="00AC4654"/>
    <w:rsid w:val="00AC472A"/>
    <w:rsid w:val="00AC5EFF"/>
    <w:rsid w:val="00AC610C"/>
    <w:rsid w:val="00AC6490"/>
    <w:rsid w:val="00AD0ACD"/>
    <w:rsid w:val="00AD10AD"/>
    <w:rsid w:val="00AD1217"/>
    <w:rsid w:val="00AD2F7C"/>
    <w:rsid w:val="00AD3877"/>
    <w:rsid w:val="00AD3C9D"/>
    <w:rsid w:val="00AD3EC8"/>
    <w:rsid w:val="00AD558F"/>
    <w:rsid w:val="00AD5F6C"/>
    <w:rsid w:val="00AD6025"/>
    <w:rsid w:val="00AD6824"/>
    <w:rsid w:val="00AD70BB"/>
    <w:rsid w:val="00AD76E6"/>
    <w:rsid w:val="00AD7DFB"/>
    <w:rsid w:val="00AE010D"/>
    <w:rsid w:val="00AE09AD"/>
    <w:rsid w:val="00AE1240"/>
    <w:rsid w:val="00AE21AF"/>
    <w:rsid w:val="00AE28D7"/>
    <w:rsid w:val="00AE32CA"/>
    <w:rsid w:val="00AE3A64"/>
    <w:rsid w:val="00AE3E98"/>
    <w:rsid w:val="00AE4B9B"/>
    <w:rsid w:val="00AE5595"/>
    <w:rsid w:val="00AE5B7C"/>
    <w:rsid w:val="00AE7918"/>
    <w:rsid w:val="00AF0BDF"/>
    <w:rsid w:val="00AF102D"/>
    <w:rsid w:val="00AF20F1"/>
    <w:rsid w:val="00AF2CA0"/>
    <w:rsid w:val="00AF466D"/>
    <w:rsid w:val="00AF4A90"/>
    <w:rsid w:val="00AF540D"/>
    <w:rsid w:val="00AF56F9"/>
    <w:rsid w:val="00AF5780"/>
    <w:rsid w:val="00AF69F0"/>
    <w:rsid w:val="00AF6BC2"/>
    <w:rsid w:val="00AF7640"/>
    <w:rsid w:val="00AF78E6"/>
    <w:rsid w:val="00AF7A8A"/>
    <w:rsid w:val="00B0099E"/>
    <w:rsid w:val="00B00DE1"/>
    <w:rsid w:val="00B01A4D"/>
    <w:rsid w:val="00B028B5"/>
    <w:rsid w:val="00B02D71"/>
    <w:rsid w:val="00B03532"/>
    <w:rsid w:val="00B044A7"/>
    <w:rsid w:val="00B048E7"/>
    <w:rsid w:val="00B04AF3"/>
    <w:rsid w:val="00B04C97"/>
    <w:rsid w:val="00B05B5D"/>
    <w:rsid w:val="00B06E7A"/>
    <w:rsid w:val="00B07864"/>
    <w:rsid w:val="00B07C02"/>
    <w:rsid w:val="00B11217"/>
    <w:rsid w:val="00B1145F"/>
    <w:rsid w:val="00B1259E"/>
    <w:rsid w:val="00B12613"/>
    <w:rsid w:val="00B143DA"/>
    <w:rsid w:val="00B14785"/>
    <w:rsid w:val="00B14BA9"/>
    <w:rsid w:val="00B14C79"/>
    <w:rsid w:val="00B1667D"/>
    <w:rsid w:val="00B16B8B"/>
    <w:rsid w:val="00B200C8"/>
    <w:rsid w:val="00B20201"/>
    <w:rsid w:val="00B2098E"/>
    <w:rsid w:val="00B21041"/>
    <w:rsid w:val="00B21220"/>
    <w:rsid w:val="00B212BB"/>
    <w:rsid w:val="00B2164A"/>
    <w:rsid w:val="00B21B27"/>
    <w:rsid w:val="00B21E1B"/>
    <w:rsid w:val="00B21F56"/>
    <w:rsid w:val="00B22C3C"/>
    <w:rsid w:val="00B22F8D"/>
    <w:rsid w:val="00B23EC8"/>
    <w:rsid w:val="00B23FCC"/>
    <w:rsid w:val="00B24EB7"/>
    <w:rsid w:val="00B24ECC"/>
    <w:rsid w:val="00B2508D"/>
    <w:rsid w:val="00B256BC"/>
    <w:rsid w:val="00B26FC3"/>
    <w:rsid w:val="00B30272"/>
    <w:rsid w:val="00B305B0"/>
    <w:rsid w:val="00B3313C"/>
    <w:rsid w:val="00B34884"/>
    <w:rsid w:val="00B3643A"/>
    <w:rsid w:val="00B36624"/>
    <w:rsid w:val="00B36992"/>
    <w:rsid w:val="00B36DA1"/>
    <w:rsid w:val="00B3743C"/>
    <w:rsid w:val="00B37464"/>
    <w:rsid w:val="00B3759B"/>
    <w:rsid w:val="00B37A76"/>
    <w:rsid w:val="00B37BB8"/>
    <w:rsid w:val="00B37D0A"/>
    <w:rsid w:val="00B40363"/>
    <w:rsid w:val="00B40B33"/>
    <w:rsid w:val="00B410B2"/>
    <w:rsid w:val="00B411FF"/>
    <w:rsid w:val="00B42BA2"/>
    <w:rsid w:val="00B43029"/>
    <w:rsid w:val="00B43B47"/>
    <w:rsid w:val="00B43BB4"/>
    <w:rsid w:val="00B44182"/>
    <w:rsid w:val="00B444C0"/>
    <w:rsid w:val="00B456C7"/>
    <w:rsid w:val="00B45EEE"/>
    <w:rsid w:val="00B45F73"/>
    <w:rsid w:val="00B4685E"/>
    <w:rsid w:val="00B47A08"/>
    <w:rsid w:val="00B504FC"/>
    <w:rsid w:val="00B50C47"/>
    <w:rsid w:val="00B511CD"/>
    <w:rsid w:val="00B51B22"/>
    <w:rsid w:val="00B52059"/>
    <w:rsid w:val="00B52307"/>
    <w:rsid w:val="00B52961"/>
    <w:rsid w:val="00B530BB"/>
    <w:rsid w:val="00B53297"/>
    <w:rsid w:val="00B53859"/>
    <w:rsid w:val="00B53C7E"/>
    <w:rsid w:val="00B559CA"/>
    <w:rsid w:val="00B55E73"/>
    <w:rsid w:val="00B56A76"/>
    <w:rsid w:val="00B57511"/>
    <w:rsid w:val="00B6066A"/>
    <w:rsid w:val="00B60E7A"/>
    <w:rsid w:val="00B61033"/>
    <w:rsid w:val="00B6180B"/>
    <w:rsid w:val="00B622FA"/>
    <w:rsid w:val="00B62556"/>
    <w:rsid w:val="00B63602"/>
    <w:rsid w:val="00B642CA"/>
    <w:rsid w:val="00B64F94"/>
    <w:rsid w:val="00B6523D"/>
    <w:rsid w:val="00B65713"/>
    <w:rsid w:val="00B65D70"/>
    <w:rsid w:val="00B661E0"/>
    <w:rsid w:val="00B66786"/>
    <w:rsid w:val="00B706D0"/>
    <w:rsid w:val="00B72432"/>
    <w:rsid w:val="00B736B9"/>
    <w:rsid w:val="00B739BB"/>
    <w:rsid w:val="00B765DD"/>
    <w:rsid w:val="00B802EF"/>
    <w:rsid w:val="00B82249"/>
    <w:rsid w:val="00B8382F"/>
    <w:rsid w:val="00B842C8"/>
    <w:rsid w:val="00B84800"/>
    <w:rsid w:val="00B8528C"/>
    <w:rsid w:val="00B852FB"/>
    <w:rsid w:val="00B8545D"/>
    <w:rsid w:val="00B858FD"/>
    <w:rsid w:val="00B85977"/>
    <w:rsid w:val="00B86104"/>
    <w:rsid w:val="00B86703"/>
    <w:rsid w:val="00B8683B"/>
    <w:rsid w:val="00B86F1D"/>
    <w:rsid w:val="00B86F4B"/>
    <w:rsid w:val="00B87508"/>
    <w:rsid w:val="00B87B3F"/>
    <w:rsid w:val="00B902EE"/>
    <w:rsid w:val="00B90581"/>
    <w:rsid w:val="00B90842"/>
    <w:rsid w:val="00B90B4B"/>
    <w:rsid w:val="00B9111A"/>
    <w:rsid w:val="00B91953"/>
    <w:rsid w:val="00B925AE"/>
    <w:rsid w:val="00B94118"/>
    <w:rsid w:val="00B941FC"/>
    <w:rsid w:val="00B9437F"/>
    <w:rsid w:val="00B94EF9"/>
    <w:rsid w:val="00B95199"/>
    <w:rsid w:val="00B96028"/>
    <w:rsid w:val="00B97398"/>
    <w:rsid w:val="00BA02D6"/>
    <w:rsid w:val="00BA0693"/>
    <w:rsid w:val="00BA0C68"/>
    <w:rsid w:val="00BA1D05"/>
    <w:rsid w:val="00BA1D8E"/>
    <w:rsid w:val="00BA23DA"/>
    <w:rsid w:val="00BA2DC9"/>
    <w:rsid w:val="00BA2F75"/>
    <w:rsid w:val="00BA6F4D"/>
    <w:rsid w:val="00BB00E5"/>
    <w:rsid w:val="00BB04B2"/>
    <w:rsid w:val="00BB04D1"/>
    <w:rsid w:val="00BB14D1"/>
    <w:rsid w:val="00BB1A52"/>
    <w:rsid w:val="00BB3801"/>
    <w:rsid w:val="00BB45EC"/>
    <w:rsid w:val="00BB4613"/>
    <w:rsid w:val="00BB555C"/>
    <w:rsid w:val="00BB5AD3"/>
    <w:rsid w:val="00BB5BD6"/>
    <w:rsid w:val="00BB5C03"/>
    <w:rsid w:val="00BB5ECE"/>
    <w:rsid w:val="00BB60FE"/>
    <w:rsid w:val="00BB63F6"/>
    <w:rsid w:val="00BB69AC"/>
    <w:rsid w:val="00BB74E7"/>
    <w:rsid w:val="00BB7F02"/>
    <w:rsid w:val="00BC0A83"/>
    <w:rsid w:val="00BC0ED5"/>
    <w:rsid w:val="00BC2131"/>
    <w:rsid w:val="00BC2424"/>
    <w:rsid w:val="00BC2DDD"/>
    <w:rsid w:val="00BC3795"/>
    <w:rsid w:val="00BC3C20"/>
    <w:rsid w:val="00BC485D"/>
    <w:rsid w:val="00BC50F5"/>
    <w:rsid w:val="00BC5C8E"/>
    <w:rsid w:val="00BD0298"/>
    <w:rsid w:val="00BD0A76"/>
    <w:rsid w:val="00BD15F9"/>
    <w:rsid w:val="00BD2017"/>
    <w:rsid w:val="00BD209E"/>
    <w:rsid w:val="00BD318C"/>
    <w:rsid w:val="00BD358F"/>
    <w:rsid w:val="00BD35EF"/>
    <w:rsid w:val="00BD388A"/>
    <w:rsid w:val="00BD3F4C"/>
    <w:rsid w:val="00BD4A15"/>
    <w:rsid w:val="00BD4C53"/>
    <w:rsid w:val="00BD55C4"/>
    <w:rsid w:val="00BD5E53"/>
    <w:rsid w:val="00BD675F"/>
    <w:rsid w:val="00BD6D0B"/>
    <w:rsid w:val="00BE0328"/>
    <w:rsid w:val="00BE23F4"/>
    <w:rsid w:val="00BE30EF"/>
    <w:rsid w:val="00BE3302"/>
    <w:rsid w:val="00BE40FF"/>
    <w:rsid w:val="00BE5188"/>
    <w:rsid w:val="00BE57FD"/>
    <w:rsid w:val="00BE5EF3"/>
    <w:rsid w:val="00BE6F4C"/>
    <w:rsid w:val="00BE73E8"/>
    <w:rsid w:val="00BE74F7"/>
    <w:rsid w:val="00BE7644"/>
    <w:rsid w:val="00BE779C"/>
    <w:rsid w:val="00BE7D92"/>
    <w:rsid w:val="00BF1399"/>
    <w:rsid w:val="00BF1D2A"/>
    <w:rsid w:val="00BF4193"/>
    <w:rsid w:val="00BF430E"/>
    <w:rsid w:val="00BF6024"/>
    <w:rsid w:val="00BF6EB3"/>
    <w:rsid w:val="00BF7B53"/>
    <w:rsid w:val="00C00860"/>
    <w:rsid w:val="00C00AC3"/>
    <w:rsid w:val="00C01AD9"/>
    <w:rsid w:val="00C0210C"/>
    <w:rsid w:val="00C03DC4"/>
    <w:rsid w:val="00C04B41"/>
    <w:rsid w:val="00C066AE"/>
    <w:rsid w:val="00C06EA6"/>
    <w:rsid w:val="00C07CCE"/>
    <w:rsid w:val="00C103BA"/>
    <w:rsid w:val="00C1135D"/>
    <w:rsid w:val="00C11A7A"/>
    <w:rsid w:val="00C12ADD"/>
    <w:rsid w:val="00C131D0"/>
    <w:rsid w:val="00C13BC8"/>
    <w:rsid w:val="00C140A1"/>
    <w:rsid w:val="00C148B6"/>
    <w:rsid w:val="00C15414"/>
    <w:rsid w:val="00C15797"/>
    <w:rsid w:val="00C15B52"/>
    <w:rsid w:val="00C16D10"/>
    <w:rsid w:val="00C175A3"/>
    <w:rsid w:val="00C20660"/>
    <w:rsid w:val="00C20F35"/>
    <w:rsid w:val="00C20F40"/>
    <w:rsid w:val="00C20FB7"/>
    <w:rsid w:val="00C21477"/>
    <w:rsid w:val="00C2204D"/>
    <w:rsid w:val="00C231C5"/>
    <w:rsid w:val="00C23695"/>
    <w:rsid w:val="00C23EE8"/>
    <w:rsid w:val="00C24419"/>
    <w:rsid w:val="00C25AFF"/>
    <w:rsid w:val="00C268AA"/>
    <w:rsid w:val="00C27155"/>
    <w:rsid w:val="00C277E3"/>
    <w:rsid w:val="00C27CEC"/>
    <w:rsid w:val="00C30581"/>
    <w:rsid w:val="00C311F0"/>
    <w:rsid w:val="00C31E06"/>
    <w:rsid w:val="00C32872"/>
    <w:rsid w:val="00C32AE0"/>
    <w:rsid w:val="00C3304F"/>
    <w:rsid w:val="00C33C73"/>
    <w:rsid w:val="00C34119"/>
    <w:rsid w:val="00C341CC"/>
    <w:rsid w:val="00C34B9F"/>
    <w:rsid w:val="00C35C21"/>
    <w:rsid w:val="00C3643F"/>
    <w:rsid w:val="00C36FBE"/>
    <w:rsid w:val="00C40EC3"/>
    <w:rsid w:val="00C40FB9"/>
    <w:rsid w:val="00C415DA"/>
    <w:rsid w:val="00C41742"/>
    <w:rsid w:val="00C41813"/>
    <w:rsid w:val="00C41BE1"/>
    <w:rsid w:val="00C4217E"/>
    <w:rsid w:val="00C430E4"/>
    <w:rsid w:val="00C442A6"/>
    <w:rsid w:val="00C44858"/>
    <w:rsid w:val="00C50319"/>
    <w:rsid w:val="00C52DD2"/>
    <w:rsid w:val="00C535AC"/>
    <w:rsid w:val="00C53A5E"/>
    <w:rsid w:val="00C54C91"/>
    <w:rsid w:val="00C556F5"/>
    <w:rsid w:val="00C566EF"/>
    <w:rsid w:val="00C56BF4"/>
    <w:rsid w:val="00C570AF"/>
    <w:rsid w:val="00C5722A"/>
    <w:rsid w:val="00C5749E"/>
    <w:rsid w:val="00C57BFF"/>
    <w:rsid w:val="00C60094"/>
    <w:rsid w:val="00C60C57"/>
    <w:rsid w:val="00C622A6"/>
    <w:rsid w:val="00C62B2E"/>
    <w:rsid w:val="00C63957"/>
    <w:rsid w:val="00C6427F"/>
    <w:rsid w:val="00C6622B"/>
    <w:rsid w:val="00C66EE2"/>
    <w:rsid w:val="00C671A8"/>
    <w:rsid w:val="00C673A6"/>
    <w:rsid w:val="00C70979"/>
    <w:rsid w:val="00C70B7E"/>
    <w:rsid w:val="00C71236"/>
    <w:rsid w:val="00C71722"/>
    <w:rsid w:val="00C723DF"/>
    <w:rsid w:val="00C72EBE"/>
    <w:rsid w:val="00C730CF"/>
    <w:rsid w:val="00C73184"/>
    <w:rsid w:val="00C73AD5"/>
    <w:rsid w:val="00C73CD4"/>
    <w:rsid w:val="00C74072"/>
    <w:rsid w:val="00C742B5"/>
    <w:rsid w:val="00C74E27"/>
    <w:rsid w:val="00C7538D"/>
    <w:rsid w:val="00C77CBD"/>
    <w:rsid w:val="00C77D57"/>
    <w:rsid w:val="00C81258"/>
    <w:rsid w:val="00C81C1A"/>
    <w:rsid w:val="00C82832"/>
    <w:rsid w:val="00C82DB4"/>
    <w:rsid w:val="00C8339C"/>
    <w:rsid w:val="00C837EE"/>
    <w:rsid w:val="00C843CA"/>
    <w:rsid w:val="00C84B11"/>
    <w:rsid w:val="00C85F02"/>
    <w:rsid w:val="00C86E94"/>
    <w:rsid w:val="00C8774D"/>
    <w:rsid w:val="00C87C2F"/>
    <w:rsid w:val="00C908BD"/>
    <w:rsid w:val="00C90A04"/>
    <w:rsid w:val="00C91AA6"/>
    <w:rsid w:val="00C92505"/>
    <w:rsid w:val="00C93069"/>
    <w:rsid w:val="00C931A2"/>
    <w:rsid w:val="00C9361D"/>
    <w:rsid w:val="00C93CF5"/>
    <w:rsid w:val="00C94338"/>
    <w:rsid w:val="00C946E9"/>
    <w:rsid w:val="00C94827"/>
    <w:rsid w:val="00C95A96"/>
    <w:rsid w:val="00C95ACA"/>
    <w:rsid w:val="00C960CF"/>
    <w:rsid w:val="00C96734"/>
    <w:rsid w:val="00C96D85"/>
    <w:rsid w:val="00C9729F"/>
    <w:rsid w:val="00C974F7"/>
    <w:rsid w:val="00C9790A"/>
    <w:rsid w:val="00C97C41"/>
    <w:rsid w:val="00CA11FB"/>
    <w:rsid w:val="00CA1AA5"/>
    <w:rsid w:val="00CA1F09"/>
    <w:rsid w:val="00CA1F25"/>
    <w:rsid w:val="00CA2027"/>
    <w:rsid w:val="00CA3014"/>
    <w:rsid w:val="00CA4BC9"/>
    <w:rsid w:val="00CA4C44"/>
    <w:rsid w:val="00CA50A3"/>
    <w:rsid w:val="00CA543A"/>
    <w:rsid w:val="00CA5BBB"/>
    <w:rsid w:val="00CA6082"/>
    <w:rsid w:val="00CA7AEF"/>
    <w:rsid w:val="00CA7CA9"/>
    <w:rsid w:val="00CB09B1"/>
    <w:rsid w:val="00CB0E4F"/>
    <w:rsid w:val="00CB1740"/>
    <w:rsid w:val="00CB194E"/>
    <w:rsid w:val="00CB27A7"/>
    <w:rsid w:val="00CB3073"/>
    <w:rsid w:val="00CB32CF"/>
    <w:rsid w:val="00CB5C99"/>
    <w:rsid w:val="00CB61E7"/>
    <w:rsid w:val="00CB670F"/>
    <w:rsid w:val="00CC080E"/>
    <w:rsid w:val="00CC0884"/>
    <w:rsid w:val="00CC2818"/>
    <w:rsid w:val="00CC2E56"/>
    <w:rsid w:val="00CC2E70"/>
    <w:rsid w:val="00CC477D"/>
    <w:rsid w:val="00CC48B9"/>
    <w:rsid w:val="00CC5353"/>
    <w:rsid w:val="00CC59B9"/>
    <w:rsid w:val="00CC5F3F"/>
    <w:rsid w:val="00CC7032"/>
    <w:rsid w:val="00CD13DE"/>
    <w:rsid w:val="00CD1C1F"/>
    <w:rsid w:val="00CD1C43"/>
    <w:rsid w:val="00CD22D1"/>
    <w:rsid w:val="00CD24AF"/>
    <w:rsid w:val="00CD2A7F"/>
    <w:rsid w:val="00CD33E1"/>
    <w:rsid w:val="00CD3A02"/>
    <w:rsid w:val="00CD3B0E"/>
    <w:rsid w:val="00CD3B97"/>
    <w:rsid w:val="00CD3BDA"/>
    <w:rsid w:val="00CD4A5D"/>
    <w:rsid w:val="00CD4F51"/>
    <w:rsid w:val="00CD5633"/>
    <w:rsid w:val="00CD776A"/>
    <w:rsid w:val="00CD7843"/>
    <w:rsid w:val="00CE0239"/>
    <w:rsid w:val="00CE0AD8"/>
    <w:rsid w:val="00CE12C7"/>
    <w:rsid w:val="00CE145E"/>
    <w:rsid w:val="00CE1C80"/>
    <w:rsid w:val="00CE2561"/>
    <w:rsid w:val="00CE2E9C"/>
    <w:rsid w:val="00CE3230"/>
    <w:rsid w:val="00CE3394"/>
    <w:rsid w:val="00CE48AA"/>
    <w:rsid w:val="00CE4D77"/>
    <w:rsid w:val="00CE64F0"/>
    <w:rsid w:val="00CF0304"/>
    <w:rsid w:val="00CF092F"/>
    <w:rsid w:val="00CF0991"/>
    <w:rsid w:val="00CF0A15"/>
    <w:rsid w:val="00CF0BBF"/>
    <w:rsid w:val="00CF0EAB"/>
    <w:rsid w:val="00CF1086"/>
    <w:rsid w:val="00CF1BBD"/>
    <w:rsid w:val="00CF1C2C"/>
    <w:rsid w:val="00CF1EFE"/>
    <w:rsid w:val="00CF3A5B"/>
    <w:rsid w:val="00CF3CCB"/>
    <w:rsid w:val="00CF5111"/>
    <w:rsid w:val="00CF6DA6"/>
    <w:rsid w:val="00CF74F2"/>
    <w:rsid w:val="00D00F43"/>
    <w:rsid w:val="00D01493"/>
    <w:rsid w:val="00D015E1"/>
    <w:rsid w:val="00D03674"/>
    <w:rsid w:val="00D03E85"/>
    <w:rsid w:val="00D04758"/>
    <w:rsid w:val="00D05559"/>
    <w:rsid w:val="00D05C7B"/>
    <w:rsid w:val="00D06422"/>
    <w:rsid w:val="00D06571"/>
    <w:rsid w:val="00D06739"/>
    <w:rsid w:val="00D06965"/>
    <w:rsid w:val="00D069D9"/>
    <w:rsid w:val="00D06EDA"/>
    <w:rsid w:val="00D07969"/>
    <w:rsid w:val="00D07BBB"/>
    <w:rsid w:val="00D11D00"/>
    <w:rsid w:val="00D12D40"/>
    <w:rsid w:val="00D148A9"/>
    <w:rsid w:val="00D1502E"/>
    <w:rsid w:val="00D157B7"/>
    <w:rsid w:val="00D15F1F"/>
    <w:rsid w:val="00D160E1"/>
    <w:rsid w:val="00D160EF"/>
    <w:rsid w:val="00D16153"/>
    <w:rsid w:val="00D16364"/>
    <w:rsid w:val="00D16C73"/>
    <w:rsid w:val="00D17830"/>
    <w:rsid w:val="00D17DD0"/>
    <w:rsid w:val="00D204CA"/>
    <w:rsid w:val="00D2218E"/>
    <w:rsid w:val="00D22739"/>
    <w:rsid w:val="00D241A4"/>
    <w:rsid w:val="00D24475"/>
    <w:rsid w:val="00D244B2"/>
    <w:rsid w:val="00D246C2"/>
    <w:rsid w:val="00D25C82"/>
    <w:rsid w:val="00D25D94"/>
    <w:rsid w:val="00D27608"/>
    <w:rsid w:val="00D30600"/>
    <w:rsid w:val="00D3071B"/>
    <w:rsid w:val="00D32087"/>
    <w:rsid w:val="00D322BC"/>
    <w:rsid w:val="00D32ED8"/>
    <w:rsid w:val="00D33F69"/>
    <w:rsid w:val="00D34DF3"/>
    <w:rsid w:val="00D3541D"/>
    <w:rsid w:val="00D35AA8"/>
    <w:rsid w:val="00D36DF6"/>
    <w:rsid w:val="00D370A8"/>
    <w:rsid w:val="00D370F4"/>
    <w:rsid w:val="00D37B8E"/>
    <w:rsid w:val="00D40F34"/>
    <w:rsid w:val="00D41480"/>
    <w:rsid w:val="00D415B7"/>
    <w:rsid w:val="00D4164C"/>
    <w:rsid w:val="00D4245C"/>
    <w:rsid w:val="00D4298A"/>
    <w:rsid w:val="00D44208"/>
    <w:rsid w:val="00D4442C"/>
    <w:rsid w:val="00D445D7"/>
    <w:rsid w:val="00D44613"/>
    <w:rsid w:val="00D44651"/>
    <w:rsid w:val="00D44A42"/>
    <w:rsid w:val="00D45D61"/>
    <w:rsid w:val="00D46A82"/>
    <w:rsid w:val="00D46EBC"/>
    <w:rsid w:val="00D472F0"/>
    <w:rsid w:val="00D50CDE"/>
    <w:rsid w:val="00D50D14"/>
    <w:rsid w:val="00D51954"/>
    <w:rsid w:val="00D5279B"/>
    <w:rsid w:val="00D52D6B"/>
    <w:rsid w:val="00D52E4D"/>
    <w:rsid w:val="00D5407D"/>
    <w:rsid w:val="00D54321"/>
    <w:rsid w:val="00D54636"/>
    <w:rsid w:val="00D547CD"/>
    <w:rsid w:val="00D54FB9"/>
    <w:rsid w:val="00D55FF5"/>
    <w:rsid w:val="00D56132"/>
    <w:rsid w:val="00D57AA9"/>
    <w:rsid w:val="00D606E1"/>
    <w:rsid w:val="00D61244"/>
    <w:rsid w:val="00D6202B"/>
    <w:rsid w:val="00D62ABC"/>
    <w:rsid w:val="00D62BA6"/>
    <w:rsid w:val="00D63062"/>
    <w:rsid w:val="00D63113"/>
    <w:rsid w:val="00D633BE"/>
    <w:rsid w:val="00D63D23"/>
    <w:rsid w:val="00D6487C"/>
    <w:rsid w:val="00D66996"/>
    <w:rsid w:val="00D670EE"/>
    <w:rsid w:val="00D6783F"/>
    <w:rsid w:val="00D705C7"/>
    <w:rsid w:val="00D70DF4"/>
    <w:rsid w:val="00D71106"/>
    <w:rsid w:val="00D712DF"/>
    <w:rsid w:val="00D72C0C"/>
    <w:rsid w:val="00D7330C"/>
    <w:rsid w:val="00D743A6"/>
    <w:rsid w:val="00D75347"/>
    <w:rsid w:val="00D75A0F"/>
    <w:rsid w:val="00D75B69"/>
    <w:rsid w:val="00D75F38"/>
    <w:rsid w:val="00D76302"/>
    <w:rsid w:val="00D76AD7"/>
    <w:rsid w:val="00D77473"/>
    <w:rsid w:val="00D77616"/>
    <w:rsid w:val="00D77DEE"/>
    <w:rsid w:val="00D820D3"/>
    <w:rsid w:val="00D82765"/>
    <w:rsid w:val="00D8351D"/>
    <w:rsid w:val="00D83E2D"/>
    <w:rsid w:val="00D84A52"/>
    <w:rsid w:val="00D86293"/>
    <w:rsid w:val="00D873EA"/>
    <w:rsid w:val="00D87A8A"/>
    <w:rsid w:val="00D87E8F"/>
    <w:rsid w:val="00D9037B"/>
    <w:rsid w:val="00D90662"/>
    <w:rsid w:val="00D91130"/>
    <w:rsid w:val="00D92E5F"/>
    <w:rsid w:val="00D9353E"/>
    <w:rsid w:val="00D9390F"/>
    <w:rsid w:val="00D93C0C"/>
    <w:rsid w:val="00D94352"/>
    <w:rsid w:val="00D9608C"/>
    <w:rsid w:val="00D972D3"/>
    <w:rsid w:val="00D97421"/>
    <w:rsid w:val="00DA0893"/>
    <w:rsid w:val="00DA0EE7"/>
    <w:rsid w:val="00DA1579"/>
    <w:rsid w:val="00DA2A67"/>
    <w:rsid w:val="00DA32CE"/>
    <w:rsid w:val="00DA360B"/>
    <w:rsid w:val="00DA3A06"/>
    <w:rsid w:val="00DA4385"/>
    <w:rsid w:val="00DA4667"/>
    <w:rsid w:val="00DA5C1B"/>
    <w:rsid w:val="00DA610E"/>
    <w:rsid w:val="00DA6266"/>
    <w:rsid w:val="00DB024C"/>
    <w:rsid w:val="00DB125B"/>
    <w:rsid w:val="00DB13B2"/>
    <w:rsid w:val="00DB2700"/>
    <w:rsid w:val="00DB298D"/>
    <w:rsid w:val="00DB2BAF"/>
    <w:rsid w:val="00DB2EDE"/>
    <w:rsid w:val="00DB373B"/>
    <w:rsid w:val="00DB4A5E"/>
    <w:rsid w:val="00DB52F5"/>
    <w:rsid w:val="00DB5468"/>
    <w:rsid w:val="00DB65C6"/>
    <w:rsid w:val="00DB6E4F"/>
    <w:rsid w:val="00DC11E3"/>
    <w:rsid w:val="00DC2F9C"/>
    <w:rsid w:val="00DC5139"/>
    <w:rsid w:val="00DC528E"/>
    <w:rsid w:val="00DC5735"/>
    <w:rsid w:val="00DC5B32"/>
    <w:rsid w:val="00DC5BB1"/>
    <w:rsid w:val="00DC687B"/>
    <w:rsid w:val="00DD0F6F"/>
    <w:rsid w:val="00DD189E"/>
    <w:rsid w:val="00DD1A4B"/>
    <w:rsid w:val="00DD209A"/>
    <w:rsid w:val="00DD21FA"/>
    <w:rsid w:val="00DD223D"/>
    <w:rsid w:val="00DD2BF2"/>
    <w:rsid w:val="00DD2EB2"/>
    <w:rsid w:val="00DD3D35"/>
    <w:rsid w:val="00DD441E"/>
    <w:rsid w:val="00DD4D6E"/>
    <w:rsid w:val="00DD5DDD"/>
    <w:rsid w:val="00DD65EE"/>
    <w:rsid w:val="00DD6F87"/>
    <w:rsid w:val="00DD72A9"/>
    <w:rsid w:val="00DD7432"/>
    <w:rsid w:val="00DE03FC"/>
    <w:rsid w:val="00DE1193"/>
    <w:rsid w:val="00DE193D"/>
    <w:rsid w:val="00DE2EF3"/>
    <w:rsid w:val="00DE2F1D"/>
    <w:rsid w:val="00DE31C0"/>
    <w:rsid w:val="00DE43CD"/>
    <w:rsid w:val="00DE4869"/>
    <w:rsid w:val="00DE4E97"/>
    <w:rsid w:val="00DE5168"/>
    <w:rsid w:val="00DE60EF"/>
    <w:rsid w:val="00DE6173"/>
    <w:rsid w:val="00DE6525"/>
    <w:rsid w:val="00DF02B0"/>
    <w:rsid w:val="00DF088F"/>
    <w:rsid w:val="00DF0C2D"/>
    <w:rsid w:val="00DF1C80"/>
    <w:rsid w:val="00DF2213"/>
    <w:rsid w:val="00DF2684"/>
    <w:rsid w:val="00DF2EE5"/>
    <w:rsid w:val="00DF3663"/>
    <w:rsid w:val="00DF3FFE"/>
    <w:rsid w:val="00DF4927"/>
    <w:rsid w:val="00DF548B"/>
    <w:rsid w:val="00DF6A45"/>
    <w:rsid w:val="00DF6A64"/>
    <w:rsid w:val="00E001D3"/>
    <w:rsid w:val="00E009C3"/>
    <w:rsid w:val="00E012D7"/>
    <w:rsid w:val="00E01F92"/>
    <w:rsid w:val="00E0205D"/>
    <w:rsid w:val="00E02794"/>
    <w:rsid w:val="00E02986"/>
    <w:rsid w:val="00E02AAF"/>
    <w:rsid w:val="00E03665"/>
    <w:rsid w:val="00E03D45"/>
    <w:rsid w:val="00E03D9F"/>
    <w:rsid w:val="00E049A1"/>
    <w:rsid w:val="00E058EE"/>
    <w:rsid w:val="00E05F03"/>
    <w:rsid w:val="00E05F3A"/>
    <w:rsid w:val="00E05F8A"/>
    <w:rsid w:val="00E0686B"/>
    <w:rsid w:val="00E068E2"/>
    <w:rsid w:val="00E07604"/>
    <w:rsid w:val="00E10B5A"/>
    <w:rsid w:val="00E122D5"/>
    <w:rsid w:val="00E131D2"/>
    <w:rsid w:val="00E13273"/>
    <w:rsid w:val="00E1337D"/>
    <w:rsid w:val="00E1385D"/>
    <w:rsid w:val="00E14418"/>
    <w:rsid w:val="00E145C7"/>
    <w:rsid w:val="00E14829"/>
    <w:rsid w:val="00E14BCC"/>
    <w:rsid w:val="00E14FF7"/>
    <w:rsid w:val="00E15015"/>
    <w:rsid w:val="00E15F05"/>
    <w:rsid w:val="00E15F1E"/>
    <w:rsid w:val="00E167C9"/>
    <w:rsid w:val="00E17CF3"/>
    <w:rsid w:val="00E17EA6"/>
    <w:rsid w:val="00E20B78"/>
    <w:rsid w:val="00E20C39"/>
    <w:rsid w:val="00E224AF"/>
    <w:rsid w:val="00E2271E"/>
    <w:rsid w:val="00E23FD5"/>
    <w:rsid w:val="00E2445F"/>
    <w:rsid w:val="00E256F9"/>
    <w:rsid w:val="00E2572B"/>
    <w:rsid w:val="00E25B6E"/>
    <w:rsid w:val="00E25CEC"/>
    <w:rsid w:val="00E26123"/>
    <w:rsid w:val="00E2645A"/>
    <w:rsid w:val="00E30ACC"/>
    <w:rsid w:val="00E30C75"/>
    <w:rsid w:val="00E31C91"/>
    <w:rsid w:val="00E32531"/>
    <w:rsid w:val="00E34078"/>
    <w:rsid w:val="00E348B3"/>
    <w:rsid w:val="00E34D96"/>
    <w:rsid w:val="00E35698"/>
    <w:rsid w:val="00E359E3"/>
    <w:rsid w:val="00E35DBE"/>
    <w:rsid w:val="00E36548"/>
    <w:rsid w:val="00E37A0A"/>
    <w:rsid w:val="00E403E0"/>
    <w:rsid w:val="00E4164C"/>
    <w:rsid w:val="00E4169B"/>
    <w:rsid w:val="00E41FE4"/>
    <w:rsid w:val="00E428EC"/>
    <w:rsid w:val="00E42F73"/>
    <w:rsid w:val="00E43AA2"/>
    <w:rsid w:val="00E44062"/>
    <w:rsid w:val="00E44F7C"/>
    <w:rsid w:val="00E45012"/>
    <w:rsid w:val="00E457A5"/>
    <w:rsid w:val="00E45842"/>
    <w:rsid w:val="00E45F42"/>
    <w:rsid w:val="00E4675B"/>
    <w:rsid w:val="00E46A18"/>
    <w:rsid w:val="00E46C13"/>
    <w:rsid w:val="00E47160"/>
    <w:rsid w:val="00E471EE"/>
    <w:rsid w:val="00E4781E"/>
    <w:rsid w:val="00E5020E"/>
    <w:rsid w:val="00E50CFE"/>
    <w:rsid w:val="00E50F7E"/>
    <w:rsid w:val="00E514BE"/>
    <w:rsid w:val="00E5173A"/>
    <w:rsid w:val="00E51A16"/>
    <w:rsid w:val="00E51BBF"/>
    <w:rsid w:val="00E52045"/>
    <w:rsid w:val="00E536F5"/>
    <w:rsid w:val="00E53B1B"/>
    <w:rsid w:val="00E53D8A"/>
    <w:rsid w:val="00E54241"/>
    <w:rsid w:val="00E55C49"/>
    <w:rsid w:val="00E55F29"/>
    <w:rsid w:val="00E5621A"/>
    <w:rsid w:val="00E56E07"/>
    <w:rsid w:val="00E57533"/>
    <w:rsid w:val="00E57548"/>
    <w:rsid w:val="00E576CE"/>
    <w:rsid w:val="00E57E08"/>
    <w:rsid w:val="00E602D1"/>
    <w:rsid w:val="00E61408"/>
    <w:rsid w:val="00E61BAC"/>
    <w:rsid w:val="00E6276A"/>
    <w:rsid w:val="00E633B9"/>
    <w:rsid w:val="00E6373E"/>
    <w:rsid w:val="00E6379A"/>
    <w:rsid w:val="00E64237"/>
    <w:rsid w:val="00E6489A"/>
    <w:rsid w:val="00E65CEB"/>
    <w:rsid w:val="00E6699C"/>
    <w:rsid w:val="00E67229"/>
    <w:rsid w:val="00E67856"/>
    <w:rsid w:val="00E7014D"/>
    <w:rsid w:val="00E723CD"/>
    <w:rsid w:val="00E7277B"/>
    <w:rsid w:val="00E72FB5"/>
    <w:rsid w:val="00E73849"/>
    <w:rsid w:val="00E7394A"/>
    <w:rsid w:val="00E74F18"/>
    <w:rsid w:val="00E75240"/>
    <w:rsid w:val="00E757DA"/>
    <w:rsid w:val="00E77D5C"/>
    <w:rsid w:val="00E808CC"/>
    <w:rsid w:val="00E8102F"/>
    <w:rsid w:val="00E81212"/>
    <w:rsid w:val="00E817D9"/>
    <w:rsid w:val="00E83B29"/>
    <w:rsid w:val="00E83D26"/>
    <w:rsid w:val="00E848F0"/>
    <w:rsid w:val="00E8667C"/>
    <w:rsid w:val="00E876EB"/>
    <w:rsid w:val="00E87A4F"/>
    <w:rsid w:val="00E87D1F"/>
    <w:rsid w:val="00E87EA9"/>
    <w:rsid w:val="00E90691"/>
    <w:rsid w:val="00E909AA"/>
    <w:rsid w:val="00E909B1"/>
    <w:rsid w:val="00E90FE2"/>
    <w:rsid w:val="00E9143D"/>
    <w:rsid w:val="00E91AC4"/>
    <w:rsid w:val="00E92842"/>
    <w:rsid w:val="00E931A1"/>
    <w:rsid w:val="00E942FD"/>
    <w:rsid w:val="00E962D8"/>
    <w:rsid w:val="00E9706C"/>
    <w:rsid w:val="00E974CC"/>
    <w:rsid w:val="00E975FD"/>
    <w:rsid w:val="00E97689"/>
    <w:rsid w:val="00E97772"/>
    <w:rsid w:val="00E978F7"/>
    <w:rsid w:val="00E97E4D"/>
    <w:rsid w:val="00EA086C"/>
    <w:rsid w:val="00EA090F"/>
    <w:rsid w:val="00EA0CA2"/>
    <w:rsid w:val="00EA149B"/>
    <w:rsid w:val="00EA14E0"/>
    <w:rsid w:val="00EA23E1"/>
    <w:rsid w:val="00EA2E01"/>
    <w:rsid w:val="00EA3400"/>
    <w:rsid w:val="00EA5F3B"/>
    <w:rsid w:val="00EA6669"/>
    <w:rsid w:val="00EA6A06"/>
    <w:rsid w:val="00EA6BAA"/>
    <w:rsid w:val="00EA7814"/>
    <w:rsid w:val="00EA790A"/>
    <w:rsid w:val="00EA7B19"/>
    <w:rsid w:val="00EA7E9C"/>
    <w:rsid w:val="00EB00D6"/>
    <w:rsid w:val="00EB0718"/>
    <w:rsid w:val="00EB0ADB"/>
    <w:rsid w:val="00EB11B7"/>
    <w:rsid w:val="00EB1543"/>
    <w:rsid w:val="00EB2712"/>
    <w:rsid w:val="00EB3AA0"/>
    <w:rsid w:val="00EB4107"/>
    <w:rsid w:val="00EB4B2B"/>
    <w:rsid w:val="00EB57EE"/>
    <w:rsid w:val="00EB63C9"/>
    <w:rsid w:val="00EB64D7"/>
    <w:rsid w:val="00EB68A5"/>
    <w:rsid w:val="00EB6F31"/>
    <w:rsid w:val="00EB7039"/>
    <w:rsid w:val="00EB736E"/>
    <w:rsid w:val="00EC2055"/>
    <w:rsid w:val="00EC20B8"/>
    <w:rsid w:val="00EC271F"/>
    <w:rsid w:val="00EC2CA4"/>
    <w:rsid w:val="00EC3432"/>
    <w:rsid w:val="00EC4369"/>
    <w:rsid w:val="00EC489D"/>
    <w:rsid w:val="00EC58E8"/>
    <w:rsid w:val="00EC5A42"/>
    <w:rsid w:val="00EC5F01"/>
    <w:rsid w:val="00EC638C"/>
    <w:rsid w:val="00EC678C"/>
    <w:rsid w:val="00EC71C5"/>
    <w:rsid w:val="00ED0CBA"/>
    <w:rsid w:val="00ED1214"/>
    <w:rsid w:val="00ED162D"/>
    <w:rsid w:val="00ED1FF1"/>
    <w:rsid w:val="00ED24BA"/>
    <w:rsid w:val="00ED4202"/>
    <w:rsid w:val="00ED44A8"/>
    <w:rsid w:val="00ED4715"/>
    <w:rsid w:val="00ED6162"/>
    <w:rsid w:val="00ED6A93"/>
    <w:rsid w:val="00ED783C"/>
    <w:rsid w:val="00EE109D"/>
    <w:rsid w:val="00EE162F"/>
    <w:rsid w:val="00EE1E0B"/>
    <w:rsid w:val="00EE2115"/>
    <w:rsid w:val="00EE22CA"/>
    <w:rsid w:val="00EE2614"/>
    <w:rsid w:val="00EE2684"/>
    <w:rsid w:val="00EE29E7"/>
    <w:rsid w:val="00EE3604"/>
    <w:rsid w:val="00EE365C"/>
    <w:rsid w:val="00EE40A0"/>
    <w:rsid w:val="00EE4359"/>
    <w:rsid w:val="00EE6299"/>
    <w:rsid w:val="00EE72BB"/>
    <w:rsid w:val="00EE7F42"/>
    <w:rsid w:val="00EF0725"/>
    <w:rsid w:val="00EF0807"/>
    <w:rsid w:val="00EF0BF6"/>
    <w:rsid w:val="00EF1DD1"/>
    <w:rsid w:val="00EF2204"/>
    <w:rsid w:val="00EF229A"/>
    <w:rsid w:val="00EF2A54"/>
    <w:rsid w:val="00EF371E"/>
    <w:rsid w:val="00EF49A6"/>
    <w:rsid w:val="00EF5029"/>
    <w:rsid w:val="00EF6F6E"/>
    <w:rsid w:val="00F005B4"/>
    <w:rsid w:val="00F00998"/>
    <w:rsid w:val="00F02DC3"/>
    <w:rsid w:val="00F03B5D"/>
    <w:rsid w:val="00F05738"/>
    <w:rsid w:val="00F058BF"/>
    <w:rsid w:val="00F07A67"/>
    <w:rsid w:val="00F10040"/>
    <w:rsid w:val="00F10147"/>
    <w:rsid w:val="00F109E1"/>
    <w:rsid w:val="00F11417"/>
    <w:rsid w:val="00F138F6"/>
    <w:rsid w:val="00F148CE"/>
    <w:rsid w:val="00F1514B"/>
    <w:rsid w:val="00F152D3"/>
    <w:rsid w:val="00F1538B"/>
    <w:rsid w:val="00F158EB"/>
    <w:rsid w:val="00F1622E"/>
    <w:rsid w:val="00F1757E"/>
    <w:rsid w:val="00F178A7"/>
    <w:rsid w:val="00F20374"/>
    <w:rsid w:val="00F20567"/>
    <w:rsid w:val="00F205C3"/>
    <w:rsid w:val="00F20836"/>
    <w:rsid w:val="00F21EE1"/>
    <w:rsid w:val="00F23046"/>
    <w:rsid w:val="00F233D3"/>
    <w:rsid w:val="00F242FC"/>
    <w:rsid w:val="00F24CE3"/>
    <w:rsid w:val="00F24EB5"/>
    <w:rsid w:val="00F25198"/>
    <w:rsid w:val="00F25641"/>
    <w:rsid w:val="00F26D6D"/>
    <w:rsid w:val="00F2774F"/>
    <w:rsid w:val="00F3034D"/>
    <w:rsid w:val="00F303F3"/>
    <w:rsid w:val="00F308EB"/>
    <w:rsid w:val="00F30CA3"/>
    <w:rsid w:val="00F322BC"/>
    <w:rsid w:val="00F33E70"/>
    <w:rsid w:val="00F3429C"/>
    <w:rsid w:val="00F34817"/>
    <w:rsid w:val="00F34D5C"/>
    <w:rsid w:val="00F371B3"/>
    <w:rsid w:val="00F37990"/>
    <w:rsid w:val="00F37A74"/>
    <w:rsid w:val="00F40B21"/>
    <w:rsid w:val="00F41119"/>
    <w:rsid w:val="00F4111A"/>
    <w:rsid w:val="00F41A21"/>
    <w:rsid w:val="00F41DF5"/>
    <w:rsid w:val="00F4219A"/>
    <w:rsid w:val="00F423FA"/>
    <w:rsid w:val="00F42D1C"/>
    <w:rsid w:val="00F42E1F"/>
    <w:rsid w:val="00F43A71"/>
    <w:rsid w:val="00F4407D"/>
    <w:rsid w:val="00F457A7"/>
    <w:rsid w:val="00F471C8"/>
    <w:rsid w:val="00F47F28"/>
    <w:rsid w:val="00F502CA"/>
    <w:rsid w:val="00F50D0A"/>
    <w:rsid w:val="00F52071"/>
    <w:rsid w:val="00F5232A"/>
    <w:rsid w:val="00F524BD"/>
    <w:rsid w:val="00F525CA"/>
    <w:rsid w:val="00F52CBD"/>
    <w:rsid w:val="00F5304F"/>
    <w:rsid w:val="00F53A01"/>
    <w:rsid w:val="00F54480"/>
    <w:rsid w:val="00F5475A"/>
    <w:rsid w:val="00F5533A"/>
    <w:rsid w:val="00F56D06"/>
    <w:rsid w:val="00F573CD"/>
    <w:rsid w:val="00F573D8"/>
    <w:rsid w:val="00F6060F"/>
    <w:rsid w:val="00F60D4F"/>
    <w:rsid w:val="00F60DA7"/>
    <w:rsid w:val="00F610B7"/>
    <w:rsid w:val="00F61598"/>
    <w:rsid w:val="00F61A10"/>
    <w:rsid w:val="00F61C3A"/>
    <w:rsid w:val="00F62DB8"/>
    <w:rsid w:val="00F63FCD"/>
    <w:rsid w:val="00F64037"/>
    <w:rsid w:val="00F66A19"/>
    <w:rsid w:val="00F67072"/>
    <w:rsid w:val="00F67947"/>
    <w:rsid w:val="00F7246D"/>
    <w:rsid w:val="00F72E32"/>
    <w:rsid w:val="00F73196"/>
    <w:rsid w:val="00F73F60"/>
    <w:rsid w:val="00F745C2"/>
    <w:rsid w:val="00F755E6"/>
    <w:rsid w:val="00F76019"/>
    <w:rsid w:val="00F77E5B"/>
    <w:rsid w:val="00F8035E"/>
    <w:rsid w:val="00F80923"/>
    <w:rsid w:val="00F80C01"/>
    <w:rsid w:val="00F80D06"/>
    <w:rsid w:val="00F82263"/>
    <w:rsid w:val="00F82A8D"/>
    <w:rsid w:val="00F83F9D"/>
    <w:rsid w:val="00F84011"/>
    <w:rsid w:val="00F850FF"/>
    <w:rsid w:val="00F851F1"/>
    <w:rsid w:val="00F85BB2"/>
    <w:rsid w:val="00F86B7A"/>
    <w:rsid w:val="00F90601"/>
    <w:rsid w:val="00F914D6"/>
    <w:rsid w:val="00F91840"/>
    <w:rsid w:val="00F9267D"/>
    <w:rsid w:val="00F92D57"/>
    <w:rsid w:val="00F92F1A"/>
    <w:rsid w:val="00F939B2"/>
    <w:rsid w:val="00F94BDA"/>
    <w:rsid w:val="00F950F6"/>
    <w:rsid w:val="00F9566D"/>
    <w:rsid w:val="00F95B06"/>
    <w:rsid w:val="00F966BE"/>
    <w:rsid w:val="00F9746F"/>
    <w:rsid w:val="00F977E7"/>
    <w:rsid w:val="00F97A6E"/>
    <w:rsid w:val="00F97C41"/>
    <w:rsid w:val="00F97C51"/>
    <w:rsid w:val="00FA03E7"/>
    <w:rsid w:val="00FA06DD"/>
    <w:rsid w:val="00FA0873"/>
    <w:rsid w:val="00FA0A70"/>
    <w:rsid w:val="00FA0C55"/>
    <w:rsid w:val="00FA0D38"/>
    <w:rsid w:val="00FA0DA6"/>
    <w:rsid w:val="00FA13CF"/>
    <w:rsid w:val="00FA1669"/>
    <w:rsid w:val="00FA1BBC"/>
    <w:rsid w:val="00FA1FF9"/>
    <w:rsid w:val="00FA2B14"/>
    <w:rsid w:val="00FA35DE"/>
    <w:rsid w:val="00FA4576"/>
    <w:rsid w:val="00FA46BA"/>
    <w:rsid w:val="00FA4A2B"/>
    <w:rsid w:val="00FA4CDD"/>
    <w:rsid w:val="00FA681D"/>
    <w:rsid w:val="00FA6962"/>
    <w:rsid w:val="00FA6ADA"/>
    <w:rsid w:val="00FA7283"/>
    <w:rsid w:val="00FB0168"/>
    <w:rsid w:val="00FB03E0"/>
    <w:rsid w:val="00FB0AF2"/>
    <w:rsid w:val="00FB0F73"/>
    <w:rsid w:val="00FB0FA2"/>
    <w:rsid w:val="00FB1E5B"/>
    <w:rsid w:val="00FB2302"/>
    <w:rsid w:val="00FB2470"/>
    <w:rsid w:val="00FB2CE9"/>
    <w:rsid w:val="00FB2EEC"/>
    <w:rsid w:val="00FB2F6F"/>
    <w:rsid w:val="00FB3E29"/>
    <w:rsid w:val="00FB429E"/>
    <w:rsid w:val="00FB5021"/>
    <w:rsid w:val="00FB65FD"/>
    <w:rsid w:val="00FB6863"/>
    <w:rsid w:val="00FC0327"/>
    <w:rsid w:val="00FC039B"/>
    <w:rsid w:val="00FC087C"/>
    <w:rsid w:val="00FC1693"/>
    <w:rsid w:val="00FC1B9E"/>
    <w:rsid w:val="00FC2359"/>
    <w:rsid w:val="00FC2696"/>
    <w:rsid w:val="00FC2B8A"/>
    <w:rsid w:val="00FC3085"/>
    <w:rsid w:val="00FC3100"/>
    <w:rsid w:val="00FC5801"/>
    <w:rsid w:val="00FC6E92"/>
    <w:rsid w:val="00FC7AD5"/>
    <w:rsid w:val="00FC7DB2"/>
    <w:rsid w:val="00FD0021"/>
    <w:rsid w:val="00FD00E2"/>
    <w:rsid w:val="00FD09E7"/>
    <w:rsid w:val="00FD0D5E"/>
    <w:rsid w:val="00FD0DEB"/>
    <w:rsid w:val="00FD1EC4"/>
    <w:rsid w:val="00FD25A2"/>
    <w:rsid w:val="00FD26DD"/>
    <w:rsid w:val="00FD275D"/>
    <w:rsid w:val="00FD28E4"/>
    <w:rsid w:val="00FD40D7"/>
    <w:rsid w:val="00FD42A0"/>
    <w:rsid w:val="00FD4569"/>
    <w:rsid w:val="00FD4770"/>
    <w:rsid w:val="00FD5640"/>
    <w:rsid w:val="00FD58C0"/>
    <w:rsid w:val="00FD6E1E"/>
    <w:rsid w:val="00FD7D0F"/>
    <w:rsid w:val="00FD7F96"/>
    <w:rsid w:val="00FE037B"/>
    <w:rsid w:val="00FE0D21"/>
    <w:rsid w:val="00FE1B6B"/>
    <w:rsid w:val="00FE1C26"/>
    <w:rsid w:val="00FE1C59"/>
    <w:rsid w:val="00FE2BBB"/>
    <w:rsid w:val="00FE3AAE"/>
    <w:rsid w:val="00FE5D8C"/>
    <w:rsid w:val="00FE6EB8"/>
    <w:rsid w:val="00FF01E9"/>
    <w:rsid w:val="00FF2022"/>
    <w:rsid w:val="00FF344D"/>
    <w:rsid w:val="00FF4A66"/>
    <w:rsid w:val="00FF4B1B"/>
    <w:rsid w:val="00FF4BF0"/>
    <w:rsid w:val="00FF5396"/>
    <w:rsid w:val="00FF556F"/>
    <w:rsid w:val="00FF5678"/>
    <w:rsid w:val="00FF6008"/>
    <w:rsid w:val="00FF69A0"/>
    <w:rsid w:val="00FF7519"/>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78270C1C-E692-4856-9A77-7D18DFA80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5A"/>
    <w:pPr>
      <w:suppressAutoHyphens/>
      <w:spacing w:after="120"/>
      <w:jc w:val="both"/>
    </w:pPr>
    <w:rPr>
      <w:rFonts w:ascii="Tahoma" w:hAnsi="Tahoma" w:cs="Tahoma"/>
      <w:sz w:val="22"/>
      <w:szCs w:val="22"/>
      <w:lang w:val="en-GB" w:eastAsia="zh-CN"/>
    </w:rPr>
  </w:style>
  <w:style w:type="paragraph" w:styleId="Heading1">
    <w:name w:val="heading 1"/>
    <w:basedOn w:val="Normal"/>
    <w:next w:val="Normal"/>
    <w:link w:val="Heading1Char1"/>
    <w:qFormat/>
    <w:rsid w:val="00623457"/>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qFormat/>
    <w:rsid w:val="00623457"/>
    <w:pPr>
      <w:keepNext/>
      <w:numPr>
        <w:ilvl w:val="2"/>
        <w:numId w:val="8"/>
      </w:numPr>
      <w:spacing w:before="240" w:after="60"/>
      <w:outlineLvl w:val="2"/>
    </w:pPr>
    <w:rPr>
      <w:rFonts w:cs="Times New Roman"/>
      <w:b/>
      <w:bCs/>
      <w:szCs w:val="26"/>
    </w:rPr>
  </w:style>
  <w:style w:type="paragraph" w:styleId="Heading4">
    <w:name w:val="heading 4"/>
    <w:basedOn w:val="Normal"/>
    <w:next w:val="Normal"/>
    <w:qFormat/>
    <w:rsid w:val="0069435C"/>
    <w:pPr>
      <w:keepNext/>
      <w:numPr>
        <w:ilvl w:val="3"/>
        <w:numId w:val="8"/>
      </w:numPr>
      <w:spacing w:before="240" w:after="60"/>
      <w:outlineLvl w:val="3"/>
    </w:pPr>
    <w:rPr>
      <w:rFonts w:cs="Times New Roman"/>
      <w:b/>
      <w:bCs/>
      <w:szCs w:val="28"/>
    </w:rPr>
  </w:style>
  <w:style w:type="paragraph" w:styleId="Heading5">
    <w:name w:val="heading 5"/>
    <w:basedOn w:val="Normal"/>
    <w:next w:val="Heading4"/>
    <w:qFormat/>
    <w:rsid w:val="00B42BA2"/>
    <w:pPr>
      <w:numPr>
        <w:ilvl w:val="4"/>
        <w:numId w:val="8"/>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8"/>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8"/>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aliases w:val=" Char,(Appendix titles),8,Condition,FigureTitle,Legal Level 1.1.1.,Vedlegg,h8,heading 81,heading 82,heading 83,heading 84,heading 85,heading 86,heading 87,heading 88,heading 89,req2,requirement,t10,t11,t12,t13,t14,t15,t16,t17,t3,t5,t6,t7"/>
    <w:basedOn w:val="Normal"/>
    <w:next w:val="Normal"/>
    <w:link w:val="Heading8Char"/>
    <w:qFormat/>
    <w:rsid w:val="005B4566"/>
    <w:pPr>
      <w:numPr>
        <w:ilvl w:val="7"/>
        <w:numId w:val="8"/>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5-digit full hdg),9,91,911,92,Cond'l Reqt.,Cond'l Reqt.1,Cond'l Reqt.2,Legal Level 1.1.1.1.,TableTitle,TableTitle1,TableTitle11,TableTitle2,Uvedl,h9,rb,rb1,rb11,rb2,req bullet,req bullet1,req bullet2,req1,req11,req12"/>
    <w:basedOn w:val="Normal"/>
    <w:next w:val="Normal"/>
    <w:link w:val="Heading9Char"/>
    <w:qFormat/>
    <w:rsid w:val="005B4566"/>
    <w:pPr>
      <w:numPr>
        <w:ilvl w:val="8"/>
        <w:numId w:val="8"/>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uiPriority w:val="22"/>
    <w:qFormat/>
    <w:rPr>
      <w:b/>
      <w:bCs/>
    </w:rPr>
  </w:style>
  <w:style w:type="character" w:customStyle="1" w:styleId="11">
    <w:name w:val="Προεπιλεγμένη γραμματοσειρά1"/>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uiPriority w:val="99"/>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5">
    <w:name w:val="Λεζάντα1"/>
    <w:basedOn w:val="Normal"/>
    <w:pPr>
      <w:suppressLineNumbers/>
      <w:spacing w:before="120"/>
    </w:pPr>
    <w:rPr>
      <w:rFonts w:cs="Mangal"/>
      <w:i/>
      <w:iCs/>
      <w:sz w:val="24"/>
    </w:rPr>
  </w:style>
  <w:style w:type="paragraph" w:customStyle="1" w:styleId="25">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6">
    <w:name w:val="Λεζάντα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2"/>
      </w:numPr>
      <w:spacing w:after="100"/>
    </w:pPr>
    <w:rPr>
      <w:rFonts w:eastAsia="MS Mincho"/>
      <w:lang w:val="en-US" w:eastAsia="ja-JP"/>
    </w:rPr>
  </w:style>
  <w:style w:type="paragraph" w:customStyle="1" w:styleId="17">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pPr>
      <w:spacing w:after="100"/>
    </w:pPr>
    <w:rPr>
      <w:rFonts w:eastAsia="MS Mincho"/>
      <w:lang w:val="en-US" w:eastAsia="ja-JP"/>
    </w:rPr>
  </w:style>
  <w:style w:type="paragraph" w:styleId="Header">
    <w:name w:val="header"/>
    <w:aliases w:val="hd,ho,header odd,Header Titlos Prosforas"/>
    <w:basedOn w:val="Normal"/>
  </w:style>
  <w:style w:type="paragraph" w:customStyle="1" w:styleId="18">
    <w:name w:val="Κείμενο πλαισίου1"/>
    <w:basedOn w:val="Normal"/>
    <w:rPr>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a">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sz w:val="16"/>
      <w:szCs w:val="16"/>
    </w:rPr>
  </w:style>
  <w:style w:type="paragraph" w:customStyle="1" w:styleId="1c">
    <w:name w:val="Κείμενο σχολίου1"/>
    <w:basedOn w:val="Normal"/>
    <w:rPr>
      <w:sz w:val="20"/>
      <w:szCs w:val="20"/>
    </w:rPr>
  </w:style>
  <w:style w:type="paragraph" w:styleId="CommentSubject">
    <w:name w:val="annotation subject"/>
    <w:basedOn w:val="1c"/>
    <w:next w:val="1c"/>
    <w:rPr>
      <w:b/>
      <w:bCs/>
    </w:rPr>
  </w:style>
  <w:style w:type="paragraph" w:styleId="HTMLPreformatted">
    <w:name w:val="HTML Preformatted"/>
    <w:basedOn w:val="Norma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basedOn w:val="Normal"/>
    <w:link w:val="CommentTextChar2"/>
    <w:unhideWhenUsed/>
    <w:qFormat/>
    <w:rsid w:val="00D5279B"/>
    <w:rPr>
      <w:sz w:val="20"/>
      <w:szCs w:val="20"/>
    </w:rPr>
  </w:style>
  <w:style w:type="character" w:customStyle="1" w:styleId="CommentTextChar2">
    <w:name w:val="Comment Text Char2"/>
    <w:basedOn w:val="DefaultParagraphFont"/>
    <w:link w:val="CommentText"/>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aliases w:val=" Char Char,(Appendix titles) Char,8 Char,Condition Char,FigureTitle Char,Legal Level 1.1.1. Char,Vedlegg Char,h8 Char,heading 81 Char,heading 82 Char,heading 83 Char,heading 84 Char,heading 85 Char,heading 86 Char,heading 87 Char,t10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5-digit full hdg) Char,9 Char,91 Char,911 Char,92 Char,Cond'l Reqt. Char,Cond'l Reqt.1 Char,Cond'l Reqt.2 Char,Legal Level 1.1.1.1. Char,TableTitle Char,TableTitle1 Char,TableTitle11 Char,TableTitle2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3"/>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8"/>
      </w:numPr>
    </w:pPr>
  </w:style>
  <w:style w:type="paragraph" w:styleId="NormalWeb">
    <w:name w:val="Normal (Web)"/>
    <w:basedOn w:val="Normal"/>
    <w:link w:val="NormalWebChar"/>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styleId="UnresolvedMention">
    <w:name w:val="Unresolved Mention"/>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Normal"/>
    <w:uiPriority w:val="99"/>
    <w:rsid w:val="00915939"/>
    <w:pPr>
      <w:suppressAutoHyphens w:val="0"/>
      <w:spacing w:before="60" w:after="0" w:line="360" w:lineRule="auto"/>
      <w:jc w:val="left"/>
    </w:pPr>
    <w:rPr>
      <w:rFonts w:ascii="Arial" w:hAnsi="Arial" w:cs="Times New Roman"/>
      <w:b/>
      <w:bCs/>
      <w:szCs w:val="20"/>
      <w:lang w:val="el-GR" w:eastAsia="el-GR"/>
    </w:rPr>
  </w:style>
  <w:style w:type="paragraph" w:customStyle="1" w:styleId="pf0">
    <w:name w:val="pf0"/>
    <w:basedOn w:val="Normal"/>
    <w:rsid w:val="00B9195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DefaultParagraphFont"/>
    <w:rsid w:val="00B91953"/>
    <w:rPr>
      <w:rFonts w:ascii="Segoe UI" w:hAnsi="Segoe UI" w:cs="Segoe UI" w:hint="default"/>
      <w:sz w:val="18"/>
      <w:szCs w:val="18"/>
    </w:rPr>
  </w:style>
  <w:style w:type="character" w:customStyle="1" w:styleId="ui-provider">
    <w:name w:val="ui-provider"/>
    <w:basedOn w:val="DefaultParagraphFont"/>
    <w:rsid w:val="00452615"/>
  </w:style>
  <w:style w:type="paragraph" w:customStyle="1" w:styleId="TableParagraph">
    <w:name w:val="Table Paragraph"/>
    <w:basedOn w:val="Normal"/>
    <w:uiPriority w:val="1"/>
    <w:qFormat/>
    <w:rsid w:val="002A4C8C"/>
    <w:pPr>
      <w:widowControl w:val="0"/>
      <w:suppressAutoHyphens w:val="0"/>
      <w:autoSpaceDE w:val="0"/>
      <w:autoSpaceDN w:val="0"/>
      <w:spacing w:after="0"/>
      <w:jc w:val="left"/>
    </w:pPr>
    <w:rPr>
      <w:rFonts w:ascii="Trebuchet MS" w:eastAsia="Trebuchet MS" w:hAnsi="Trebuchet MS" w:cs="Trebuchet MS"/>
      <w:lang w:val="el-GR" w:eastAsia="el-GR" w:bidi="el-GR"/>
    </w:rPr>
  </w:style>
  <w:style w:type="character" w:customStyle="1" w:styleId="NormalWebChar">
    <w:name w:val="Normal (Web) Char"/>
    <w:link w:val="NormalWeb"/>
    <w:semiHidden/>
    <w:locked/>
    <w:rsid w:val="00DD3D35"/>
    <w:rPr>
      <w:sz w:val="24"/>
      <w:szCs w:val="22"/>
      <w:lang w:val="en-US" w:eastAsia="en-US" w:bidi="he-IL"/>
    </w:rPr>
  </w:style>
  <w:style w:type="paragraph" w:customStyle="1" w:styleId="Appendix-Heading1">
    <w:name w:val="Appendix - Heading 1"/>
    <w:basedOn w:val="Heading1"/>
    <w:next w:val="Normal"/>
    <w:qFormat/>
    <w:rsid w:val="00F52071"/>
    <w:pPr>
      <w:keepLines/>
      <w:pageBreakBefore w:val="0"/>
      <w:numPr>
        <w:numId w:val="0"/>
      </w:numPr>
      <w:pBdr>
        <w:top w:val="none" w:sz="0" w:space="0" w:color="auto"/>
        <w:left w:val="none" w:sz="0" w:space="0" w:color="auto"/>
        <w:bottom w:val="single" w:sz="18" w:space="1" w:color="002060"/>
        <w:right w:val="none" w:sz="0" w:space="0" w:color="auto"/>
      </w:pBdr>
      <w:suppressAutoHyphens w:val="0"/>
      <w:spacing w:before="240" w:after="60"/>
      <w:ind w:left="432" w:hanging="432"/>
    </w:pPr>
    <w:rPr>
      <w:rFonts w:eastAsiaTheme="majorEastAsia" w:cs="Tahoma"/>
      <w:color w:val="002060"/>
      <w:szCs w:val="28"/>
      <w:lang w:val="el-GR" w:eastAsia="en-US" w:bidi="he-IL"/>
    </w:rPr>
  </w:style>
  <w:style w:type="paragraph" w:customStyle="1" w:styleId="Appendix-Heading2">
    <w:name w:val="Appendix - Heading 2"/>
    <w:basedOn w:val="Heading2"/>
    <w:next w:val="Normal"/>
    <w:qFormat/>
    <w:rsid w:val="00F52071"/>
    <w:pPr>
      <w:keepLines/>
      <w:numPr>
        <w:ilvl w:val="0"/>
        <w:numId w:val="0"/>
      </w:numPr>
      <w:pBdr>
        <w:top w:val="none" w:sz="0" w:space="0" w:color="auto"/>
        <w:left w:val="none" w:sz="0" w:space="0" w:color="auto"/>
        <w:bottom w:val="none" w:sz="0" w:space="0" w:color="auto"/>
        <w:right w:val="none" w:sz="0" w:space="0" w:color="auto"/>
      </w:pBdr>
      <w:tabs>
        <w:tab w:val="clear" w:pos="567"/>
      </w:tabs>
      <w:suppressAutoHyphens w:val="0"/>
      <w:spacing w:after="60"/>
      <w:ind w:left="576" w:hanging="576"/>
      <w:jc w:val="left"/>
    </w:pPr>
    <w:rPr>
      <w:rFonts w:eastAsiaTheme="majorEastAsia" w:cs="Tahoma"/>
      <w:bCs/>
      <w:color w:val="000000" w:themeColor="text1"/>
      <w:sz w:val="26"/>
      <w:szCs w:val="26"/>
      <w:lang w:val="el-GR" w:eastAsia="en-US" w:bidi="he-IL"/>
    </w:rPr>
  </w:style>
  <w:style w:type="paragraph" w:customStyle="1" w:styleId="Appendix-Heading3">
    <w:name w:val="Appendix - Heading 3"/>
    <w:basedOn w:val="Heading3"/>
    <w:next w:val="Normal"/>
    <w:qFormat/>
    <w:rsid w:val="00F52071"/>
    <w:pPr>
      <w:keepLines/>
      <w:numPr>
        <w:ilvl w:val="0"/>
        <w:numId w:val="0"/>
      </w:numPr>
      <w:suppressAutoHyphens w:val="0"/>
      <w:ind w:left="720" w:hanging="720"/>
      <w:jc w:val="left"/>
    </w:pPr>
    <w:rPr>
      <w:rFonts w:eastAsiaTheme="majorEastAsia" w:cs="Tahoma"/>
      <w:color w:val="000000" w:themeColor="text1"/>
      <w:sz w:val="24"/>
      <w:szCs w:val="24"/>
      <w:lang w:val="el-GR" w:eastAsia="en-US" w:bidi="he-IL"/>
    </w:rPr>
  </w:style>
  <w:style w:type="paragraph" w:customStyle="1" w:styleId="Appendix-Heading4">
    <w:name w:val="Appendix - Heading 4"/>
    <w:basedOn w:val="Heading4"/>
    <w:next w:val="Normal"/>
    <w:qFormat/>
    <w:rsid w:val="00F52071"/>
    <w:pPr>
      <w:keepLines/>
      <w:numPr>
        <w:ilvl w:val="0"/>
        <w:numId w:val="0"/>
      </w:numPr>
      <w:suppressAutoHyphens w:val="0"/>
      <w:ind w:left="907" w:hanging="864"/>
      <w:jc w:val="left"/>
    </w:pPr>
    <w:rPr>
      <w:rFonts w:eastAsiaTheme="majorEastAsia" w:cs="Tahoma"/>
      <w:color w:val="000000" w:themeColor="text1"/>
      <w:szCs w:val="20"/>
      <w:lang w:val="el-GR" w:eastAsia="en-US" w:bidi="he-IL"/>
    </w:rPr>
  </w:style>
  <w:style w:type="paragraph" w:customStyle="1" w:styleId="AppendixHeading5">
    <w:name w:val="Appendix – Heading 5"/>
    <w:basedOn w:val="Heading5"/>
    <w:next w:val="Normal"/>
    <w:qFormat/>
    <w:rsid w:val="00F52071"/>
    <w:pPr>
      <w:keepNext/>
      <w:keepLines/>
      <w:numPr>
        <w:ilvl w:val="0"/>
        <w:numId w:val="0"/>
      </w:numPr>
      <w:suppressAutoHyphens w:val="0"/>
      <w:spacing w:before="240" w:after="60" w:line="240" w:lineRule="auto"/>
      <w:ind w:left="1267" w:hanging="1267"/>
      <w:jc w:val="left"/>
    </w:pPr>
    <w:rPr>
      <w:rFonts w:eastAsiaTheme="majorEastAsia" w:cs="Tahoma"/>
      <w:bCs/>
      <w:i/>
      <w:iCs/>
      <w:color w:val="000000" w:themeColor="text1"/>
      <w:szCs w:val="22"/>
      <w:lang w:val="el-GR" w:eastAsia="en-US" w:bidi="he-IL"/>
    </w:rPr>
  </w:style>
  <w:style w:type="paragraph" w:customStyle="1" w:styleId="AppendixHeading6">
    <w:name w:val="Appendix – Heading 6"/>
    <w:basedOn w:val="Heading6"/>
    <w:next w:val="Heading6"/>
    <w:qFormat/>
    <w:rsid w:val="00F52071"/>
    <w:pPr>
      <w:keepNext/>
      <w:keepLines/>
      <w:numPr>
        <w:ilvl w:val="0"/>
        <w:numId w:val="0"/>
      </w:numPr>
      <w:pBdr>
        <w:bottom w:val="none" w:sz="0" w:space="0" w:color="auto"/>
      </w:pBdr>
      <w:spacing w:before="40" w:after="0" w:line="259" w:lineRule="auto"/>
      <w:ind w:left="1152" w:hanging="1152"/>
      <w:jc w:val="left"/>
    </w:pPr>
    <w:rPr>
      <w:rFonts w:asciiTheme="majorHAnsi" w:eastAsiaTheme="majorEastAsia" w:hAnsiTheme="majorHAnsi" w:cstheme="majorBidi"/>
      <w:b w:val="0"/>
      <w:i/>
      <w:iCs/>
      <w:color w:val="1F3864" w:themeColor="accent5" w:themeShade="80"/>
      <w:szCs w:val="22"/>
      <w:lang w:val="en-US" w:bidi="he-IL"/>
    </w:rPr>
  </w:style>
  <w:style w:type="paragraph" w:customStyle="1" w:styleId="AppendixHeading7">
    <w:name w:val="Appendix – Heading 7"/>
    <w:basedOn w:val="Heading7"/>
    <w:next w:val="Normal"/>
    <w:qFormat/>
    <w:rsid w:val="00F52071"/>
    <w:pPr>
      <w:keepNext/>
      <w:keepLines/>
      <w:numPr>
        <w:ilvl w:val="0"/>
        <w:numId w:val="0"/>
      </w:numPr>
      <w:tabs>
        <w:tab w:val="clear" w:pos="2835"/>
      </w:tabs>
      <w:spacing w:before="40" w:after="0" w:line="259" w:lineRule="auto"/>
      <w:ind w:left="1296" w:hanging="1296"/>
      <w:jc w:val="left"/>
    </w:pPr>
    <w:rPr>
      <w:rFonts w:asciiTheme="majorHAnsi" w:eastAsiaTheme="majorEastAsia" w:hAnsiTheme="majorHAnsi" w:cstheme="majorBidi"/>
      <w:color w:val="000000" w:themeColor="text1"/>
      <w:sz w:val="22"/>
      <w:szCs w:val="22"/>
      <w:u w:val="none"/>
      <w:lang w:val="en-US" w:bidi="he-IL"/>
    </w:rPr>
  </w:style>
  <w:style w:type="character" w:customStyle="1" w:styleId="normaltextrun">
    <w:name w:val="normaltextrun"/>
    <w:basedOn w:val="DefaultParagraphFont"/>
    <w:rsid w:val="00EF3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81680078">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63609724">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200481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355274444">
      <w:bodyDiv w:val="1"/>
      <w:marLeft w:val="0"/>
      <w:marRight w:val="0"/>
      <w:marTop w:val="0"/>
      <w:marBottom w:val="0"/>
      <w:divBdr>
        <w:top w:val="none" w:sz="0" w:space="0" w:color="auto"/>
        <w:left w:val="none" w:sz="0" w:space="0" w:color="auto"/>
        <w:bottom w:val="none" w:sz="0" w:space="0" w:color="auto"/>
        <w:right w:val="none" w:sz="0" w:space="0" w:color="auto"/>
      </w:divBdr>
    </w:div>
    <w:div w:id="429858311">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15118463">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32366687">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750662201">
      <w:bodyDiv w:val="1"/>
      <w:marLeft w:val="0"/>
      <w:marRight w:val="0"/>
      <w:marTop w:val="0"/>
      <w:marBottom w:val="0"/>
      <w:divBdr>
        <w:top w:val="none" w:sz="0" w:space="0" w:color="auto"/>
        <w:left w:val="none" w:sz="0" w:space="0" w:color="auto"/>
        <w:bottom w:val="none" w:sz="0" w:space="0" w:color="auto"/>
        <w:right w:val="none" w:sz="0" w:space="0" w:color="auto"/>
      </w:divBdr>
    </w:div>
    <w:div w:id="83638028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5121269">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504114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06222031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39560696">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395852870">
      <w:bodyDiv w:val="1"/>
      <w:marLeft w:val="0"/>
      <w:marRight w:val="0"/>
      <w:marTop w:val="0"/>
      <w:marBottom w:val="0"/>
      <w:divBdr>
        <w:top w:val="none" w:sz="0" w:space="0" w:color="auto"/>
        <w:left w:val="none" w:sz="0" w:space="0" w:color="auto"/>
        <w:bottom w:val="none" w:sz="0" w:space="0" w:color="auto"/>
        <w:right w:val="none" w:sz="0" w:space="0" w:color="auto"/>
      </w:divBdr>
    </w:div>
    <w:div w:id="144284108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599633586">
      <w:bodyDiv w:val="1"/>
      <w:marLeft w:val="0"/>
      <w:marRight w:val="0"/>
      <w:marTop w:val="0"/>
      <w:marBottom w:val="0"/>
      <w:divBdr>
        <w:top w:val="none" w:sz="0" w:space="0" w:color="auto"/>
        <w:left w:val="none" w:sz="0" w:space="0" w:color="auto"/>
        <w:bottom w:val="none" w:sz="0" w:space="0" w:color="auto"/>
        <w:right w:val="none" w:sz="0" w:space="0" w:color="auto"/>
      </w:divBdr>
    </w:div>
    <w:div w:id="1662199087">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04355147">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2819382">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04683161">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1952009346">
      <w:bodyDiv w:val="1"/>
      <w:marLeft w:val="0"/>
      <w:marRight w:val="0"/>
      <w:marTop w:val="0"/>
      <w:marBottom w:val="0"/>
      <w:divBdr>
        <w:top w:val="none" w:sz="0" w:space="0" w:color="auto"/>
        <w:left w:val="none" w:sz="0" w:space="0" w:color="auto"/>
        <w:bottom w:val="none" w:sz="0" w:space="0" w:color="auto"/>
        <w:right w:val="none" w:sz="0" w:space="0" w:color="auto"/>
      </w:divBdr>
    </w:div>
    <w:div w:id="206845309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ktpae.gr/" TargetMode="External"/><Relationship Id="rId26" Type="http://schemas.openxmlformats.org/officeDocument/2006/relationships/hyperlink" Target="http://www.promitheus.gov.gr" TargetMode="External"/><Relationship Id="rId39" Type="http://schemas.openxmlformats.org/officeDocument/2006/relationships/image" Target="media/image4.png"/><Relationship Id="rId21" Type="http://schemas.openxmlformats.org/officeDocument/2006/relationships/hyperlink" Target="http://www.promitheus.gov.gr/" TargetMode="External"/><Relationship Id="rId34" Type="http://schemas.openxmlformats.org/officeDocument/2006/relationships/hyperlink" Target="https://greece20.gov.gr/epikoinwnia-dimosiotita/"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fo@ktpae.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neppssearch.eprocurement.gov.gr/actSearch/resources/search/&#935;&#935;&#935;&#935;&#935;" TargetMode="External"/><Relationship Id="rId32" Type="http://schemas.openxmlformats.org/officeDocument/2006/relationships/hyperlink" Target="http://www.eaadhsy.gr/n4412/art79a" TargetMode="External"/><Relationship Id="rId37" Type="http://schemas.openxmlformats.org/officeDocument/2006/relationships/hyperlink" Target="http://www.mindigital.gr" TargetMode="External"/><Relationship Id="rId40" Type="http://schemas.openxmlformats.org/officeDocument/2006/relationships/image" Target="media/image5.sv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promitheus.gov.gr" TargetMode="External"/><Relationship Id="rId28" Type="http://schemas.openxmlformats.org/officeDocument/2006/relationships/hyperlink" Target="mailto:epanorthotika@eaadhsy.gr" TargetMode="External"/><Relationship Id="rId36" Type="http://schemas.openxmlformats.org/officeDocument/2006/relationships/hyperlink" Target="http://www.mindigital.gr" TargetMode="External"/><Relationship Id="rId10" Type="http://schemas.openxmlformats.org/officeDocument/2006/relationships/hyperlink" Target="http://www.promitheus.gov.gr" TargetMode="External"/><Relationship Id="rId19" Type="http://schemas.openxmlformats.org/officeDocument/2006/relationships/hyperlink" Target="http://www.ktpae.gr" TargetMode="External"/><Relationship Id="rId31" Type="http://schemas.openxmlformats.org/officeDocument/2006/relationships/hyperlink" Target="http://www.eaadhsy.gr/n4412/n4412fulltextlinks.html"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promitheies.gr/branch/ypiresies-pliroforikis-hlektronikon-ypologiston" TargetMode="External"/><Relationship Id="rId14" Type="http://schemas.openxmlformats.org/officeDocument/2006/relationships/footer" Target="footer2.xml"/><Relationship Id="rId22" Type="http://schemas.openxmlformats.org/officeDocument/2006/relationships/hyperlink" Target="https://www.promitheies.gr/branch/ypiresies-pliroforikis-hlektronikon-ypologiston"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20-%20art372_4" TargetMode="External"/><Relationship Id="rId35" Type="http://schemas.openxmlformats.org/officeDocument/2006/relationships/hyperlink" Target="http://www.mindigital.gr" TargetMode="External"/><Relationship Id="rId43" Type="http://schemas.openxmlformats.org/officeDocument/2006/relationships/header" Target="header5.xml"/><Relationship Id="rId8" Type="http://schemas.openxmlformats.org/officeDocument/2006/relationships/hyperlink" Target="https://www.promitheies.gr/branch/ypiresies-pliroforikis-hlektronikon-ypologisto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ktpae.gr" TargetMode="External"/><Relationship Id="rId25" Type="http://schemas.openxmlformats.org/officeDocument/2006/relationships/hyperlink" Target="http://www.ktpae.gr" TargetMode="External"/><Relationship Id="rId33" Type="http://schemas.openxmlformats.org/officeDocument/2006/relationships/hyperlink" Target="http://www.eaadhsy.gr/n4412/n4412fulltextlinks.html" TargetMode="External"/><Relationship Id="rId38" Type="http://schemas.openxmlformats.org/officeDocument/2006/relationships/image" Target="media/image3.emf"/><Relationship Id="rId46" Type="http://schemas.openxmlformats.org/officeDocument/2006/relationships/theme" Target="theme/theme1.xml"/><Relationship Id="rId20" Type="http://schemas.openxmlformats.org/officeDocument/2006/relationships/hyperlink" Target="http://www.promitheus.gov.gr/" TargetMode="External"/><Relationship Id="rId41" Type="http://schemas.openxmlformats.org/officeDocument/2006/relationships/header" Target="header4.xml"/></Relationships>
</file>

<file path=word/_rels/footer1.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F13F1-83F6-4C48-B614-422CEEB0263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102</Pages>
  <Words>40930</Words>
  <Characters>221022</Characters>
  <Application>Microsoft Office Word</Application>
  <DocSecurity>0</DocSecurity>
  <Lines>1841</Lines>
  <Paragraphs>522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261430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Θηβαίος Γεώργιος</dc:creator>
  <cp:keywords/>
  <dc:description/>
  <cp:lastModifiedBy>Βίτσα Μαρία</cp:lastModifiedBy>
  <cp:revision>77</cp:revision>
  <dcterms:created xsi:type="dcterms:W3CDTF">2025-01-29T08:18:00Z</dcterms:created>
  <dcterms:modified xsi:type="dcterms:W3CDTF">2025-02-07T11:53:00Z</dcterms:modified>
</cp:coreProperties>
</file>